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hint="eastAsia" w:ascii="宋体" w:hAnsi="宋体" w:eastAsia="宋体" w:cs="宋体"/>
          <w:b w:val="0"/>
          <w:bCs w:val="0"/>
          <w:i w:val="0"/>
          <w:caps w:val="0"/>
          <w:color w:val="auto"/>
          <w:spacing w:val="0"/>
          <w:sz w:val="28"/>
          <w:szCs w:val="28"/>
          <w:shd w:val="clear" w:fill="FFFFFF"/>
          <w:lang w:val="en-US" w:eastAsia="zh-CN"/>
        </w:rPr>
      </w:pPr>
      <w:r>
        <w:rPr>
          <w:rFonts w:hint="eastAsia" w:ascii="宋体" w:hAnsi="宋体" w:eastAsia="宋体" w:cs="宋体"/>
          <w:b w:val="0"/>
          <w:bCs w:val="0"/>
          <w:i w:val="0"/>
          <w:caps w:val="0"/>
          <w:color w:val="auto"/>
          <w:spacing w:val="0"/>
          <w:sz w:val="28"/>
          <w:szCs w:val="28"/>
          <w:shd w:val="clear" w:fill="FFFFFF"/>
          <w:lang w:eastAsia="zh-CN"/>
        </w:rPr>
        <w:t>附件</w:t>
      </w:r>
      <w:r>
        <w:rPr>
          <w:rFonts w:hint="eastAsia" w:ascii="宋体" w:hAnsi="宋体" w:eastAsia="宋体" w:cs="宋体"/>
          <w:b w:val="0"/>
          <w:bCs w:val="0"/>
          <w:i w:val="0"/>
          <w:caps w:val="0"/>
          <w:color w:val="auto"/>
          <w:spacing w:val="0"/>
          <w:sz w:val="28"/>
          <w:szCs w:val="28"/>
          <w:shd w:val="clear" w:fill="FFFFFF"/>
          <w:lang w:val="en-US" w:eastAsia="zh-CN"/>
        </w:rPr>
        <w:t>5</w:t>
      </w:r>
    </w:p>
    <w:p>
      <w:pPr>
        <w:spacing w:line="640" w:lineRule="exact"/>
        <w:jc w:val="center"/>
        <w:rPr>
          <w:rFonts w:hint="eastAsia" w:ascii="宋体" w:hAnsi="宋体" w:eastAsia="宋体" w:cs="宋体"/>
          <w:b/>
          <w:bCs/>
          <w:i w:val="0"/>
          <w:caps w:val="0"/>
          <w:color w:val="auto"/>
          <w:spacing w:val="0"/>
          <w:sz w:val="44"/>
          <w:szCs w:val="44"/>
          <w:shd w:val="clear" w:fill="FFFFFF"/>
        </w:rPr>
      </w:pPr>
      <w:r>
        <w:rPr>
          <w:rFonts w:hint="eastAsia" w:ascii="宋体" w:hAnsi="宋体" w:eastAsia="宋体" w:cs="宋体"/>
          <w:b/>
          <w:bCs/>
          <w:i w:val="0"/>
          <w:caps w:val="0"/>
          <w:color w:val="auto"/>
          <w:spacing w:val="0"/>
          <w:sz w:val="44"/>
          <w:szCs w:val="44"/>
          <w:shd w:val="clear" w:fill="FFFFFF"/>
        </w:rPr>
        <w:t>朝阳市</w:t>
      </w:r>
      <w:r>
        <w:rPr>
          <w:rFonts w:hint="eastAsia" w:ascii="宋体" w:hAnsi="宋体" w:eastAsia="宋体" w:cs="宋体"/>
          <w:b/>
          <w:bCs/>
          <w:i w:val="0"/>
          <w:caps w:val="0"/>
          <w:color w:val="auto"/>
          <w:spacing w:val="0"/>
          <w:sz w:val="44"/>
          <w:szCs w:val="44"/>
          <w:shd w:val="clear" w:fill="FFFFFF"/>
          <w:lang w:val="en-US" w:eastAsia="zh-CN"/>
        </w:rPr>
        <w:t>直专科医院2022年</w:t>
      </w:r>
      <w:r>
        <w:rPr>
          <w:rFonts w:hint="eastAsia" w:ascii="宋体" w:hAnsi="宋体" w:eastAsia="宋体" w:cs="宋体"/>
          <w:b/>
          <w:bCs/>
          <w:i w:val="0"/>
          <w:caps w:val="0"/>
          <w:color w:val="auto"/>
          <w:spacing w:val="0"/>
          <w:sz w:val="44"/>
          <w:szCs w:val="44"/>
          <w:shd w:val="clear" w:fill="FFFFFF"/>
        </w:rPr>
        <w:t>面向社会公开</w:t>
      </w:r>
    </w:p>
    <w:p>
      <w:pPr>
        <w:spacing w:line="640" w:lineRule="exact"/>
        <w:jc w:val="center"/>
        <w:rPr>
          <w:rFonts w:hint="eastAsia" w:ascii="宋体" w:hAnsi="宋体" w:eastAsia="宋体" w:cs="宋体"/>
          <w:b/>
          <w:bCs/>
          <w:kern w:val="0"/>
          <w:sz w:val="44"/>
          <w:szCs w:val="44"/>
        </w:rPr>
      </w:pPr>
      <w:r>
        <w:rPr>
          <w:rFonts w:hint="eastAsia" w:ascii="宋体" w:hAnsi="宋体" w:eastAsia="宋体" w:cs="宋体"/>
          <w:b/>
          <w:bCs/>
          <w:i w:val="0"/>
          <w:caps w:val="0"/>
          <w:color w:val="auto"/>
          <w:spacing w:val="0"/>
          <w:sz w:val="44"/>
          <w:szCs w:val="44"/>
          <w:shd w:val="clear" w:fill="FFFFFF"/>
        </w:rPr>
        <w:t>招聘</w:t>
      </w:r>
      <w:r>
        <w:rPr>
          <w:rFonts w:hint="eastAsia" w:ascii="宋体" w:hAnsi="宋体" w:eastAsia="宋体" w:cs="宋体"/>
          <w:b/>
          <w:bCs/>
          <w:i w:val="0"/>
          <w:caps w:val="0"/>
          <w:color w:val="auto"/>
          <w:spacing w:val="0"/>
          <w:sz w:val="44"/>
          <w:szCs w:val="44"/>
          <w:shd w:val="clear" w:fill="FFFFFF"/>
          <w:lang w:eastAsia="zh-CN"/>
        </w:rPr>
        <w:t>工作人员考试考生</w:t>
      </w:r>
      <w:r>
        <w:rPr>
          <w:rFonts w:hint="eastAsia" w:ascii="宋体" w:hAnsi="宋体" w:eastAsia="宋体" w:cs="宋体"/>
          <w:b/>
          <w:bCs/>
          <w:kern w:val="0"/>
          <w:sz w:val="44"/>
          <w:szCs w:val="44"/>
        </w:rPr>
        <w:t>新冠肺炎疫情</w:t>
      </w:r>
    </w:p>
    <w:p>
      <w:pPr>
        <w:spacing w:line="640" w:lineRule="exact"/>
        <w:jc w:val="center"/>
        <w:rPr>
          <w:rFonts w:hint="eastAsia" w:ascii="宋体" w:hAnsi="宋体" w:eastAsia="宋体" w:cs="宋体"/>
          <w:b/>
          <w:bCs/>
          <w:kern w:val="0"/>
          <w:sz w:val="44"/>
          <w:szCs w:val="44"/>
          <w:lang w:val="en-US" w:eastAsia="zh-CN"/>
        </w:rPr>
      </w:pPr>
      <w:r>
        <w:rPr>
          <w:rFonts w:hint="eastAsia" w:ascii="宋体" w:hAnsi="宋体" w:eastAsia="宋体" w:cs="宋体"/>
          <w:b/>
          <w:bCs/>
          <w:kern w:val="0"/>
          <w:sz w:val="44"/>
          <w:szCs w:val="44"/>
        </w:rPr>
        <w:t>防控告知书</w:t>
      </w:r>
    </w:p>
    <w:p>
      <w:pPr>
        <w:keepNext w:val="0"/>
        <w:keepLines w:val="0"/>
        <w:pageBreakBefore w:val="0"/>
        <w:widowControl w:val="0"/>
        <w:kinsoku/>
        <w:wordWrap/>
        <w:overflowPunct w:val="0"/>
        <w:topLinePunct w:val="0"/>
        <w:autoSpaceDE/>
        <w:autoSpaceDN/>
        <w:bidi w:val="0"/>
        <w:adjustRightInd/>
        <w:snapToGrid/>
        <w:spacing w:line="240" w:lineRule="exact"/>
        <w:ind w:firstLine="620" w:firstLineChars="200"/>
        <w:jc w:val="both"/>
        <w:textAlignment w:val="auto"/>
        <w:rPr>
          <w:rFonts w:hint="eastAsia" w:ascii="仿宋_GB2312" w:hAnsi="仿宋_GB2312" w:eastAsia="仿宋_GB2312" w:cs="仿宋_GB2312"/>
          <w:color w:val="000000"/>
          <w:sz w:val="31"/>
          <w:szCs w:val="31"/>
        </w:rPr>
      </w:pP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根据目前国家、辽宁省和</w:t>
      </w:r>
      <w:r>
        <w:rPr>
          <w:rFonts w:hint="eastAsia" w:ascii="仿宋" w:hAnsi="仿宋" w:eastAsia="仿宋" w:cs="仿宋"/>
          <w:color w:val="000000"/>
          <w:sz w:val="32"/>
          <w:szCs w:val="32"/>
          <w:lang w:val="en-US" w:eastAsia="zh-CN"/>
        </w:rPr>
        <w:t>朝阳</w:t>
      </w:r>
      <w:r>
        <w:rPr>
          <w:rFonts w:hint="eastAsia" w:ascii="仿宋" w:hAnsi="仿宋" w:eastAsia="仿宋" w:cs="仿宋"/>
          <w:color w:val="000000"/>
          <w:sz w:val="32"/>
          <w:szCs w:val="32"/>
        </w:rPr>
        <w:t>市新冠肺炎疫情防控工作最新要求，为切实保障广大</w:t>
      </w:r>
      <w:r>
        <w:rPr>
          <w:rFonts w:hint="eastAsia" w:ascii="仿宋" w:hAnsi="仿宋" w:eastAsia="仿宋" w:cs="仿宋"/>
          <w:color w:val="000000"/>
          <w:sz w:val="32"/>
          <w:szCs w:val="32"/>
          <w:lang w:val="en-US" w:eastAsia="zh-CN"/>
        </w:rPr>
        <w:t>考生</w:t>
      </w:r>
      <w:r>
        <w:rPr>
          <w:rFonts w:hint="eastAsia" w:ascii="仿宋" w:hAnsi="仿宋" w:eastAsia="仿宋" w:cs="仿宋"/>
          <w:color w:val="000000"/>
          <w:sz w:val="32"/>
          <w:szCs w:val="32"/>
        </w:rPr>
        <w:t>和</w:t>
      </w:r>
      <w:r>
        <w:rPr>
          <w:rFonts w:hint="eastAsia" w:ascii="仿宋" w:hAnsi="仿宋" w:eastAsia="仿宋" w:cs="仿宋"/>
          <w:color w:val="000000"/>
          <w:sz w:val="32"/>
          <w:szCs w:val="32"/>
          <w:lang w:eastAsia="zh-CN"/>
        </w:rPr>
        <w:t>招聘</w:t>
      </w:r>
      <w:r>
        <w:rPr>
          <w:rFonts w:hint="eastAsia" w:ascii="仿宋" w:hAnsi="仿宋" w:eastAsia="仿宋" w:cs="仿宋"/>
          <w:color w:val="000000"/>
          <w:sz w:val="32"/>
          <w:szCs w:val="32"/>
        </w:rPr>
        <w:t>考试工作人员的生命安全和身体健康，确保考试安全平稳顺利实施，特发布考试期间疫情防控须知。请所有</w:t>
      </w:r>
      <w:r>
        <w:rPr>
          <w:rFonts w:hint="eastAsia" w:ascii="仿宋" w:hAnsi="仿宋" w:eastAsia="仿宋" w:cs="仿宋"/>
          <w:color w:val="000000"/>
          <w:sz w:val="32"/>
          <w:szCs w:val="32"/>
          <w:lang w:val="en-US" w:eastAsia="zh-CN"/>
        </w:rPr>
        <w:t>考生</w:t>
      </w:r>
      <w:r>
        <w:rPr>
          <w:rFonts w:hint="eastAsia" w:ascii="仿宋" w:hAnsi="仿宋" w:eastAsia="仿宋" w:cs="仿宋"/>
          <w:color w:val="000000"/>
          <w:sz w:val="32"/>
          <w:szCs w:val="32"/>
        </w:rPr>
        <w:t>知悉、理解、配合、支持考试防疫的措施和要求。</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一、考前准备事项</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（一）主动了解最新疫情管控措施，配合做好考试疫情防控工作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考生</w:t>
      </w:r>
      <w:r>
        <w:rPr>
          <w:rFonts w:hint="eastAsia" w:ascii="仿宋" w:hAnsi="仿宋" w:eastAsia="仿宋" w:cs="仿宋"/>
          <w:color w:val="auto"/>
          <w:sz w:val="32"/>
          <w:szCs w:val="32"/>
        </w:rPr>
        <w:t>须主动了解并严格遵守疫情防控要求，随时关注国内疫情防控权威信息（请关注国家、省、市卫生健康委或疾病预防控制中心等权威部门的官网或官方微信号）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充分了解</w:t>
      </w:r>
      <w:r>
        <w:rPr>
          <w:rFonts w:hint="eastAsia" w:ascii="仿宋" w:hAnsi="仿宋" w:eastAsia="仿宋" w:cs="仿宋"/>
          <w:color w:val="auto"/>
          <w:sz w:val="32"/>
          <w:szCs w:val="32"/>
          <w:lang w:eastAsia="zh-CN"/>
        </w:rPr>
        <w:t>朝阳</w:t>
      </w:r>
      <w:r>
        <w:rPr>
          <w:rFonts w:hint="eastAsia" w:ascii="仿宋" w:hAnsi="仿宋" w:eastAsia="仿宋" w:cs="仿宋"/>
          <w:color w:val="auto"/>
          <w:sz w:val="32"/>
          <w:szCs w:val="32"/>
        </w:rPr>
        <w:t>市对</w:t>
      </w:r>
      <w:r>
        <w:rPr>
          <w:rFonts w:hint="eastAsia" w:ascii="仿宋" w:hAnsi="仿宋" w:eastAsia="仿宋" w:cs="仿宋"/>
          <w:color w:val="auto"/>
          <w:sz w:val="32"/>
          <w:szCs w:val="32"/>
          <w:lang w:eastAsia="zh-CN"/>
        </w:rPr>
        <w:t>高、中、低风险</w:t>
      </w:r>
      <w:r>
        <w:rPr>
          <w:rFonts w:hint="eastAsia" w:ascii="仿宋" w:hAnsi="仿宋" w:eastAsia="仿宋" w:cs="仿宋"/>
          <w:color w:val="auto"/>
          <w:sz w:val="32"/>
          <w:szCs w:val="32"/>
        </w:rPr>
        <w:t>地区来（返）朝人员的疫情防控具体要求，积极配合考点考场做好考试现场疫情防控工作。</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（二）确保“辽事通”健康码、“通信大数据行程卡”状态正常</w:t>
      </w:r>
    </w:p>
    <w:p>
      <w:pPr>
        <w:keepNext w:val="0"/>
        <w:keepLines w:val="0"/>
        <w:pageBreakBefore w:val="0"/>
        <w:widowControl w:val="0"/>
        <w:numPr>
          <w:ilvl w:val="0"/>
          <w:numId w:val="0"/>
        </w:numPr>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rPr>
        <w:t>考生应于</w:t>
      </w:r>
      <w:r>
        <w:rPr>
          <w:rFonts w:hint="eastAsia" w:ascii="仿宋" w:hAnsi="仿宋" w:eastAsia="仿宋" w:cs="仿宋"/>
          <w:color w:val="auto"/>
          <w:sz w:val="32"/>
          <w:szCs w:val="32"/>
          <w:lang w:val="en-US" w:eastAsia="zh-CN"/>
        </w:rPr>
        <w:t>7月15日</w:t>
      </w:r>
      <w:r>
        <w:rPr>
          <w:rFonts w:hint="eastAsia" w:ascii="仿宋" w:hAnsi="仿宋" w:eastAsia="仿宋" w:cs="仿宋"/>
          <w:color w:val="auto"/>
          <w:sz w:val="32"/>
          <w:szCs w:val="32"/>
        </w:rPr>
        <w:t>前完成“辽事通健康码”的申领（微信小程序或“辽事通”APP），做好备考期间个人日常防护和自主健康监测，并持续关注“辽事通健康码”、“通信大数据行程卡”状态。如果旅居史、接触史发生变化或出现相</w:t>
      </w:r>
      <w:bookmarkStart w:id="0" w:name="_GoBack"/>
      <w:bookmarkEnd w:id="0"/>
      <w:r>
        <w:rPr>
          <w:rFonts w:hint="eastAsia" w:ascii="仿宋" w:hAnsi="仿宋" w:eastAsia="仿宋" w:cs="仿宋"/>
          <w:color w:val="auto"/>
          <w:sz w:val="32"/>
          <w:szCs w:val="32"/>
        </w:rPr>
        <w:t>关症状，须及时通过辽事通“健康信息”或“风险排查”进行申报更新，有症状的应到</w:t>
      </w:r>
      <w:r>
        <w:rPr>
          <w:rFonts w:hint="eastAsia" w:ascii="仿宋" w:hAnsi="仿宋" w:eastAsia="仿宋" w:cs="仿宋"/>
          <w:color w:val="auto"/>
          <w:sz w:val="32"/>
          <w:szCs w:val="32"/>
          <w:lang w:eastAsia="zh-CN"/>
        </w:rPr>
        <w:t>具有发热门诊的</w:t>
      </w:r>
      <w:r>
        <w:rPr>
          <w:rFonts w:hint="eastAsia" w:ascii="仿宋" w:hAnsi="仿宋" w:eastAsia="仿宋" w:cs="仿宋"/>
          <w:color w:val="auto"/>
          <w:sz w:val="32"/>
          <w:szCs w:val="32"/>
        </w:rPr>
        <w:t>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pPr>
        <w:keepNext w:val="0"/>
        <w:keepLines w:val="0"/>
        <w:pageBreakBefore w:val="0"/>
        <w:widowControl w:val="0"/>
        <w:numPr>
          <w:ilvl w:val="0"/>
          <w:numId w:val="0"/>
        </w:numPr>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w:t>
      </w:r>
      <w:r>
        <w:rPr>
          <w:rFonts w:hint="eastAsia" w:ascii="仿宋" w:hAnsi="仿宋" w:eastAsia="仿宋" w:cs="仿宋"/>
          <w:b/>
          <w:bCs/>
          <w:color w:val="000000"/>
          <w:sz w:val="32"/>
          <w:szCs w:val="32"/>
          <w:lang w:val="en-US" w:eastAsia="zh-CN"/>
        </w:rPr>
        <w:t>三</w:t>
      </w:r>
      <w:r>
        <w:rPr>
          <w:rFonts w:hint="eastAsia" w:ascii="仿宋" w:hAnsi="仿宋" w:eastAsia="仿宋" w:cs="仿宋"/>
          <w:b/>
          <w:bCs/>
          <w:color w:val="000000"/>
          <w:sz w:val="32"/>
          <w:szCs w:val="32"/>
          <w:lang w:eastAsia="zh-CN"/>
        </w:rPr>
        <w:t>）</w:t>
      </w:r>
      <w:r>
        <w:rPr>
          <w:rFonts w:hint="eastAsia" w:ascii="仿宋" w:hAnsi="仿宋" w:eastAsia="仿宋" w:cs="仿宋"/>
          <w:b/>
          <w:bCs/>
          <w:color w:val="000000"/>
          <w:sz w:val="32"/>
          <w:szCs w:val="32"/>
        </w:rPr>
        <w:t>考试当天，</w:t>
      </w:r>
      <w:r>
        <w:rPr>
          <w:rFonts w:hint="eastAsia" w:ascii="仿宋" w:hAnsi="仿宋" w:eastAsia="仿宋" w:cs="仿宋"/>
          <w:b/>
          <w:bCs/>
          <w:color w:val="000000"/>
          <w:sz w:val="32"/>
          <w:szCs w:val="32"/>
          <w:lang w:eastAsia="zh-CN"/>
        </w:rPr>
        <w:t>考生</w:t>
      </w:r>
      <w:r>
        <w:rPr>
          <w:rFonts w:hint="eastAsia" w:ascii="仿宋" w:hAnsi="仿宋" w:eastAsia="仿宋" w:cs="仿宋"/>
          <w:b/>
          <w:bCs/>
          <w:color w:val="000000"/>
          <w:sz w:val="32"/>
          <w:szCs w:val="32"/>
        </w:rPr>
        <w:t>有以下情形之一者不得参加</w:t>
      </w:r>
      <w:r>
        <w:rPr>
          <w:rFonts w:hint="eastAsia" w:ascii="仿宋" w:hAnsi="仿宋" w:eastAsia="仿宋" w:cs="仿宋"/>
          <w:b/>
          <w:bCs/>
          <w:color w:val="000000"/>
          <w:sz w:val="32"/>
          <w:szCs w:val="32"/>
          <w:lang w:eastAsia="zh-CN"/>
        </w:rPr>
        <w:t>招聘</w:t>
      </w:r>
      <w:r>
        <w:rPr>
          <w:rFonts w:hint="eastAsia" w:ascii="仿宋" w:hAnsi="仿宋" w:eastAsia="仿宋" w:cs="仿宋"/>
          <w:b/>
          <w:bCs/>
          <w:color w:val="000000"/>
          <w:sz w:val="32"/>
          <w:szCs w:val="32"/>
        </w:rPr>
        <w:t>考试</w:t>
      </w:r>
    </w:p>
    <w:p>
      <w:pPr>
        <w:keepNext w:val="0"/>
        <w:keepLines w:val="0"/>
        <w:pageBreakBefore w:val="0"/>
        <w:widowControl w:val="0"/>
        <w:numPr>
          <w:ilvl w:val="0"/>
          <w:numId w:val="0"/>
        </w:numPr>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1.仍在隔离治疗期的新冠肺炎确诊病例、疑似病例或无症状感染者；</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2.新冠肺炎确诊病例、疑似病例和无症状感染者的密切接触者或次级密接者以及尚未完成隔离医学观察等健康管理者；</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3.隔离期未满或因疫情防控要求被管控者（依据疫情防控要求，应当或正在实施集中隔离、居家隔离人员以及其他不得参加聚集性活动的人员。</w:t>
      </w:r>
      <w:r>
        <w:rPr>
          <w:rFonts w:hint="eastAsia" w:ascii="仿宋" w:hAnsi="仿宋" w:eastAsia="仿宋" w:cs="仿宋"/>
          <w:color w:val="auto"/>
          <w:sz w:val="32"/>
          <w:szCs w:val="32"/>
          <w:lang w:eastAsia="zh-CN"/>
        </w:rPr>
        <w:t>风险地区具体范围以国务院客户端和各地政府官方公布的信息为准，考生不</w:t>
      </w:r>
      <w:r>
        <w:rPr>
          <w:rFonts w:hint="eastAsia" w:ascii="仿宋" w:hAnsi="仿宋" w:eastAsia="仿宋" w:cs="仿宋"/>
          <w:color w:val="auto"/>
          <w:sz w:val="32"/>
          <w:szCs w:val="32"/>
        </w:rPr>
        <w:t>得以参加考试为由拒绝执行疫情管控措施</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4.不能按要求提供相应核酸检测阴性证明者；</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auto"/>
          <w:sz w:val="32"/>
          <w:szCs w:val="32"/>
        </w:rPr>
        <w:t>5.“辽事通”健康码非绿码、“通信大数据行程卡”非绿码），</w:t>
      </w:r>
      <w:r>
        <w:rPr>
          <w:rFonts w:hint="eastAsia" w:ascii="仿宋" w:hAnsi="仿宋" w:eastAsia="仿宋" w:cs="仿宋"/>
          <w:color w:val="000000"/>
          <w:sz w:val="32"/>
          <w:szCs w:val="32"/>
        </w:rPr>
        <w:t>经考点防疫副主考综合研判不具备参考条件者；</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rPr>
        <w:t>6.</w:t>
      </w:r>
      <w:r>
        <w:rPr>
          <w:rFonts w:hint="eastAsia" w:ascii="仿宋" w:hAnsi="仿宋" w:eastAsia="仿宋" w:cs="仿宋"/>
          <w:sz w:val="32"/>
          <w:szCs w:val="32"/>
        </w:rPr>
        <w:t>进入考点前，因体温异常、干咳、乏力等症状经考点防疫副主考综合研判不具备参考条件的考生。</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存在以上不得参加考试情形的</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，一律不得进入考点考场，否则将按违反疫情防控要求处理，一切后果由</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自行承担。</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（四）提前备好符合防疫要求的核酸检测阴性证明</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核酸检测阴性证明必须是有资质的核酸检测机构出具，纸质或电子均可，要求能明确显示核酸检测报告时间和核酸检测的地点。</w:t>
      </w:r>
    </w:p>
    <w:p>
      <w:pPr>
        <w:spacing w:line="60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考生应提供本人首场考试考前48小时内核酸检测阴性证明。※</w:t>
      </w:r>
      <w:r>
        <w:rPr>
          <w:rFonts w:hint="eastAsia" w:ascii="仿宋" w:hAnsi="仿宋" w:eastAsia="仿宋" w:cs="仿宋"/>
          <w:color w:val="000000"/>
          <w:kern w:val="0"/>
          <w:sz w:val="32"/>
          <w:szCs w:val="32"/>
          <w:highlight w:val="none"/>
        </w:rPr>
        <w:t>7天内有低风险区按《新型冠状病毒肺炎防控方案（第九版）》要求，</w:t>
      </w:r>
      <w:r>
        <w:rPr>
          <w:rStyle w:val="23"/>
          <w:rFonts w:hint="eastAsia" w:ascii="仿宋" w:hAnsi="仿宋" w:eastAsia="仿宋" w:cs="仿宋"/>
          <w:sz w:val="32"/>
          <w:szCs w:val="32"/>
          <w:highlight w:val="none"/>
        </w:rPr>
        <w:t>中高风险区所在县（市、区、旗）的其他地区为低风险区</w:t>
      </w:r>
      <w:r>
        <w:rPr>
          <w:rFonts w:hint="eastAsia" w:ascii="仿宋" w:hAnsi="仿宋" w:eastAsia="仿宋" w:cs="仿宋"/>
          <w:color w:val="000000"/>
          <w:kern w:val="0"/>
          <w:sz w:val="32"/>
          <w:szCs w:val="32"/>
          <w:highlight w:val="none"/>
        </w:rPr>
        <w:t>旅居史的考生，还需提供</w:t>
      </w:r>
      <w:r>
        <w:rPr>
          <w:rFonts w:hint="eastAsia" w:ascii="仿宋" w:hAnsi="仿宋" w:eastAsia="仿宋" w:cs="仿宋"/>
          <w:color w:val="000000"/>
          <w:kern w:val="0"/>
          <w:sz w:val="32"/>
          <w:szCs w:val="32"/>
          <w:highlight w:val="none"/>
          <w:lang w:val="en-US" w:eastAsia="zh-CN"/>
        </w:rPr>
        <w:t>朝阳市</w:t>
      </w:r>
      <w:r>
        <w:rPr>
          <w:rFonts w:hint="eastAsia" w:ascii="仿宋" w:hAnsi="仿宋" w:eastAsia="仿宋" w:cs="仿宋"/>
          <w:b/>
          <w:color w:val="000000"/>
          <w:kern w:val="0"/>
          <w:sz w:val="32"/>
          <w:szCs w:val="32"/>
          <w:highlight w:val="none"/>
        </w:rPr>
        <w:t>3天内两次核酸检测阴性证明（间隔时间需超过24小时）</w:t>
      </w:r>
      <w:r>
        <w:rPr>
          <w:rFonts w:hint="eastAsia" w:ascii="仿宋" w:hAnsi="仿宋" w:eastAsia="仿宋" w:cs="仿宋"/>
          <w:color w:val="000000"/>
          <w:kern w:val="0"/>
          <w:sz w:val="32"/>
          <w:szCs w:val="32"/>
          <w:highlight w:val="none"/>
        </w:rPr>
        <w:t>。</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highlight w:val="none"/>
        </w:rPr>
        <w:t>跨省或跨市参加考试的考生到达</w:t>
      </w:r>
      <w:r>
        <w:rPr>
          <w:rFonts w:hint="eastAsia" w:ascii="仿宋" w:hAnsi="仿宋" w:eastAsia="仿宋" w:cs="仿宋"/>
          <w:color w:val="000000"/>
          <w:kern w:val="0"/>
          <w:sz w:val="32"/>
          <w:szCs w:val="32"/>
          <w:highlight w:val="none"/>
          <w:lang w:val="en-US" w:eastAsia="zh-CN"/>
        </w:rPr>
        <w:t>朝阳市</w:t>
      </w:r>
      <w:r>
        <w:rPr>
          <w:rFonts w:hint="eastAsia" w:ascii="仿宋" w:hAnsi="仿宋" w:eastAsia="仿宋" w:cs="仿宋"/>
          <w:color w:val="000000"/>
          <w:kern w:val="0"/>
          <w:sz w:val="32"/>
          <w:szCs w:val="32"/>
          <w:highlight w:val="none"/>
        </w:rPr>
        <w:t>后，需第一时间进行一次核酸检测。</w:t>
      </w:r>
    </w:p>
    <w:p>
      <w:pPr>
        <w:keepNext w:val="0"/>
        <w:keepLines w:val="0"/>
        <w:pageBreakBefore w:val="0"/>
        <w:kinsoku/>
        <w:wordWrap/>
        <w:overflowPunct/>
        <w:topLinePunct w:val="0"/>
        <w:autoSpaceDE/>
        <w:autoSpaceDN/>
        <w:bidi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考生应根据本人参加考试的时间和核酸检测报告所需时间，合理安排核酸检测，确保核酸检测报告时间符合要求，以免影响参加考试。</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（五）</w:t>
      </w:r>
      <w:r>
        <w:rPr>
          <w:rFonts w:hint="eastAsia" w:ascii="仿宋" w:hAnsi="仿宋" w:eastAsia="仿宋" w:cs="仿宋"/>
          <w:b/>
          <w:bCs/>
          <w:color w:val="000000"/>
          <w:sz w:val="32"/>
          <w:szCs w:val="32"/>
          <w:lang w:eastAsia="zh-CN"/>
        </w:rPr>
        <w:t>考生</w:t>
      </w:r>
      <w:r>
        <w:rPr>
          <w:rFonts w:hint="eastAsia" w:ascii="仿宋" w:hAnsi="仿宋" w:eastAsia="仿宋" w:cs="仿宋"/>
          <w:b/>
          <w:bCs/>
          <w:color w:val="000000"/>
          <w:sz w:val="32"/>
          <w:szCs w:val="32"/>
        </w:rPr>
        <w:t>在备考期间做好自我防护</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考生在备考期间，务必做好个人防护。备考期间不得前往国内疫情中高风险地区或国</w:t>
      </w:r>
      <w:r>
        <w:rPr>
          <w:rFonts w:hint="eastAsia" w:ascii="仿宋" w:hAnsi="仿宋" w:eastAsia="仿宋" w:cs="仿宋"/>
          <w:sz w:val="32"/>
          <w:szCs w:val="32"/>
          <w:lang w:eastAsia="zh-CN"/>
        </w:rPr>
        <w:t>（</w:t>
      </w:r>
      <w:r>
        <w:rPr>
          <w:rFonts w:hint="eastAsia" w:ascii="仿宋" w:hAnsi="仿宋" w:eastAsia="仿宋" w:cs="仿宋"/>
          <w:sz w:val="32"/>
          <w:szCs w:val="32"/>
        </w:rPr>
        <w:t>境</w:t>
      </w:r>
      <w:r>
        <w:rPr>
          <w:rFonts w:hint="eastAsia" w:ascii="仿宋" w:hAnsi="仿宋" w:eastAsia="仿宋" w:cs="仿宋"/>
          <w:sz w:val="32"/>
          <w:szCs w:val="32"/>
          <w:lang w:eastAsia="zh-CN"/>
        </w:rPr>
        <w:t>）</w:t>
      </w:r>
      <w:r>
        <w:rPr>
          <w:rFonts w:hint="eastAsia" w:ascii="仿宋" w:hAnsi="仿宋" w:eastAsia="仿宋" w:cs="仿宋"/>
          <w:sz w:val="32"/>
          <w:szCs w:val="32"/>
        </w:rPr>
        <w:t>外</w:t>
      </w:r>
      <w:r>
        <w:rPr>
          <w:rFonts w:hint="eastAsia" w:ascii="仿宋" w:hAnsi="仿宋" w:eastAsia="仿宋" w:cs="仿宋"/>
          <w:sz w:val="32"/>
          <w:szCs w:val="32"/>
          <w:lang w:eastAsia="zh-CN"/>
        </w:rPr>
        <w:t>；</w:t>
      </w:r>
      <w:r>
        <w:rPr>
          <w:rFonts w:hint="eastAsia" w:ascii="仿宋" w:hAnsi="仿宋" w:eastAsia="仿宋" w:cs="仿宋"/>
          <w:sz w:val="32"/>
          <w:szCs w:val="32"/>
        </w:rPr>
        <w:t>避免与新冠肺炎确诊病例、疑似病例、无症状感染者及国内疫情中高风险地区人员或近期国（境）外返</w:t>
      </w:r>
      <w:r>
        <w:rPr>
          <w:rFonts w:hint="eastAsia" w:ascii="仿宋" w:hAnsi="仿宋" w:eastAsia="仿宋" w:cs="仿宋"/>
          <w:color w:val="auto"/>
          <w:sz w:val="32"/>
          <w:szCs w:val="32"/>
          <w:lang w:eastAsia="zh-CN"/>
        </w:rPr>
        <w:t>朝</w:t>
      </w:r>
      <w:r>
        <w:rPr>
          <w:rFonts w:hint="eastAsia" w:ascii="仿宋" w:hAnsi="仿宋" w:eastAsia="仿宋" w:cs="仿宋"/>
          <w:sz w:val="32"/>
          <w:szCs w:val="32"/>
        </w:rPr>
        <w:t>人员接触</w:t>
      </w:r>
      <w:r>
        <w:rPr>
          <w:rFonts w:hint="eastAsia" w:ascii="仿宋" w:hAnsi="仿宋" w:eastAsia="仿宋" w:cs="仿宋"/>
          <w:sz w:val="32"/>
          <w:szCs w:val="32"/>
          <w:lang w:eastAsia="zh-CN"/>
        </w:rPr>
        <w:t>；</w:t>
      </w:r>
      <w:r>
        <w:rPr>
          <w:rFonts w:hint="eastAsia" w:ascii="仿宋" w:hAnsi="仿宋" w:eastAsia="仿宋" w:cs="仿宋"/>
          <w:sz w:val="32"/>
          <w:szCs w:val="32"/>
        </w:rPr>
        <w:t>尽量不参加聚集性活动，不到人群密集场所</w:t>
      </w:r>
      <w:r>
        <w:rPr>
          <w:rFonts w:hint="eastAsia" w:ascii="仿宋" w:hAnsi="仿宋" w:eastAsia="仿宋" w:cs="仿宋"/>
          <w:sz w:val="32"/>
          <w:szCs w:val="32"/>
          <w:lang w:eastAsia="zh-CN"/>
        </w:rPr>
        <w:t>；</w:t>
      </w:r>
      <w:r>
        <w:rPr>
          <w:rFonts w:hint="eastAsia" w:ascii="仿宋" w:hAnsi="仿宋" w:eastAsia="仿宋" w:cs="仿宋"/>
          <w:sz w:val="32"/>
          <w:szCs w:val="32"/>
        </w:rPr>
        <w:t>在公共场所应佩戴口罩，注意保持安全社交距离，做好手部卫生。建议考生在无禁忌症的情况下“应接尽接”，提前完成全程新冠疫苗接种及加强免疫。</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考生应提前打印准考证，了解考点入口位置和前往路线，提前做好考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二、考试当天要求</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（一）</w:t>
      </w:r>
      <w:r>
        <w:rPr>
          <w:rFonts w:hint="eastAsia" w:ascii="仿宋" w:hAnsi="仿宋" w:eastAsia="仿宋" w:cs="仿宋"/>
          <w:b/>
          <w:bCs/>
          <w:color w:val="000000"/>
          <w:sz w:val="32"/>
          <w:szCs w:val="32"/>
          <w:lang w:eastAsia="zh-CN"/>
        </w:rPr>
        <w:t>考生</w:t>
      </w:r>
      <w:r>
        <w:rPr>
          <w:rFonts w:hint="eastAsia" w:ascii="仿宋" w:hAnsi="仿宋" w:eastAsia="仿宋" w:cs="仿宋"/>
          <w:b/>
          <w:bCs/>
          <w:color w:val="000000"/>
          <w:sz w:val="32"/>
          <w:szCs w:val="32"/>
        </w:rPr>
        <w:t>要把握好时间并做好个人防护</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在考试前，应至少提前</w:t>
      </w:r>
      <w:r>
        <w:rPr>
          <w:rFonts w:hint="eastAsia" w:ascii="仿宋" w:hAnsi="仿宋" w:eastAsia="仿宋" w:cs="仿宋"/>
          <w:color w:val="000000"/>
          <w:sz w:val="32"/>
          <w:szCs w:val="32"/>
          <w:lang w:val="en-US" w:eastAsia="zh-CN"/>
        </w:rPr>
        <w:t>60</w:t>
      </w:r>
      <w:r>
        <w:rPr>
          <w:rFonts w:hint="eastAsia" w:ascii="仿宋" w:hAnsi="仿宋" w:eastAsia="仿宋" w:cs="仿宋"/>
          <w:color w:val="000000"/>
          <w:sz w:val="32"/>
          <w:szCs w:val="32"/>
        </w:rPr>
        <w:t>分钟到达考点，在考点入口防疫检测通道前有序排队，规范佩戴口罩，保持1米以上间隔距离，提前做好入场要件核验准备，自觉遵守秩序，配合考试工作人员进行防疫检查。按准考证上规定时间进入考场，迟到责任自负。</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前往考点时要加强途中防护，与他人保持合理间距，途中避免用手触摸公共交通工具上的物品，及时进行手部清洁消毒。</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（二）</w:t>
      </w:r>
      <w:r>
        <w:rPr>
          <w:rFonts w:hint="eastAsia" w:ascii="仿宋" w:hAnsi="仿宋" w:eastAsia="仿宋" w:cs="仿宋"/>
          <w:b/>
          <w:bCs/>
          <w:color w:val="000000"/>
          <w:sz w:val="32"/>
          <w:szCs w:val="32"/>
          <w:lang w:eastAsia="zh-CN"/>
        </w:rPr>
        <w:t>考生</w:t>
      </w:r>
      <w:r>
        <w:rPr>
          <w:rFonts w:hint="eastAsia" w:ascii="仿宋" w:hAnsi="仿宋" w:eastAsia="仿宋" w:cs="仿宋"/>
          <w:b/>
          <w:bCs/>
          <w:color w:val="000000"/>
          <w:sz w:val="32"/>
          <w:szCs w:val="32"/>
        </w:rPr>
        <w:t>进入考点须核验的材料及相关事项</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1.核验材料：</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（1）本人有效身份证件原件；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（2）纸质准考证；</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（3）“辽事通”健康码（绿码）；</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（4）“通信大数据行程卡”（绿码）；</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（5）本人核酸检测阴性证明（详见上文“提前备好符合防疫要求的核酸检测阴性证明”）。</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lang w:eastAsia="zh-CN"/>
        </w:rPr>
        <w:t>）疫情防控承诺书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2.相关事项：</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要主动配合考试工作人员做好入场扫码和测温。经现场核验本人有效身份证件原件、纸质准考证、“辽事通”健康码、“通信大数据行程卡”、核酸检测阴性证明均符合要求，体温正常（低于37.3℃）且无咳嗽等呼吸道异常症状者，方可进入考点。</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FF0000"/>
          <w:sz w:val="32"/>
          <w:szCs w:val="32"/>
        </w:rPr>
      </w:pPr>
      <w:r>
        <w:rPr>
          <w:rFonts w:hint="eastAsia" w:ascii="仿宋" w:hAnsi="仿宋" w:eastAsia="仿宋" w:cs="仿宋"/>
          <w:color w:val="000000"/>
          <w:sz w:val="32"/>
          <w:szCs w:val="32"/>
        </w:rPr>
        <w:t>（2）入场时，体温复测仍异常（≥37.3℃）、有干咳等呼吸道症状、“辽事通”健康码、“通信大数据行程卡”异常的，</w:t>
      </w:r>
      <w:r>
        <w:rPr>
          <w:rFonts w:hint="eastAsia" w:ascii="仿宋" w:hAnsi="仿宋" w:eastAsia="仿宋" w:cs="仿宋"/>
          <w:color w:val="FF0000"/>
          <w:sz w:val="32"/>
          <w:szCs w:val="32"/>
        </w:rPr>
        <w:t>除按规定要求提供相应的核酸检测阴性证明外，还应提供三级甲等医院出具的医学诊断证明或经考点防疫副主考综合研判具备参考条件的方可参加考试。</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jc w:val="both"/>
        <w:textAlignment w:val="auto"/>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（三）</w:t>
      </w:r>
      <w:r>
        <w:rPr>
          <w:rFonts w:hint="eastAsia" w:ascii="仿宋" w:hAnsi="仿宋" w:eastAsia="仿宋" w:cs="仿宋"/>
          <w:b/>
          <w:bCs/>
          <w:color w:val="000000"/>
          <w:sz w:val="32"/>
          <w:szCs w:val="32"/>
          <w:lang w:eastAsia="zh-CN"/>
        </w:rPr>
        <w:t>考生</w:t>
      </w:r>
      <w:r>
        <w:rPr>
          <w:rFonts w:hint="eastAsia" w:ascii="仿宋" w:hAnsi="仿宋" w:eastAsia="仿宋" w:cs="仿宋"/>
          <w:b/>
          <w:bCs/>
          <w:color w:val="000000"/>
          <w:sz w:val="32"/>
          <w:szCs w:val="32"/>
        </w:rPr>
        <w:t>须服从考试现场指挥，配合疫情防控检查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自备符合防疫要求的一次性医用口罩，除身份确认需摘除口罩以外，考试全程应佩戴口罩。</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2.在考试过程中要与他人保持安全距离，避免近距离交流；出现发热、干咳等异常症状的，应及时向考试工作人员进行报告，经防疫副主考评估研判后，具备参加考试条件的</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可按照考试工作人员引导，转移至备用隔离考场继续考试；不具备继续参加考试条件的</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，按照疫情防控要求转运至医疗机构。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3.考试结束后，</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按照考试工作人员指示有序离场，不得拥挤，注意保持安全距离。</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三、其他有关要求</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应认真阅读《</w:t>
      </w:r>
      <w:r>
        <w:rPr>
          <w:rFonts w:hint="eastAsia" w:ascii="仿宋" w:hAnsi="仿宋" w:eastAsia="仿宋" w:cs="仿宋"/>
          <w:i w:val="0"/>
          <w:caps w:val="0"/>
          <w:color w:val="auto"/>
          <w:spacing w:val="0"/>
          <w:sz w:val="32"/>
          <w:szCs w:val="32"/>
          <w:shd w:val="clear" w:fill="FFFFFF"/>
        </w:rPr>
        <w:t>朝阳市</w:t>
      </w:r>
      <w:r>
        <w:rPr>
          <w:rFonts w:hint="eastAsia" w:ascii="仿宋" w:hAnsi="仿宋" w:eastAsia="仿宋" w:cs="仿宋"/>
          <w:i w:val="0"/>
          <w:caps w:val="0"/>
          <w:color w:val="auto"/>
          <w:spacing w:val="0"/>
          <w:sz w:val="32"/>
          <w:szCs w:val="32"/>
          <w:shd w:val="clear" w:fill="FFFFFF"/>
          <w:lang w:val="en-US" w:eastAsia="zh-CN"/>
        </w:rPr>
        <w:t>直专科医院2022年</w:t>
      </w:r>
      <w:r>
        <w:rPr>
          <w:rFonts w:hint="eastAsia" w:ascii="仿宋" w:hAnsi="仿宋" w:eastAsia="仿宋" w:cs="仿宋"/>
          <w:i w:val="0"/>
          <w:caps w:val="0"/>
          <w:color w:val="auto"/>
          <w:spacing w:val="0"/>
          <w:sz w:val="32"/>
          <w:szCs w:val="32"/>
          <w:shd w:val="clear" w:fill="FFFFFF"/>
        </w:rPr>
        <w:t>面向社会公开招聘</w:t>
      </w:r>
      <w:r>
        <w:rPr>
          <w:rFonts w:hint="eastAsia" w:ascii="仿宋" w:hAnsi="仿宋" w:eastAsia="仿宋" w:cs="仿宋"/>
          <w:i w:val="0"/>
          <w:caps w:val="0"/>
          <w:color w:val="auto"/>
          <w:spacing w:val="0"/>
          <w:sz w:val="32"/>
          <w:szCs w:val="32"/>
          <w:shd w:val="clear" w:fill="FFFFFF"/>
          <w:lang w:eastAsia="zh-CN"/>
        </w:rPr>
        <w:t>工作人员</w:t>
      </w:r>
      <w:r>
        <w:rPr>
          <w:rFonts w:hint="eastAsia" w:ascii="仿宋" w:hAnsi="仿宋" w:eastAsia="仿宋" w:cs="仿宋"/>
          <w:color w:val="000000"/>
          <w:sz w:val="32"/>
          <w:szCs w:val="32"/>
        </w:rPr>
        <w:t>考试考生新冠肺炎疫情防控告知书》。如违反相关规定，自愿承担相关责任、接受相应处理。</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（二）</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应配合</w:t>
      </w:r>
      <w:r>
        <w:rPr>
          <w:rFonts w:hint="eastAsia" w:ascii="仿宋" w:hAnsi="仿宋" w:eastAsia="仿宋" w:cs="仿宋"/>
          <w:color w:val="000000"/>
          <w:sz w:val="32"/>
          <w:szCs w:val="32"/>
          <w:lang w:eastAsia="zh-CN"/>
        </w:rPr>
        <w:t>招聘</w:t>
      </w:r>
      <w:r>
        <w:rPr>
          <w:rFonts w:hint="eastAsia" w:ascii="仿宋" w:hAnsi="仿宋" w:eastAsia="仿宋" w:cs="仿宋"/>
          <w:color w:val="000000"/>
          <w:sz w:val="32"/>
          <w:szCs w:val="32"/>
        </w:rPr>
        <w:t>考试防疫工作。凡有虚假或不实承诺、隐瞒病史、隐瞒旅居史和接触史、自行服药隐瞒症状、瞒报漏报健康情况、逃避防疫措施的，一经发现，一律不得参加考试，造成影响和后果的，将依法依规追究相关责任。若考生存在不得参加考试的情形，则不得进入考点考场，否则将按违反疫情防控要求处理，一切后果由考生自行承担。</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outlineLvl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（三）本次</w:t>
      </w:r>
      <w:r>
        <w:rPr>
          <w:rFonts w:hint="eastAsia" w:ascii="仿宋" w:hAnsi="仿宋" w:eastAsia="仿宋" w:cs="仿宋"/>
          <w:color w:val="000000"/>
          <w:sz w:val="32"/>
          <w:szCs w:val="32"/>
          <w:lang w:eastAsia="zh-CN"/>
        </w:rPr>
        <w:t>招聘考试工作</w:t>
      </w:r>
      <w:r>
        <w:rPr>
          <w:rFonts w:hint="eastAsia" w:ascii="仿宋" w:hAnsi="仿宋" w:eastAsia="仿宋" w:cs="仿宋"/>
          <w:color w:val="000000"/>
          <w:sz w:val="32"/>
          <w:szCs w:val="32"/>
        </w:rPr>
        <w:t>将根据国家、省和市疫情防控的总体部署和最新要求进行动态调整，请广大</w:t>
      </w:r>
      <w:r>
        <w:rPr>
          <w:rFonts w:hint="eastAsia" w:ascii="仿宋" w:hAnsi="仿宋" w:eastAsia="仿宋" w:cs="仿宋"/>
          <w:color w:val="000000"/>
          <w:sz w:val="32"/>
          <w:szCs w:val="32"/>
          <w:lang w:eastAsia="zh-CN"/>
        </w:rPr>
        <w:t>考生</w:t>
      </w:r>
      <w:r>
        <w:rPr>
          <w:rFonts w:hint="eastAsia" w:ascii="仿宋" w:hAnsi="仿宋" w:eastAsia="仿宋" w:cs="仿宋"/>
          <w:color w:val="000000"/>
          <w:sz w:val="32"/>
          <w:szCs w:val="32"/>
        </w:rPr>
        <w:t>密切关注</w:t>
      </w:r>
      <w:r>
        <w:rPr>
          <w:rFonts w:hint="eastAsia" w:ascii="仿宋" w:hAnsi="仿宋" w:eastAsia="仿宋" w:cs="仿宋"/>
          <w:color w:val="000000"/>
          <w:sz w:val="32"/>
          <w:szCs w:val="32"/>
          <w:lang w:eastAsia="zh-CN"/>
        </w:rPr>
        <w:t>朝阳</w:t>
      </w:r>
      <w:r>
        <w:rPr>
          <w:rFonts w:hint="eastAsia" w:ascii="仿宋" w:hAnsi="仿宋" w:eastAsia="仿宋" w:cs="仿宋"/>
          <w:color w:val="000000"/>
          <w:sz w:val="32"/>
          <w:szCs w:val="32"/>
        </w:rPr>
        <w:t>市</w:t>
      </w:r>
      <w:r>
        <w:rPr>
          <w:rFonts w:hint="eastAsia" w:ascii="仿宋" w:hAnsi="仿宋" w:eastAsia="仿宋" w:cs="仿宋"/>
          <w:color w:val="000000"/>
          <w:sz w:val="32"/>
          <w:szCs w:val="32"/>
          <w:lang w:val="en-US" w:eastAsia="zh-CN"/>
        </w:rPr>
        <w:t>卫生健康委员会网站</w:t>
      </w:r>
      <w:r>
        <w:rPr>
          <w:rFonts w:hint="eastAsia" w:ascii="仿宋" w:hAnsi="仿宋" w:eastAsia="仿宋" w:cs="仿宋"/>
          <w:color w:val="000000"/>
          <w:sz w:val="32"/>
          <w:szCs w:val="32"/>
        </w:rPr>
        <w:t>相关通知通告，并保持手机畅通。如有调整，以发布的最新通知为准。</w:t>
      </w:r>
    </w:p>
    <w:sectPr>
      <w:footerReference r:id="rId3" w:type="default"/>
      <w:pgSz w:w="11906" w:h="16838"/>
      <w:pgMar w:top="12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hYzIxNGQ4NDdkZDQyZjJhODlkMmY5NTEwZGI3MDkifQ=="/>
  </w:docVars>
  <w:rsids>
    <w:rsidRoot w:val="002C4D17"/>
    <w:rsid w:val="00066916"/>
    <w:rsid w:val="000D3E89"/>
    <w:rsid w:val="001630F5"/>
    <w:rsid w:val="002042FE"/>
    <w:rsid w:val="002314B5"/>
    <w:rsid w:val="00231E9A"/>
    <w:rsid w:val="00234BE4"/>
    <w:rsid w:val="002C4D17"/>
    <w:rsid w:val="0031238B"/>
    <w:rsid w:val="00342860"/>
    <w:rsid w:val="003F1732"/>
    <w:rsid w:val="00411A9B"/>
    <w:rsid w:val="004D655E"/>
    <w:rsid w:val="005935CB"/>
    <w:rsid w:val="005A64CE"/>
    <w:rsid w:val="005F26E9"/>
    <w:rsid w:val="006171D8"/>
    <w:rsid w:val="006766E5"/>
    <w:rsid w:val="006A5CDD"/>
    <w:rsid w:val="00700982"/>
    <w:rsid w:val="00753B0B"/>
    <w:rsid w:val="007A66A6"/>
    <w:rsid w:val="007E0C6E"/>
    <w:rsid w:val="007E2BAA"/>
    <w:rsid w:val="00951976"/>
    <w:rsid w:val="00965BF0"/>
    <w:rsid w:val="009E791E"/>
    <w:rsid w:val="00A71363"/>
    <w:rsid w:val="00B52395"/>
    <w:rsid w:val="00B83D5C"/>
    <w:rsid w:val="00B90530"/>
    <w:rsid w:val="00C021CF"/>
    <w:rsid w:val="00C104F4"/>
    <w:rsid w:val="00D73E93"/>
    <w:rsid w:val="00D9313A"/>
    <w:rsid w:val="00DB1E2F"/>
    <w:rsid w:val="00E52CFB"/>
    <w:rsid w:val="00EC2F56"/>
    <w:rsid w:val="00FF413E"/>
    <w:rsid w:val="01B5005A"/>
    <w:rsid w:val="033F65C7"/>
    <w:rsid w:val="053003E5"/>
    <w:rsid w:val="08D1064C"/>
    <w:rsid w:val="09601BD7"/>
    <w:rsid w:val="09742C25"/>
    <w:rsid w:val="0A8333C4"/>
    <w:rsid w:val="0BB5135E"/>
    <w:rsid w:val="0BCC0277"/>
    <w:rsid w:val="0CCF4EAF"/>
    <w:rsid w:val="0D0E344D"/>
    <w:rsid w:val="0D1627A3"/>
    <w:rsid w:val="0DC1700D"/>
    <w:rsid w:val="0DDE0E7B"/>
    <w:rsid w:val="0EC66AE0"/>
    <w:rsid w:val="0EC90004"/>
    <w:rsid w:val="0F810116"/>
    <w:rsid w:val="10240DFB"/>
    <w:rsid w:val="12643B0D"/>
    <w:rsid w:val="14654807"/>
    <w:rsid w:val="14B77C94"/>
    <w:rsid w:val="15952AC3"/>
    <w:rsid w:val="19662261"/>
    <w:rsid w:val="1C0C1AB7"/>
    <w:rsid w:val="1FB31F42"/>
    <w:rsid w:val="20365BE0"/>
    <w:rsid w:val="21572B49"/>
    <w:rsid w:val="21E50A7B"/>
    <w:rsid w:val="2243354B"/>
    <w:rsid w:val="24175C18"/>
    <w:rsid w:val="242E2C19"/>
    <w:rsid w:val="2432497F"/>
    <w:rsid w:val="251E785E"/>
    <w:rsid w:val="27B62670"/>
    <w:rsid w:val="2A6B692C"/>
    <w:rsid w:val="2D946875"/>
    <w:rsid w:val="2F7E220D"/>
    <w:rsid w:val="2F8A5A91"/>
    <w:rsid w:val="30EB682F"/>
    <w:rsid w:val="33B81129"/>
    <w:rsid w:val="33F27AA6"/>
    <w:rsid w:val="348511FB"/>
    <w:rsid w:val="357B2D25"/>
    <w:rsid w:val="36EA11BE"/>
    <w:rsid w:val="36EE59D9"/>
    <w:rsid w:val="372133AC"/>
    <w:rsid w:val="37785BC1"/>
    <w:rsid w:val="37BB630D"/>
    <w:rsid w:val="382332A5"/>
    <w:rsid w:val="39D85B39"/>
    <w:rsid w:val="3A0C5D2E"/>
    <w:rsid w:val="3BB076CD"/>
    <w:rsid w:val="3C766516"/>
    <w:rsid w:val="3C945977"/>
    <w:rsid w:val="3D40615D"/>
    <w:rsid w:val="3D461441"/>
    <w:rsid w:val="3E0939AE"/>
    <w:rsid w:val="3E7534CD"/>
    <w:rsid w:val="3EA8188A"/>
    <w:rsid w:val="3EAE4C12"/>
    <w:rsid w:val="40DF6A6F"/>
    <w:rsid w:val="418437BD"/>
    <w:rsid w:val="42BE2D25"/>
    <w:rsid w:val="43FB56B5"/>
    <w:rsid w:val="45AF1003"/>
    <w:rsid w:val="4618378E"/>
    <w:rsid w:val="479124B7"/>
    <w:rsid w:val="483C6924"/>
    <w:rsid w:val="48B002C0"/>
    <w:rsid w:val="4ABC060A"/>
    <w:rsid w:val="4B304B33"/>
    <w:rsid w:val="4CDA4110"/>
    <w:rsid w:val="4D6E0793"/>
    <w:rsid w:val="4E1F3901"/>
    <w:rsid w:val="4E6D2DA6"/>
    <w:rsid w:val="4FD7016F"/>
    <w:rsid w:val="528A2602"/>
    <w:rsid w:val="54EF16DA"/>
    <w:rsid w:val="55F44ED2"/>
    <w:rsid w:val="56E60023"/>
    <w:rsid w:val="585205AF"/>
    <w:rsid w:val="58FE3C89"/>
    <w:rsid w:val="59552551"/>
    <w:rsid w:val="597E598F"/>
    <w:rsid w:val="5C467067"/>
    <w:rsid w:val="5DA045BB"/>
    <w:rsid w:val="5DAF3DED"/>
    <w:rsid w:val="5FC40440"/>
    <w:rsid w:val="5FC73079"/>
    <w:rsid w:val="60CB0DF2"/>
    <w:rsid w:val="612C34ED"/>
    <w:rsid w:val="613A1E3B"/>
    <w:rsid w:val="65986277"/>
    <w:rsid w:val="65CA0608"/>
    <w:rsid w:val="68995705"/>
    <w:rsid w:val="68A67888"/>
    <w:rsid w:val="6A1A6290"/>
    <w:rsid w:val="6A272403"/>
    <w:rsid w:val="6D160CB6"/>
    <w:rsid w:val="6DF25D19"/>
    <w:rsid w:val="6E6D769D"/>
    <w:rsid w:val="73CF61C9"/>
    <w:rsid w:val="74A56F5B"/>
    <w:rsid w:val="75085AE9"/>
    <w:rsid w:val="764B4B5E"/>
    <w:rsid w:val="77ED7173"/>
    <w:rsid w:val="79EF2DF2"/>
    <w:rsid w:val="7A1416C3"/>
    <w:rsid w:val="7A7D6EE0"/>
    <w:rsid w:val="7B242AAC"/>
    <w:rsid w:val="7BB825CB"/>
    <w:rsid w:val="7DDD4C8E"/>
    <w:rsid w:val="7DF21156"/>
    <w:rsid w:val="7E3027A3"/>
    <w:rsid w:val="7E4D5AA6"/>
    <w:rsid w:val="7F9C6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widowControl w:val="0"/>
      <w:spacing w:before="240" w:after="60"/>
      <w:jc w:val="center"/>
      <w:outlineLvl w:val="0"/>
    </w:pPr>
    <w:rPr>
      <w:rFonts w:ascii="Cambria" w:hAnsi="Cambria" w:eastAsia="宋体" w:cs="Times New Roman"/>
      <w:b/>
      <w:bCs/>
      <w:kern w:val="0"/>
      <w:sz w:val="32"/>
      <w:szCs w:val="32"/>
      <w:lang w:val="en-US" w:eastAsia="zh-CN" w:bidi="ar-SA"/>
    </w:rPr>
  </w:style>
  <w:style w:type="paragraph" w:styleId="3">
    <w:name w:val="Normal Indent"/>
    <w:basedOn w:val="1"/>
    <w:qFormat/>
    <w:uiPriority w:val="0"/>
    <w:pPr>
      <w:ind w:firstLine="420"/>
    </w:pPr>
  </w:style>
  <w:style w:type="paragraph" w:styleId="4">
    <w:name w:val="Balloon Text"/>
    <w:basedOn w:val="1"/>
    <w:link w:val="14"/>
    <w:semiHidden/>
    <w:unhideWhenUsed/>
    <w:qFormat/>
    <w:uiPriority w:val="99"/>
    <w:rPr>
      <w:sz w:val="18"/>
      <w:szCs w:val="18"/>
    </w:rPr>
  </w:style>
  <w:style w:type="paragraph" w:styleId="5">
    <w:name w:val="footer"/>
    <w:basedOn w:val="1"/>
    <w:link w:val="16"/>
    <w:semiHidden/>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rPr>
  </w:style>
  <w:style w:type="character" w:styleId="11">
    <w:name w:val="FollowedHyperlink"/>
    <w:basedOn w:val="9"/>
    <w:semiHidden/>
    <w:unhideWhenUsed/>
    <w:qFormat/>
    <w:uiPriority w:val="99"/>
    <w:rPr>
      <w:rFonts w:hint="default" w:ascii="Arial" w:hAnsi="Arial" w:eastAsia="微软雅黑" w:cs="Arial"/>
      <w:color w:val="800080"/>
      <w:u w:val="none"/>
    </w:rPr>
  </w:style>
  <w:style w:type="character" w:styleId="12">
    <w:name w:val="Emphasis"/>
    <w:basedOn w:val="9"/>
    <w:qFormat/>
    <w:uiPriority w:val="20"/>
    <w:rPr>
      <w:b/>
      <w:color w:val="CC0000"/>
    </w:rPr>
  </w:style>
  <w:style w:type="character" w:styleId="13">
    <w:name w:val="Hyperlink"/>
    <w:basedOn w:val="9"/>
    <w:semiHidden/>
    <w:unhideWhenUsed/>
    <w:qFormat/>
    <w:uiPriority w:val="99"/>
    <w:rPr>
      <w:rFonts w:hint="default" w:ascii="Arial" w:hAnsi="Arial" w:eastAsia="微软雅黑" w:cs="Arial"/>
      <w:color w:val="0000FF"/>
      <w:u w:val="none"/>
    </w:rPr>
  </w:style>
  <w:style w:type="character" w:customStyle="1" w:styleId="14">
    <w:name w:val="批注框文本 Char"/>
    <w:basedOn w:val="9"/>
    <w:link w:val="4"/>
    <w:semiHidden/>
    <w:qFormat/>
    <w:uiPriority w:val="99"/>
    <w:rPr>
      <w:sz w:val="18"/>
      <w:szCs w:val="18"/>
    </w:rPr>
  </w:style>
  <w:style w:type="character" w:customStyle="1" w:styleId="15">
    <w:name w:val="页眉 Char"/>
    <w:basedOn w:val="9"/>
    <w:link w:val="6"/>
    <w:semiHidden/>
    <w:qFormat/>
    <w:uiPriority w:val="99"/>
    <w:rPr>
      <w:sz w:val="18"/>
      <w:szCs w:val="18"/>
    </w:rPr>
  </w:style>
  <w:style w:type="character" w:customStyle="1" w:styleId="16">
    <w:name w:val="页脚 Char"/>
    <w:basedOn w:val="9"/>
    <w:link w:val="5"/>
    <w:semiHidden/>
    <w:qFormat/>
    <w:uiPriority w:val="99"/>
    <w:rPr>
      <w:sz w:val="18"/>
      <w:szCs w:val="18"/>
    </w:rPr>
  </w:style>
  <w:style w:type="character" w:customStyle="1" w:styleId="17">
    <w:name w:val="bgmenuhove2"/>
    <w:basedOn w:val="9"/>
    <w:qFormat/>
    <w:uiPriority w:val="0"/>
    <w:rPr>
      <w:color w:val="EDDC0B"/>
    </w:rPr>
  </w:style>
  <w:style w:type="character" w:customStyle="1" w:styleId="18">
    <w:name w:val="home"/>
    <w:basedOn w:val="9"/>
    <w:qFormat/>
    <w:uiPriority w:val="0"/>
    <w:rPr>
      <w:vanish/>
    </w:rPr>
  </w:style>
  <w:style w:type="character" w:customStyle="1" w:styleId="19">
    <w:name w:val="disabled2"/>
    <w:basedOn w:val="9"/>
    <w:qFormat/>
    <w:uiPriority w:val="0"/>
    <w:rPr>
      <w:color w:val="FFFFFF"/>
      <w:bdr w:val="single" w:color="3D6BB7" w:sz="6" w:space="0"/>
      <w:shd w:val="clear" w:fill="3D6BB7"/>
    </w:rPr>
  </w:style>
  <w:style w:type="character" w:customStyle="1" w:styleId="20">
    <w:name w:val="current"/>
    <w:basedOn w:val="9"/>
    <w:qFormat/>
    <w:uiPriority w:val="0"/>
    <w:rPr>
      <w:color w:val="363636"/>
      <w:bdr w:val="single" w:color="F2F2F2" w:sz="6" w:space="0"/>
    </w:rPr>
  </w:style>
  <w:style w:type="character" w:customStyle="1" w:styleId="21">
    <w:name w:val="end1"/>
    <w:basedOn w:val="9"/>
    <w:qFormat/>
    <w:uiPriority w:val="0"/>
    <w:rPr>
      <w:vanish/>
    </w:rPr>
  </w:style>
  <w:style w:type="paragraph" w:customStyle="1" w:styleId="22">
    <w:name w:val="正文 B"/>
    <w:qFormat/>
    <w:uiPriority w:val="0"/>
    <w:pPr>
      <w:widowControl w:val="0"/>
      <w:jc w:val="both"/>
    </w:pPr>
    <w:rPr>
      <w:rFonts w:ascii="Calibri" w:hAnsi="Calibri" w:eastAsia="Calibri" w:cs="Calibri"/>
      <w:color w:val="000000"/>
      <w:kern w:val="2"/>
      <w:sz w:val="21"/>
      <w:szCs w:val="21"/>
      <w:lang w:val="en-US" w:eastAsia="zh-CN" w:bidi="ar-SA"/>
    </w:rPr>
  </w:style>
  <w:style w:type="character" w:customStyle="1" w:styleId="23">
    <w:name w:val="fontstyle01"/>
    <w:basedOn w:val="9"/>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2764</Words>
  <Characters>2804</Characters>
  <Lines>20</Lines>
  <Paragraphs>5</Paragraphs>
  <TotalTime>16</TotalTime>
  <ScaleCrop>false</ScaleCrop>
  <LinksUpToDate>false</LinksUpToDate>
  <CharactersWithSpaces>2804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2020-07-07T02:51:00Z</dcterms:created>
  <dc:creator>Administrator</dc:creator>
  <cp:lastModifiedBy>Administrator</cp:lastModifiedBy>
  <cp:lastPrinted>2022-07-13T08:06:22Z</cp:lastPrinted>
  <dcterms:modified xsi:type="dcterms:W3CDTF">2022-07-13T08:10:10Z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F522D743FF094DC1BE2BD4A98DB27B40</vt:lpwstr>
  </property>
</Properties>
</file>