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jc w:val="left"/>
        <w:rPr>
          <w:rFonts w:hint="default" w:eastAsia="方正仿宋_GBK"/>
          <w:b/>
          <w:vanish/>
          <w:color w:val="auto"/>
          <w:lang w:val="en-US" w:eastAsia="zh-CN"/>
        </w:rPr>
      </w:pPr>
      <w:bookmarkStart w:id="0" w:name="_GoBack"/>
      <w:bookmarkEnd w:id="0"/>
      <w:r>
        <w:rPr>
          <w:rFonts w:hint="eastAsia"/>
          <w:color w:val="auto"/>
          <w:lang w:eastAsia="zh-CN"/>
        </w:rPr>
        <w:t>附件</w:t>
      </w:r>
      <w:r>
        <w:rPr>
          <w:rFonts w:hint="eastAsia"/>
          <w:color w:val="auto"/>
          <w:lang w:val="en-US" w:eastAsia="zh-CN"/>
        </w:rPr>
        <w:t>1</w:t>
      </w:r>
    </w:p>
    <w:tbl>
      <w:tblPr>
        <w:tblStyle w:val="7"/>
        <w:tblpPr w:leftFromText="180" w:rightFromText="180" w:vertAnchor="text" w:horzAnchor="page" w:tblpX="1002" w:tblpY="234"/>
        <w:tblOverlap w:val="never"/>
        <w:tblW w:w="98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32"/>
        <w:gridCol w:w="828"/>
        <w:gridCol w:w="6035"/>
        <w:gridCol w:w="14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532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  <w:r>
              <w:rPr>
                <w:rStyle w:val="6"/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招聘岗位</w:t>
            </w:r>
          </w:p>
        </w:tc>
        <w:tc>
          <w:tcPr>
            <w:tcW w:w="828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firstLine="0" w:firstLineChars="0"/>
              <w:jc w:val="center"/>
              <w:rPr>
                <w:rStyle w:val="6"/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Style w:val="6"/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招聘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  <w:r>
              <w:rPr>
                <w:rStyle w:val="6"/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数量</w:t>
            </w:r>
          </w:p>
        </w:tc>
        <w:tc>
          <w:tcPr>
            <w:tcW w:w="603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  <w:r>
              <w:rPr>
                <w:rStyle w:val="6"/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相关要求</w:t>
            </w:r>
          </w:p>
        </w:tc>
        <w:tc>
          <w:tcPr>
            <w:tcW w:w="1438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firstLine="0" w:firstLineChars="0"/>
              <w:jc w:val="center"/>
              <w:rPr>
                <w:rStyle w:val="6"/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eastAsia="zh-CN"/>
              </w:rPr>
            </w:pPr>
            <w:r>
              <w:rPr>
                <w:rStyle w:val="6"/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eastAsia="zh-CN"/>
              </w:rPr>
              <w:t>考核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firstLine="0" w:firstLineChars="0"/>
              <w:jc w:val="center"/>
              <w:rPr>
                <w:rStyle w:val="6"/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eastAsia="zh-CN"/>
              </w:rPr>
            </w:pPr>
            <w:r>
              <w:rPr>
                <w:rStyle w:val="6"/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eastAsia="zh-CN"/>
              </w:rPr>
              <w:t>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3" w:hRule="atLeast"/>
        </w:trPr>
        <w:tc>
          <w:tcPr>
            <w:tcW w:w="1532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重症医学科医师</w:t>
            </w:r>
          </w:p>
        </w:tc>
        <w:tc>
          <w:tcPr>
            <w:tcW w:w="828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center"/>
              <w:textAlignment w:val="auto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</w:t>
            </w:r>
          </w:p>
        </w:tc>
        <w:tc>
          <w:tcPr>
            <w:tcW w:w="603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left"/>
              <w:textAlignment w:val="auto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一、35周岁以下，全日制本科及以上学历及相应学位，临床医学相关专业，须具有医师资格证及医师规培证。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left"/>
              <w:textAlignment w:val="auto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全日制硕士研究生及以上学历者优先。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left"/>
              <w:textAlignment w:val="auto"/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高级职称可适当放宽年龄。</w:t>
            </w:r>
          </w:p>
        </w:tc>
        <w:tc>
          <w:tcPr>
            <w:tcW w:w="1438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both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面试+考核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1" w:hRule="atLeast"/>
        </w:trPr>
        <w:tc>
          <w:tcPr>
            <w:tcW w:w="1532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儿科医师</w:t>
            </w:r>
          </w:p>
        </w:tc>
        <w:tc>
          <w:tcPr>
            <w:tcW w:w="828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603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left"/>
              <w:textAlignment w:val="auto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一、35周岁以下</w:t>
            </w:r>
            <w:r>
              <w:rPr>
                <w:rFonts w:hint="eastAsia"/>
                <w:color w:val="000000" w:themeColor="text1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，全日制本科</w:t>
            </w: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及以上学历及相应学位，临床医学、儿科学等相关专业，须具有医师资格证及医师规培证。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left"/>
              <w:textAlignment w:val="auto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全日制硕士研究生及以上学历者优先。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left"/>
              <w:textAlignment w:val="auto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高级职称可适当放宽年龄。</w:t>
            </w:r>
          </w:p>
        </w:tc>
        <w:tc>
          <w:tcPr>
            <w:tcW w:w="1438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面试+考核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5" w:hRule="atLeast"/>
        </w:trPr>
        <w:tc>
          <w:tcPr>
            <w:tcW w:w="1532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44" w:lineRule="auto"/>
              <w:ind w:left="0" w:leftChars="0" w:right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消化内科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44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医师</w:t>
            </w:r>
          </w:p>
        </w:tc>
        <w:tc>
          <w:tcPr>
            <w:tcW w:w="828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44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603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left"/>
              <w:textAlignment w:val="auto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lang w:val="en-US" w:eastAsia="zh-CN"/>
              </w:rPr>
              <w:t>一、35周岁以下，全日制本科及以上学历及相应学位，临床医学、内科学（消化系病）等相关专业，</w:t>
            </w: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须具有医师资格证及医师规培证。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firstLine="0" w:firstLineChars="0"/>
              <w:jc w:val="lef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二、能熟练掌握内镜方面相关知识和技能者优先。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lang w:val="en-US" w:eastAsia="zh-CN"/>
              </w:rPr>
              <w:t>三、全日制硕士研究生及以上学历者优先。</w:t>
            </w:r>
          </w:p>
        </w:tc>
        <w:tc>
          <w:tcPr>
            <w:tcW w:w="1438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面试+考核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5" w:hRule="atLeast"/>
        </w:trPr>
        <w:tc>
          <w:tcPr>
            <w:tcW w:w="1532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44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心血管内科医师</w:t>
            </w:r>
          </w:p>
        </w:tc>
        <w:tc>
          <w:tcPr>
            <w:tcW w:w="828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44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603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left"/>
              <w:textAlignment w:val="auto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lang w:val="en-US" w:eastAsia="zh-CN"/>
              </w:rPr>
              <w:t>一、35周岁以下，全日制本科及以上学历及相应学位，临床医学、内科学（心血管病）等相关专业，</w:t>
            </w: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须具有医师资格证及医师规培证。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firstLine="0" w:firstLineChars="0"/>
              <w:jc w:val="lef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二、能熟练</w:t>
            </w:r>
            <w:r>
              <w:rPr>
                <w:rFonts w:hint="eastAsia"/>
                <w:color w:val="auto"/>
                <w:lang w:val="en-US" w:eastAsia="zh-CN"/>
              </w:rPr>
              <w:t>掌握导管介入方面相</w:t>
            </w:r>
            <w:r>
              <w:rPr>
                <w:rFonts w:hint="eastAsia"/>
                <w:lang w:val="en-US" w:eastAsia="zh-CN"/>
              </w:rPr>
              <w:t>关知识和技能者优先。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三、全日制硕士研究生及以上学历者优先。</w:t>
            </w:r>
          </w:p>
        </w:tc>
        <w:tc>
          <w:tcPr>
            <w:tcW w:w="1438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面试+考核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1" w:hRule="atLeast"/>
        </w:trPr>
        <w:tc>
          <w:tcPr>
            <w:tcW w:w="1532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44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眼科医师</w:t>
            </w:r>
          </w:p>
        </w:tc>
        <w:tc>
          <w:tcPr>
            <w:tcW w:w="828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44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603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left"/>
              <w:textAlignment w:val="auto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一、35周岁以下，全日制本科及以上学历及相应学位，临床医学、眼科学、眼视光医学等相关专业，</w:t>
            </w: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须具有医</w:t>
            </w:r>
            <w:r>
              <w:rPr>
                <w:rFonts w:hint="eastAsia"/>
                <w:color w:val="auto"/>
                <w:lang w:val="en-US" w:eastAsia="zh-CN"/>
              </w:rPr>
              <w:t>师资格证及医师规培证。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firstLine="0" w:firstLineChars="0"/>
              <w:jc w:val="left"/>
              <w:textAlignment w:val="auto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二、有眼科相关工作经历者优先。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三、全日制硕士研究生及以上学历者优先。</w:t>
            </w:r>
          </w:p>
        </w:tc>
        <w:tc>
          <w:tcPr>
            <w:tcW w:w="1438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面试+考核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8" w:hRule="atLeast"/>
        </w:trPr>
        <w:tc>
          <w:tcPr>
            <w:tcW w:w="1532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介入室技师</w:t>
            </w:r>
          </w:p>
        </w:tc>
        <w:tc>
          <w:tcPr>
            <w:tcW w:w="828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603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firstLine="0" w:firstLineChars="0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一、35周岁以下，全日制本科及以上学历及相应学位，医学影像技术专业。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firstLine="0" w:firstLineChars="0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二、具有放射医学技术相应资格证者优先。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firstLine="0" w:firstLineChars="0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三、有放射介入相关工作经历者优先。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四、全日制硕士研究生及以上学历者优先。</w:t>
            </w:r>
          </w:p>
        </w:tc>
        <w:tc>
          <w:tcPr>
            <w:tcW w:w="1438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面试+考核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8" w:hRule="atLeast"/>
        </w:trPr>
        <w:tc>
          <w:tcPr>
            <w:tcW w:w="1532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行政后勤</w:t>
            </w:r>
          </w:p>
        </w:tc>
        <w:tc>
          <w:tcPr>
            <w:tcW w:w="828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center"/>
              <w:textAlignment w:val="auto"/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03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left"/>
              <w:textAlignment w:val="auto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auto"/>
                <w:lang w:val="en-US" w:eastAsia="zh-CN"/>
              </w:rPr>
              <w:t>一、30周岁以下，全日制本</w:t>
            </w:r>
            <w:r>
              <w:rPr>
                <w:rFonts w:hint="eastAsia"/>
                <w:lang w:val="en-US" w:eastAsia="zh-CN"/>
              </w:rPr>
              <w:t>科及以上学历及相应学位，</w:t>
            </w:r>
            <w:r>
              <w:rPr>
                <w:rFonts w:hint="eastAsia"/>
                <w:color w:val="auto"/>
                <w:lang w:val="en-US" w:eastAsia="zh-CN"/>
              </w:rPr>
              <w:t>医学、管理类等相关专业，中共党员。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Chars="0" w:right="0" w:rightChars="0"/>
              <w:jc w:val="left"/>
              <w:textAlignment w:val="auto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二、有医院行政管理相关工作经历者优先。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Chars="0" w:right="0" w:rightChars="0"/>
              <w:jc w:val="left"/>
              <w:textAlignment w:val="auto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三、具有相关资格证者优先。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left"/>
              <w:textAlignment w:val="auto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四、能熟练运用办公软件。</w:t>
            </w:r>
          </w:p>
        </w:tc>
        <w:tc>
          <w:tcPr>
            <w:tcW w:w="1438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both"/>
              <w:textAlignment w:val="auto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lang w:val="en-US" w:eastAsia="zh-CN"/>
              </w:rPr>
              <w:t>面试+考核</w:t>
            </w:r>
          </w:p>
        </w:tc>
      </w:tr>
    </w:tbl>
    <w:p>
      <w:pPr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5E8FBFF"/>
    <w:multiLevelType w:val="singleLevel"/>
    <w:tmpl w:val="B5E8FBFF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C96ACB6"/>
    <w:multiLevelType w:val="singleLevel"/>
    <w:tmpl w:val="5C96ACB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781457"/>
    <w:rsid w:val="03A75107"/>
    <w:rsid w:val="03DF560D"/>
    <w:rsid w:val="03EF00E5"/>
    <w:rsid w:val="03F70DF4"/>
    <w:rsid w:val="073A7B3B"/>
    <w:rsid w:val="07711EDA"/>
    <w:rsid w:val="0A8212EE"/>
    <w:rsid w:val="10C52112"/>
    <w:rsid w:val="118A3708"/>
    <w:rsid w:val="11A8383B"/>
    <w:rsid w:val="11E37A9F"/>
    <w:rsid w:val="16781457"/>
    <w:rsid w:val="171A703B"/>
    <w:rsid w:val="174216C7"/>
    <w:rsid w:val="17C824B6"/>
    <w:rsid w:val="1A35183D"/>
    <w:rsid w:val="1A3642B5"/>
    <w:rsid w:val="26CC6775"/>
    <w:rsid w:val="28331A0C"/>
    <w:rsid w:val="2AF35EDD"/>
    <w:rsid w:val="2D637BC4"/>
    <w:rsid w:val="2E747043"/>
    <w:rsid w:val="31396758"/>
    <w:rsid w:val="325A1376"/>
    <w:rsid w:val="32EC18F4"/>
    <w:rsid w:val="3336699B"/>
    <w:rsid w:val="35C95149"/>
    <w:rsid w:val="36EB15FF"/>
    <w:rsid w:val="3A6B4A76"/>
    <w:rsid w:val="40B30790"/>
    <w:rsid w:val="44B51A87"/>
    <w:rsid w:val="4C3E2C0E"/>
    <w:rsid w:val="517C0E97"/>
    <w:rsid w:val="52634053"/>
    <w:rsid w:val="54131551"/>
    <w:rsid w:val="553E2957"/>
    <w:rsid w:val="59A83E8A"/>
    <w:rsid w:val="5EB24D91"/>
    <w:rsid w:val="60E57F28"/>
    <w:rsid w:val="63074BFA"/>
    <w:rsid w:val="661060D2"/>
    <w:rsid w:val="69AF0583"/>
    <w:rsid w:val="6A882867"/>
    <w:rsid w:val="6B656165"/>
    <w:rsid w:val="6B75123A"/>
    <w:rsid w:val="739B6E6F"/>
    <w:rsid w:val="741F3DDC"/>
    <w:rsid w:val="74A76410"/>
    <w:rsid w:val="754261E4"/>
    <w:rsid w:val="7C72705B"/>
    <w:rsid w:val="7E343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20" w:lineRule="exact"/>
      <w:ind w:firstLine="560" w:firstLineChars="200"/>
      <w:jc w:val="both"/>
    </w:pPr>
    <w:rPr>
      <w:rFonts w:ascii="Calibri" w:hAnsi="Calibri" w:eastAsia="方正仿宋_GBK" w:cs="Times New Roman"/>
      <w:kern w:val="2"/>
      <w:sz w:val="28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line="420" w:lineRule="exact"/>
      <w:jc w:val="center"/>
      <w:outlineLvl w:val="0"/>
    </w:pPr>
    <w:rPr>
      <w:rFonts w:ascii="Times New Roman" w:hAnsi="Times New Roman" w:eastAsia="方正小标宋_GBK"/>
      <w:sz w:val="30"/>
      <w:szCs w:val="44"/>
    </w:rPr>
  </w:style>
  <w:style w:type="character" w:default="1" w:styleId="5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Office_10.8.2.7119_F1E327BC-269C-435d-A152-05C5408002CA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2022-02-23T01:22:00Z</dcterms:created>
  <dc:creator>hp</dc:creator>
  <cp:lastModifiedBy>hp</cp:lastModifiedBy>
  <dcterms:modified xsi:type="dcterms:W3CDTF">2022-07-08T09:16:17Z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  <property fmtid="{D5CDD505-2E9C-101B-9397-08002B2CF9AE}" pid="3" name="ICV">
    <vt:lpwstr>9973F17DBA2B41DEA31B95BF0D6707FB</vt:lpwstr>
  </property>
</Properties>
</file>