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301" w:lineRule="atLeast"/>
        <w:ind w:firstLine="250"/>
        <w:jc w:val="center"/>
        <w:rPr>
          <w:rFonts w:ascii="Microsoft YaHei UI" w:hAnsi="Microsoft YaHei UI" w:eastAsia="Microsoft YaHei UI"/>
          <w:b/>
          <w:bCs/>
          <w:color w:val="333333"/>
          <w:spacing w:val="7"/>
          <w:sz w:val="36"/>
          <w:szCs w:val="28"/>
        </w:rPr>
      </w:pPr>
    </w:p>
    <w:p>
      <w:pPr>
        <w:widowControl/>
        <w:shd w:val="clear" w:color="auto" w:fill="FFFFFF"/>
        <w:spacing w:line="301" w:lineRule="atLeast"/>
        <w:ind w:firstLine="250"/>
        <w:jc w:val="center"/>
        <w:rPr>
          <w:rFonts w:ascii="Microsoft YaHei UI" w:hAnsi="Microsoft YaHei UI" w:eastAsia="Microsoft YaHei UI"/>
          <w:b/>
          <w:bCs/>
          <w:color w:val="333333"/>
          <w:spacing w:val="7"/>
          <w:sz w:val="36"/>
          <w:szCs w:val="28"/>
        </w:rPr>
      </w:pPr>
      <w:r>
        <w:rPr>
          <w:rFonts w:hint="eastAsia" w:ascii="Microsoft YaHei UI" w:hAnsi="Microsoft YaHei UI" w:eastAsia="Microsoft YaHei UI"/>
          <w:b/>
          <w:bCs/>
          <w:color w:val="333333"/>
          <w:spacing w:val="7"/>
          <w:sz w:val="36"/>
          <w:szCs w:val="28"/>
        </w:rPr>
        <w:t>内蒙古医科大学附属医院</w:t>
      </w:r>
    </w:p>
    <w:p>
      <w:pPr>
        <w:widowControl/>
        <w:shd w:val="clear" w:color="auto" w:fill="FFFFFF"/>
        <w:spacing w:line="301" w:lineRule="atLeast"/>
        <w:ind w:firstLine="250"/>
        <w:jc w:val="center"/>
        <w:rPr>
          <w:rFonts w:ascii="Microsoft YaHei UI" w:hAnsi="Microsoft YaHei UI" w:eastAsia="Microsoft YaHei UI"/>
          <w:b/>
          <w:bCs/>
          <w:color w:val="333333"/>
          <w:spacing w:val="7"/>
          <w:sz w:val="36"/>
          <w:szCs w:val="28"/>
        </w:rPr>
      </w:pPr>
      <w:r>
        <w:rPr>
          <w:rFonts w:hint="eastAsia" w:ascii="Microsoft YaHei UI" w:hAnsi="Microsoft YaHei UI" w:eastAsia="Microsoft YaHei UI"/>
          <w:b/>
          <w:bCs/>
          <w:color w:val="333333"/>
          <w:spacing w:val="7"/>
          <w:sz w:val="36"/>
          <w:szCs w:val="28"/>
        </w:rPr>
        <w:t>2022年住院医师规范化培训招收简章</w:t>
      </w:r>
    </w:p>
    <w:p>
      <w:pPr>
        <w:pStyle w:val="22"/>
        <w:spacing w:line="600" w:lineRule="exact"/>
        <w:rPr>
          <w:rFonts w:ascii="Arial" w:hAnsi="Arial" w:cs="Arial"/>
          <w:color w:val="333333"/>
          <w:sz w:val="36"/>
          <w:szCs w:val="28"/>
        </w:rPr>
      </w:pPr>
    </w:p>
    <w:p>
      <w:pPr>
        <w:pStyle w:val="22"/>
        <w:spacing w:line="600" w:lineRule="exact"/>
        <w:ind w:firstLine="588" w:firstLineChars="200"/>
        <w:rPr>
          <w:rFonts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按照内蒙古自治区卫生健康委《内蒙古自治区卫生健康委员会办公室关于印发2022年全区住院医师规范化培训招收工作的通知》（内卫办科教字〔2022〕208号）文件的有关精神，我基地定于2022年7月10日起进行2022年度住院医师规范化培训学员招收工作。现将相关工作通知如下：</w:t>
      </w:r>
    </w:p>
    <w:p>
      <w:pPr>
        <w:pStyle w:val="22"/>
        <w:spacing w:line="600" w:lineRule="exact"/>
        <w:ind w:firstLine="590" w:firstLineChars="200"/>
        <w:rPr>
          <w:rFonts w:ascii="仿宋_GB2312" w:hAnsi="Microsoft YaHei UI" w:eastAsia="仿宋_GB2312"/>
          <w:b/>
          <w:color w:val="333333"/>
          <w:spacing w:val="7"/>
          <w:sz w:val="28"/>
          <w:szCs w:val="28"/>
        </w:rPr>
      </w:pPr>
      <w:r>
        <w:rPr>
          <w:rFonts w:hint="eastAsia" w:ascii="仿宋_GB2312" w:hAnsi="Microsoft YaHei UI" w:eastAsia="仿宋_GB2312"/>
          <w:b/>
          <w:color w:val="333333"/>
          <w:spacing w:val="7"/>
          <w:sz w:val="28"/>
          <w:szCs w:val="28"/>
        </w:rPr>
        <w:t>一、招收对象</w:t>
      </w:r>
    </w:p>
    <w:p>
      <w:pPr>
        <w:pStyle w:val="22"/>
        <w:spacing w:line="600" w:lineRule="exact"/>
        <w:ind w:firstLine="588" w:firstLineChars="200"/>
        <w:rPr>
          <w:rFonts w:hint="eastAsia"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单位委托培养的培训人员（简称单位人）和面向社会招收的培训人员（简称社会人）。</w:t>
      </w:r>
    </w:p>
    <w:p>
      <w:pPr>
        <w:pStyle w:val="22"/>
        <w:spacing w:line="600" w:lineRule="exact"/>
        <w:ind w:firstLine="590" w:firstLineChars="200"/>
        <w:rPr>
          <w:rFonts w:hint="eastAsia" w:ascii="仿宋_GB2312" w:hAnsi="Microsoft YaHei UI" w:eastAsia="仿宋_GB2312"/>
          <w:b/>
          <w:color w:val="333333"/>
          <w:spacing w:val="7"/>
          <w:sz w:val="28"/>
          <w:szCs w:val="28"/>
        </w:rPr>
      </w:pPr>
      <w:r>
        <w:rPr>
          <w:rFonts w:hint="eastAsia" w:ascii="仿宋_GB2312" w:hAnsi="Microsoft YaHei UI" w:eastAsia="仿宋_GB2312"/>
          <w:b/>
          <w:color w:val="333333"/>
          <w:spacing w:val="7"/>
          <w:sz w:val="28"/>
          <w:szCs w:val="28"/>
        </w:rPr>
        <w:t>二、报名条件</w:t>
      </w:r>
    </w:p>
    <w:p>
      <w:pPr>
        <w:pStyle w:val="22"/>
        <w:spacing w:line="600" w:lineRule="exact"/>
        <w:ind w:firstLine="588" w:firstLineChars="200"/>
        <w:rPr>
          <w:rFonts w:hint="eastAsia"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1、拟在内蒙古自治区行政区域内从事临床医疗工作的高等院校医学类相应专业（指西医临床类、中医临床类和中西医结合临床类、口腔医学类）的本科及以上学历毕业生，需要接受培训的人员（社会人）, 其中社会人要求内蒙古户籍。</w:t>
      </w:r>
    </w:p>
    <w:p>
      <w:pPr>
        <w:pStyle w:val="22"/>
        <w:spacing w:line="600" w:lineRule="exact"/>
        <w:ind w:firstLine="588" w:firstLineChars="200"/>
        <w:rPr>
          <w:rFonts w:hint="eastAsia"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2、已在内蒙古自治区行政区域内从事临床医疗工作的本科及以上学历人员或获得执业医师资格，需要接受培训的人员（单位</w:t>
      </w:r>
    </w:p>
    <w:p>
      <w:pPr>
        <w:pStyle w:val="22"/>
        <w:spacing w:line="600" w:lineRule="exact"/>
        <w:rPr>
          <w:rFonts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人）。</w:t>
      </w:r>
    </w:p>
    <w:p>
      <w:pPr>
        <w:pStyle w:val="22"/>
        <w:spacing w:line="600" w:lineRule="exact"/>
        <w:ind w:firstLine="588" w:firstLineChars="200"/>
        <w:rPr>
          <w:rFonts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3、在读研究生不在此次招生范围内。</w:t>
      </w:r>
    </w:p>
    <w:p>
      <w:pPr>
        <w:pStyle w:val="22"/>
        <w:spacing w:line="600" w:lineRule="exact"/>
        <w:ind w:firstLine="590" w:firstLineChars="200"/>
        <w:rPr>
          <w:rFonts w:hint="eastAsia" w:ascii="仿宋_GB2312" w:hAnsi="Microsoft YaHei UI" w:eastAsia="仿宋_GB2312"/>
          <w:b/>
          <w:color w:val="333333"/>
          <w:spacing w:val="7"/>
          <w:sz w:val="28"/>
          <w:szCs w:val="28"/>
        </w:rPr>
      </w:pPr>
      <w:r>
        <w:rPr>
          <w:rFonts w:hint="eastAsia" w:ascii="仿宋_GB2312" w:hAnsi="Microsoft YaHei UI" w:eastAsia="仿宋_GB2312"/>
          <w:b/>
          <w:color w:val="333333"/>
          <w:spacing w:val="7"/>
          <w:sz w:val="28"/>
          <w:szCs w:val="28"/>
        </w:rPr>
        <w:t>三、招收计划</w:t>
      </w:r>
    </w:p>
    <w:p>
      <w:pPr>
        <w:pStyle w:val="22"/>
        <w:spacing w:line="600" w:lineRule="exact"/>
        <w:ind w:firstLine="588" w:firstLineChars="200"/>
        <w:rPr>
          <w:rFonts w:ascii="仿宋_GB2312" w:hAnsi="Microsoft YaHei UI" w:eastAsia="仿宋_GB2312"/>
          <w:b/>
          <w:color w:val="333333"/>
          <w:spacing w:val="7"/>
          <w:sz w:val="28"/>
          <w:szCs w:val="28"/>
        </w:rPr>
      </w:pPr>
      <w:r>
        <w:rPr>
          <w:rFonts w:hint="eastAsia" w:ascii="仿宋_GB2312" w:hAnsi="Microsoft YaHei UI" w:eastAsia="仿宋_GB2312"/>
          <w:color w:val="333333"/>
          <w:spacing w:val="7"/>
          <w:sz w:val="28"/>
          <w:szCs w:val="28"/>
        </w:rPr>
        <w:t>按照内蒙古自治区卫生健康委员会下达的招收计划，我基地2022年度计划招收订单定向学员9名、全科专业（紧缺专业）学员5名、儿科专业（紧缺专业）学员4名、妇产科专业（紧缺专业）学员4名，麻醉科（紧缺专业）学员3名,急诊科专业（紧缺专业）学员2名，临床病理科专业（紧缺专业）学员2名，重症医学科专业（紧缺专业）学员2名，其他专业学员52名，共计83名。</w:t>
      </w:r>
    </w:p>
    <w:p>
      <w:pPr>
        <w:pStyle w:val="22"/>
        <w:spacing w:line="600" w:lineRule="exact"/>
        <w:ind w:firstLine="588" w:firstLineChars="200"/>
        <w:rPr>
          <w:rFonts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招收专业如下：内科、儿科、急诊科、皮肤科、神经内科、全科、康复医学科、外科、骨科、妇产科、眼科、耳鼻咽喉科、麻醉科、临床病理科、检验医学科、放射科、超声医学科、核医学科、放射肿瘤科、口腔全科、重症医学科。</w:t>
      </w:r>
    </w:p>
    <w:p>
      <w:pPr>
        <w:pStyle w:val="22"/>
        <w:spacing w:line="600" w:lineRule="exact"/>
        <w:ind w:firstLine="590" w:firstLineChars="200"/>
        <w:rPr>
          <w:rFonts w:ascii="仿宋_GB2312" w:hAnsi="Microsoft YaHei UI" w:eastAsia="仿宋_GB2312"/>
          <w:b/>
          <w:color w:val="333333"/>
          <w:spacing w:val="7"/>
          <w:sz w:val="28"/>
          <w:szCs w:val="28"/>
        </w:rPr>
      </w:pPr>
      <w:r>
        <w:rPr>
          <w:rFonts w:hint="eastAsia" w:ascii="仿宋_GB2312" w:hAnsi="Microsoft YaHei UI" w:eastAsia="仿宋_GB2312"/>
          <w:b/>
          <w:color w:val="333333"/>
          <w:spacing w:val="7"/>
          <w:sz w:val="28"/>
          <w:szCs w:val="28"/>
        </w:rPr>
        <w:t>四、学员待遇</w:t>
      </w:r>
    </w:p>
    <w:p>
      <w:pPr>
        <w:pStyle w:val="22"/>
        <w:spacing w:line="600" w:lineRule="exact"/>
        <w:ind w:firstLine="588" w:firstLineChars="200"/>
        <w:rPr>
          <w:rFonts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 xml:space="preserve"> 1、生活补助：</w:t>
      </w:r>
    </w:p>
    <w:p>
      <w:pPr>
        <w:pStyle w:val="22"/>
        <w:spacing w:line="600" w:lineRule="exact"/>
        <w:ind w:firstLine="588" w:firstLineChars="200"/>
        <w:rPr>
          <w:rFonts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根据国家及内蒙古自治区相关要求，为学员发放</w:t>
      </w:r>
      <w:r>
        <w:rPr>
          <w:rFonts w:ascii="仿宋_GB2312" w:hAnsi="Microsoft YaHei UI" w:eastAsia="仿宋_GB2312"/>
          <w:color w:val="333333"/>
          <w:spacing w:val="7"/>
          <w:sz w:val="28"/>
          <w:szCs w:val="28"/>
        </w:rPr>
        <w:t>生活补贴</w:t>
      </w:r>
      <w:r>
        <w:rPr>
          <w:rFonts w:hint="eastAsia" w:ascii="仿宋_GB2312" w:hAnsi="Microsoft YaHei UI" w:eastAsia="仿宋_GB2312"/>
          <w:color w:val="333333"/>
          <w:spacing w:val="7"/>
          <w:sz w:val="28"/>
          <w:szCs w:val="28"/>
        </w:rPr>
        <w:t>25</w:t>
      </w:r>
      <w:r>
        <w:rPr>
          <w:rFonts w:ascii="仿宋_GB2312" w:hAnsi="Microsoft YaHei UI" w:eastAsia="仿宋_GB2312"/>
          <w:color w:val="333333"/>
          <w:spacing w:val="7"/>
          <w:sz w:val="28"/>
          <w:szCs w:val="28"/>
        </w:rPr>
        <w:t>00元/月，</w:t>
      </w:r>
      <w:r>
        <w:rPr>
          <w:rFonts w:hint="eastAsia" w:ascii="仿宋_GB2312" w:hAnsi="Microsoft YaHei UI" w:eastAsia="仿宋_GB2312"/>
          <w:color w:val="333333"/>
          <w:spacing w:val="7"/>
          <w:sz w:val="28"/>
          <w:szCs w:val="28"/>
        </w:rPr>
        <w:t>并按照学员执业医师资格取得情况、参加工作时间、学历、考核等情况给予适当增补。</w:t>
      </w:r>
    </w:p>
    <w:p>
      <w:pPr>
        <w:pStyle w:val="22"/>
        <w:spacing w:line="600" w:lineRule="exact"/>
        <w:ind w:firstLine="588" w:firstLineChars="200"/>
        <w:rPr>
          <w:rFonts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 xml:space="preserve"> 2、工资及保险：单位人由派出单位发放工资，缴纳保险；社会人由培训基地按照本院职工标准发放基本工资，并缴纳社会保险。</w:t>
      </w:r>
    </w:p>
    <w:p>
      <w:pPr>
        <w:pStyle w:val="22"/>
        <w:spacing w:line="600" w:lineRule="exact"/>
        <w:ind w:firstLine="588" w:firstLineChars="200"/>
        <w:rPr>
          <w:rFonts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3、科室绩效工资：各专业基地按照“同工同酬”的基本原则，根据学员的实际临床能力、工作量等发放绩效工资。</w:t>
      </w:r>
    </w:p>
    <w:p>
      <w:pPr>
        <w:pStyle w:val="22"/>
        <w:spacing w:line="600" w:lineRule="exact"/>
        <w:ind w:firstLine="588" w:firstLineChars="200"/>
        <w:rPr>
          <w:rFonts w:ascii="仿宋_GB2312" w:hAnsi="Microsoft YaHei UI" w:eastAsia="仿宋_GB2312"/>
          <w:color w:val="333333"/>
          <w:spacing w:val="7"/>
          <w:sz w:val="28"/>
          <w:szCs w:val="28"/>
        </w:rPr>
      </w:pPr>
      <w:r>
        <w:rPr>
          <w:rFonts w:ascii="仿宋_GB2312" w:hAnsi="Microsoft YaHei UI" w:eastAsia="仿宋_GB2312"/>
          <w:color w:val="333333"/>
          <w:spacing w:val="7"/>
          <w:sz w:val="28"/>
          <w:szCs w:val="28"/>
        </w:rPr>
        <w:t>4</w:t>
      </w:r>
      <w:r>
        <w:rPr>
          <w:rFonts w:hint="eastAsia" w:ascii="仿宋_GB2312" w:hAnsi="Microsoft YaHei UI" w:eastAsia="仿宋_GB2312"/>
          <w:color w:val="333333"/>
          <w:spacing w:val="7"/>
          <w:sz w:val="28"/>
          <w:szCs w:val="28"/>
        </w:rPr>
        <w:t>、住宿：基地为外地学员免费提供住宿。</w:t>
      </w:r>
    </w:p>
    <w:p>
      <w:pPr>
        <w:pStyle w:val="22"/>
        <w:spacing w:line="600" w:lineRule="exact"/>
        <w:ind w:firstLine="590" w:firstLineChars="200"/>
        <w:rPr>
          <w:rFonts w:ascii="仿宋_GB2312" w:hAnsi="Microsoft YaHei UI" w:eastAsia="仿宋_GB2312"/>
          <w:b/>
          <w:color w:val="333333"/>
          <w:spacing w:val="7"/>
          <w:sz w:val="28"/>
          <w:szCs w:val="28"/>
        </w:rPr>
      </w:pPr>
      <w:r>
        <w:rPr>
          <w:rFonts w:hint="eastAsia" w:ascii="仿宋_GB2312" w:hAnsi="Microsoft YaHei UI" w:eastAsia="仿宋_GB2312"/>
          <w:b/>
          <w:color w:val="333333"/>
          <w:spacing w:val="7"/>
          <w:sz w:val="28"/>
          <w:szCs w:val="28"/>
        </w:rPr>
        <w:t>五、报名及审核流程</w:t>
      </w:r>
    </w:p>
    <w:p>
      <w:pPr>
        <w:pStyle w:val="22"/>
        <w:spacing w:line="600" w:lineRule="exact"/>
        <w:ind w:firstLine="588" w:firstLineChars="200"/>
        <w:rPr>
          <w:rFonts w:hint="eastAsia"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（一）第一批次招录</w:t>
      </w:r>
    </w:p>
    <w:p>
      <w:pPr>
        <w:pStyle w:val="22"/>
        <w:spacing w:line="600" w:lineRule="exact"/>
        <w:ind w:firstLine="588" w:firstLineChars="200"/>
        <w:rPr>
          <w:rFonts w:hint="eastAsia"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拟参加 2022年内蒙古自治区住院医师规范化培训的人员，进行网上报名；基地组织进行现场资格审核、面试考录；考录结束后，由自治区卫生健康委公示、公布第一批次录取人员名单。</w:t>
      </w:r>
    </w:p>
    <w:p>
      <w:pPr>
        <w:pStyle w:val="22"/>
        <w:spacing w:line="600" w:lineRule="exact"/>
        <w:ind w:firstLine="588" w:firstLineChars="200"/>
        <w:rPr>
          <w:rFonts w:hint="eastAsia"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1. 网上报名时间：2022年7月10日—7月15日（7月15日18: 00关网）；</w:t>
      </w:r>
    </w:p>
    <w:p>
      <w:pPr>
        <w:pStyle w:val="22"/>
        <w:spacing w:line="600" w:lineRule="exact"/>
        <w:ind w:firstLine="588" w:firstLineChars="200"/>
        <w:rPr>
          <w:rFonts w:hint="eastAsia"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网上审核时间。2022年7月11日—7月17日；</w:t>
      </w:r>
    </w:p>
    <w:p>
      <w:pPr>
        <w:pStyle w:val="22"/>
        <w:spacing w:line="600" w:lineRule="exact"/>
        <w:ind w:firstLine="588" w:firstLineChars="200"/>
        <w:rPr>
          <w:rFonts w:hint="eastAsia"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 xml:space="preserve">2. 基地现场审核、面试考录时间。7月18日—25日（具体时间、地点通过“内医附院住培管理平台”微信公众号另行通知）；               </w:t>
      </w:r>
    </w:p>
    <w:p>
      <w:pPr>
        <w:pStyle w:val="22"/>
        <w:spacing w:line="600" w:lineRule="exact"/>
        <w:ind w:firstLine="588" w:firstLineChars="200"/>
        <w:rPr>
          <w:rFonts w:hint="eastAsia"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3.录取名单公示、公布</w:t>
      </w:r>
    </w:p>
    <w:p>
      <w:pPr>
        <w:pStyle w:val="22"/>
        <w:spacing w:line="600" w:lineRule="exact"/>
        <w:ind w:firstLine="588" w:firstLineChars="200"/>
        <w:rPr>
          <w:rFonts w:hint="eastAsia"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公示时间：7月29日—8月2日，公示期为5天；</w:t>
      </w:r>
    </w:p>
    <w:p>
      <w:pPr>
        <w:pStyle w:val="22"/>
        <w:spacing w:line="600" w:lineRule="exact"/>
        <w:ind w:firstLine="588" w:firstLineChars="200"/>
        <w:rPr>
          <w:rFonts w:hint="eastAsia"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公布时间：8月3日公布第一批次录取名单。</w:t>
      </w:r>
    </w:p>
    <w:p>
      <w:pPr>
        <w:pStyle w:val="22"/>
        <w:spacing w:line="600" w:lineRule="exact"/>
        <w:ind w:firstLine="588" w:firstLineChars="200"/>
        <w:rPr>
          <w:rFonts w:hint="eastAsia"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（二）第二批次补录、调剂</w:t>
      </w:r>
    </w:p>
    <w:p>
      <w:pPr>
        <w:pStyle w:val="22"/>
        <w:spacing w:line="600" w:lineRule="exact"/>
        <w:ind w:firstLine="588" w:firstLineChars="200"/>
        <w:rPr>
          <w:rFonts w:hint="eastAsia"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自治区卫生健康委公布第二批次招收基地名单（第一批次未</w:t>
      </w:r>
    </w:p>
    <w:p>
      <w:pPr>
        <w:pStyle w:val="22"/>
        <w:spacing w:line="600" w:lineRule="exact"/>
        <w:rPr>
          <w:rFonts w:hint="eastAsia"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录满基地）及招收计划；第二批次网上报名人员只限第一批次未录取人员，第一批次已录取人员不得进行第二批次报名（因疫情等不可抗力情况除外）；填报 1个招收基地和专业，同时，根据个人意愿，选择是否“服从调剂”；基地组织进行现场资格审核、面试补录；最后由自治区卫生健康委审核后公示、公布第二批补录名单。</w:t>
      </w:r>
    </w:p>
    <w:p>
      <w:pPr>
        <w:pStyle w:val="22"/>
        <w:spacing w:line="600" w:lineRule="exact"/>
        <w:ind w:firstLine="588" w:firstLineChars="200"/>
        <w:rPr>
          <w:rFonts w:hint="eastAsia"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1. 网上报名时间：8月3日—8月8日（8月8日 18：00关网）；</w:t>
      </w:r>
    </w:p>
    <w:p>
      <w:pPr>
        <w:pStyle w:val="22"/>
        <w:spacing w:line="600" w:lineRule="exact"/>
        <w:ind w:firstLine="588" w:firstLineChars="200"/>
        <w:rPr>
          <w:rFonts w:hint="eastAsia"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 xml:space="preserve">2. 基地现场审核、面试补录：8月9日—8月11日（具体时间、地点通过“内医附院住培管理平台”微信公众号另行通知）； </w:t>
      </w:r>
    </w:p>
    <w:p>
      <w:pPr>
        <w:pStyle w:val="22"/>
        <w:spacing w:line="600" w:lineRule="exact"/>
        <w:ind w:firstLine="588" w:firstLineChars="200"/>
        <w:rPr>
          <w:rFonts w:hint="eastAsia"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3. 录取名单公示</w:t>
      </w:r>
    </w:p>
    <w:p>
      <w:pPr>
        <w:pStyle w:val="22"/>
        <w:spacing w:line="600" w:lineRule="exact"/>
        <w:ind w:firstLine="588" w:firstLineChars="200"/>
        <w:rPr>
          <w:rFonts w:hint="eastAsia"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公示时间：8月13日—8月17日，公示期为5天；</w:t>
      </w:r>
    </w:p>
    <w:p>
      <w:pPr>
        <w:pStyle w:val="22"/>
        <w:spacing w:line="600" w:lineRule="exact"/>
        <w:ind w:firstLine="588" w:firstLineChars="200"/>
        <w:rPr>
          <w:rFonts w:hint="eastAsia"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公布时间：8月17日公布补录名单。</w:t>
      </w:r>
    </w:p>
    <w:p>
      <w:pPr>
        <w:pStyle w:val="22"/>
        <w:spacing w:line="600" w:lineRule="exact"/>
        <w:ind w:firstLine="588" w:firstLineChars="200"/>
        <w:rPr>
          <w:rFonts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（三）现场审核地点：内蒙古医科大学附属医院教务部住院医师规范化培训办公室（体检中心四楼）。</w:t>
      </w:r>
    </w:p>
    <w:p>
      <w:pPr>
        <w:pStyle w:val="22"/>
        <w:spacing w:line="600" w:lineRule="exact"/>
        <w:ind w:firstLine="588" w:firstLineChars="200"/>
        <w:rPr>
          <w:rFonts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（四）提交材料：</w:t>
      </w:r>
    </w:p>
    <w:p>
      <w:pPr>
        <w:pStyle w:val="22"/>
        <w:spacing w:line="600" w:lineRule="exact"/>
        <w:ind w:firstLine="588" w:firstLineChars="200"/>
        <w:rPr>
          <w:rFonts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1.纸质版《内蒙古自治区住院医师规范化培训申请表》原件，需本人亲笔签名，单位人加盖工作单位公章；</w:t>
      </w:r>
    </w:p>
    <w:p>
      <w:pPr>
        <w:pStyle w:val="22"/>
        <w:spacing w:line="600" w:lineRule="exact"/>
        <w:ind w:firstLine="588" w:firstLineChars="200"/>
        <w:rPr>
          <w:rFonts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2.个人身份证原件及复印件(正反面，验原件收复印件)；</w:t>
      </w:r>
    </w:p>
    <w:p>
      <w:pPr>
        <w:pStyle w:val="22"/>
        <w:spacing w:line="600" w:lineRule="exact"/>
        <w:ind w:firstLine="588" w:firstLineChars="200"/>
        <w:rPr>
          <w:rFonts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3.毕业证书、学位证书原件及复印件；</w:t>
      </w:r>
    </w:p>
    <w:p>
      <w:pPr>
        <w:pStyle w:val="22"/>
        <w:spacing w:line="600" w:lineRule="exact"/>
        <w:ind w:firstLine="588" w:firstLineChars="200"/>
        <w:rPr>
          <w:rFonts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4.学信网学历查询件1份；</w:t>
      </w:r>
    </w:p>
    <w:p>
      <w:pPr>
        <w:pStyle w:val="22"/>
        <w:spacing w:line="600" w:lineRule="exact"/>
        <w:ind w:firstLine="588" w:firstLineChars="200"/>
        <w:rPr>
          <w:rFonts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5.取得国家医师资格的，需提供《医师资格证书》原件和复印件1份。</w:t>
      </w:r>
    </w:p>
    <w:p>
      <w:pPr>
        <w:pStyle w:val="22"/>
        <w:spacing w:line="600" w:lineRule="exact"/>
        <w:ind w:firstLine="588" w:firstLineChars="200"/>
        <w:rPr>
          <w:rFonts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（五）审核内容：</w:t>
      </w:r>
    </w:p>
    <w:p>
      <w:pPr>
        <w:pStyle w:val="22"/>
        <w:spacing w:line="600" w:lineRule="exact"/>
        <w:ind w:firstLine="588" w:firstLineChars="200"/>
        <w:rPr>
          <w:rFonts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学员所填报的信息是否真实准确。凡对申报专业不符、学历条件不符等不符合申报条件、所填报个人信息与所持证件不符以及隐瞒重要信息或提供虚假证明材料，情节严重的，取消培训资格。</w:t>
      </w:r>
    </w:p>
    <w:p>
      <w:pPr>
        <w:pStyle w:val="22"/>
        <w:spacing w:line="600" w:lineRule="exact"/>
        <w:ind w:firstLine="590" w:firstLineChars="200"/>
        <w:rPr>
          <w:rFonts w:ascii="仿宋_GB2312" w:hAnsi="Microsoft YaHei UI" w:eastAsia="仿宋_GB2312"/>
          <w:b/>
          <w:color w:val="333333"/>
          <w:spacing w:val="7"/>
          <w:sz w:val="28"/>
          <w:szCs w:val="28"/>
        </w:rPr>
      </w:pPr>
      <w:r>
        <w:rPr>
          <w:rFonts w:hint="eastAsia" w:ascii="仿宋_GB2312" w:hAnsi="Microsoft YaHei UI" w:eastAsia="仿宋_GB2312"/>
          <w:b/>
          <w:color w:val="333333"/>
          <w:spacing w:val="7"/>
          <w:sz w:val="28"/>
          <w:szCs w:val="28"/>
        </w:rPr>
        <w:t>六、相关要求</w:t>
      </w:r>
    </w:p>
    <w:p>
      <w:pPr>
        <w:pStyle w:val="22"/>
        <w:spacing w:line="600" w:lineRule="exact"/>
        <w:ind w:firstLine="588" w:firstLineChars="200"/>
        <w:rPr>
          <w:rFonts w:ascii="仿宋_GB2312" w:hAnsi="Microsoft YaHei UI" w:eastAsia="仿宋_GB2312"/>
          <w:color w:val="333333"/>
          <w:spacing w:val="7"/>
          <w:sz w:val="28"/>
          <w:szCs w:val="28"/>
        </w:rPr>
      </w:pPr>
      <w:r>
        <w:rPr>
          <w:rFonts w:ascii="仿宋_GB2312" w:hAnsi="Microsoft YaHei UI" w:eastAsia="仿宋_GB2312"/>
          <w:color w:val="333333"/>
          <w:spacing w:val="7"/>
          <w:sz w:val="28"/>
          <w:szCs w:val="28"/>
        </w:rPr>
        <w:t>1</w:t>
      </w:r>
      <w:r>
        <w:rPr>
          <w:rFonts w:hint="eastAsia" w:ascii="仿宋_GB2312" w:hAnsi="Microsoft YaHei UI" w:eastAsia="仿宋_GB2312"/>
          <w:color w:val="333333"/>
          <w:spacing w:val="7"/>
          <w:sz w:val="28"/>
          <w:szCs w:val="28"/>
        </w:rPr>
        <w:t>、</w:t>
      </w:r>
      <w:r>
        <w:rPr>
          <w:rFonts w:ascii="仿宋_GB2312" w:hAnsi="Microsoft YaHei UI" w:eastAsia="仿宋_GB2312"/>
          <w:color w:val="333333"/>
          <w:spacing w:val="7"/>
          <w:sz w:val="28"/>
          <w:szCs w:val="28"/>
        </w:rPr>
        <w:t>申请报名者本人应及时进行网上填报，填报信息要真实、准确、完整，在招录期间及时关注网站公布的面试、录取、报到等相关通知。如有培训政策、培训招录等相关问题可向自治区卫生</w:t>
      </w:r>
      <w:r>
        <w:rPr>
          <w:rFonts w:hint="eastAsia" w:ascii="仿宋_GB2312" w:hAnsi="Microsoft YaHei UI" w:eastAsia="仿宋_GB2312"/>
          <w:color w:val="333333"/>
          <w:spacing w:val="7"/>
          <w:sz w:val="28"/>
          <w:szCs w:val="28"/>
        </w:rPr>
        <w:t>健康</w:t>
      </w:r>
      <w:r>
        <w:rPr>
          <w:rFonts w:ascii="仿宋_GB2312" w:hAnsi="Microsoft YaHei UI" w:eastAsia="仿宋_GB2312"/>
          <w:color w:val="333333"/>
          <w:spacing w:val="7"/>
          <w:sz w:val="28"/>
          <w:szCs w:val="28"/>
        </w:rPr>
        <w:t>行政部门、自治区住院医师规范化培训管理服务中心和培训基地咨询，网络报名相关问题可向招录网站咨询相关问题。</w:t>
      </w:r>
    </w:p>
    <w:p>
      <w:pPr>
        <w:pStyle w:val="22"/>
        <w:spacing w:line="600" w:lineRule="exact"/>
        <w:ind w:firstLine="588" w:firstLineChars="200"/>
        <w:rPr>
          <w:rFonts w:hint="eastAsia" w:ascii="仿宋_GB2312" w:hAnsi="Microsoft YaHei UI" w:eastAsia="仿宋_GB2312"/>
          <w:color w:val="333333"/>
          <w:spacing w:val="7"/>
          <w:sz w:val="28"/>
          <w:szCs w:val="28"/>
        </w:rPr>
      </w:pPr>
      <w:r>
        <w:rPr>
          <w:rFonts w:ascii="仿宋_GB2312" w:hAnsi="Microsoft YaHei UI" w:eastAsia="仿宋_GB2312"/>
          <w:color w:val="333333"/>
          <w:spacing w:val="7"/>
          <w:sz w:val="28"/>
          <w:szCs w:val="28"/>
        </w:rPr>
        <w:t>2</w:t>
      </w:r>
      <w:r>
        <w:rPr>
          <w:rFonts w:hint="eastAsia" w:ascii="仿宋_GB2312" w:hAnsi="Microsoft YaHei UI" w:eastAsia="仿宋_GB2312"/>
          <w:color w:val="333333"/>
          <w:spacing w:val="7"/>
          <w:sz w:val="28"/>
          <w:szCs w:val="28"/>
        </w:rPr>
        <w:t>、</w:t>
      </w:r>
      <w:r>
        <w:rPr>
          <w:rFonts w:ascii="仿宋_GB2312" w:hAnsi="Microsoft YaHei UI" w:eastAsia="仿宋_GB2312"/>
          <w:color w:val="333333"/>
          <w:spacing w:val="7"/>
          <w:sz w:val="28"/>
          <w:szCs w:val="28"/>
        </w:rPr>
        <w:t>申请培训人员要如实填报个人信息，不得弄虚作假，如经核实发现弄虚作假者，取消本次报名及录取资格；情节严重的、录取后无故不报到及报到后自行退出者，3年内不得报名参加住院医师规范化培训。</w:t>
      </w:r>
    </w:p>
    <w:p>
      <w:pPr>
        <w:pStyle w:val="22"/>
        <w:spacing w:line="600" w:lineRule="exact"/>
        <w:ind w:firstLine="588" w:firstLineChars="200"/>
        <w:rPr>
          <w:rFonts w:hint="eastAsia"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3、所有学员严格按通知时间进行资格复审及考核工作，遵守考核纪律，按时进入考场，关闭通讯设备。对于违反考核纪律的人员，将视情节轻重取消考核资格。</w:t>
      </w:r>
    </w:p>
    <w:p>
      <w:pPr>
        <w:pStyle w:val="22"/>
        <w:spacing w:line="600" w:lineRule="exact"/>
        <w:ind w:firstLine="588" w:firstLineChars="200"/>
        <w:rPr>
          <w:rFonts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4、未在规定时间内参加资格复审的学员，将取消其考核资格。</w:t>
      </w:r>
    </w:p>
    <w:p>
      <w:pPr>
        <w:pStyle w:val="22"/>
        <w:spacing w:line="600" w:lineRule="exact"/>
        <w:ind w:firstLine="590" w:firstLineChars="200"/>
        <w:rPr>
          <w:rFonts w:ascii="仿宋_GB2312" w:hAnsi="Microsoft YaHei UI" w:eastAsia="仿宋_GB2312"/>
          <w:b/>
          <w:color w:val="333333"/>
          <w:spacing w:val="7"/>
          <w:sz w:val="28"/>
          <w:szCs w:val="28"/>
        </w:rPr>
      </w:pPr>
      <w:r>
        <w:rPr>
          <w:rFonts w:hint="eastAsia" w:ascii="仿宋_GB2312" w:hAnsi="Microsoft YaHei UI" w:eastAsia="仿宋_GB2312"/>
          <w:b/>
          <w:color w:val="333333"/>
          <w:spacing w:val="7"/>
          <w:sz w:val="28"/>
          <w:szCs w:val="28"/>
        </w:rPr>
        <w:t>七、录取工作</w:t>
      </w:r>
    </w:p>
    <w:p>
      <w:pPr>
        <w:pStyle w:val="22"/>
        <w:spacing w:line="600" w:lineRule="exact"/>
        <w:ind w:firstLine="588" w:firstLineChars="200"/>
        <w:rPr>
          <w:rFonts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1、向基层倾斜。在考试考核过程中，向</w:t>
      </w:r>
      <w:r>
        <w:rPr>
          <w:rFonts w:ascii="仿宋_GB2312" w:hAnsi="Microsoft YaHei UI" w:eastAsia="仿宋_GB2312"/>
          <w:color w:val="333333"/>
          <w:spacing w:val="7"/>
          <w:sz w:val="28"/>
          <w:szCs w:val="28"/>
        </w:rPr>
        <w:t>基层医疗机构</w:t>
      </w:r>
      <w:r>
        <w:rPr>
          <w:rFonts w:hint="eastAsia" w:ascii="仿宋_GB2312" w:hAnsi="Microsoft YaHei UI" w:eastAsia="仿宋_GB2312"/>
          <w:color w:val="333333"/>
          <w:spacing w:val="7"/>
          <w:sz w:val="28"/>
          <w:szCs w:val="28"/>
        </w:rPr>
        <w:t>选</w:t>
      </w:r>
      <w:r>
        <w:rPr>
          <w:rFonts w:ascii="仿宋_GB2312" w:hAnsi="Microsoft YaHei UI" w:eastAsia="仿宋_GB2312"/>
          <w:color w:val="333333"/>
          <w:spacing w:val="7"/>
          <w:sz w:val="28"/>
          <w:szCs w:val="28"/>
        </w:rPr>
        <w:t>派人员倾</w:t>
      </w:r>
      <w:r>
        <w:rPr>
          <w:rFonts w:hint="eastAsia" w:ascii="仿宋_GB2312" w:hAnsi="Microsoft YaHei UI" w:eastAsia="仿宋_GB2312"/>
          <w:color w:val="333333"/>
          <w:spacing w:val="7"/>
          <w:sz w:val="28"/>
          <w:szCs w:val="28"/>
        </w:rPr>
        <w:t>斜</w:t>
      </w:r>
      <w:r>
        <w:rPr>
          <w:rFonts w:ascii="仿宋_GB2312" w:hAnsi="Microsoft YaHei UI" w:eastAsia="仿宋_GB2312"/>
          <w:color w:val="333333"/>
          <w:spacing w:val="7"/>
          <w:sz w:val="28"/>
          <w:szCs w:val="28"/>
        </w:rPr>
        <w:t>，</w:t>
      </w:r>
      <w:r>
        <w:rPr>
          <w:rFonts w:hint="eastAsia" w:ascii="仿宋_GB2312" w:hAnsi="Microsoft YaHei UI" w:eastAsia="仿宋_GB2312"/>
          <w:color w:val="333333"/>
          <w:spacing w:val="7"/>
          <w:sz w:val="28"/>
          <w:szCs w:val="28"/>
        </w:rPr>
        <w:t>同等条件下优先录取旗县级及旗</w:t>
      </w:r>
      <w:r>
        <w:rPr>
          <w:rFonts w:ascii="仿宋_GB2312" w:hAnsi="Microsoft YaHei UI" w:eastAsia="仿宋_GB2312"/>
          <w:color w:val="333333"/>
          <w:spacing w:val="7"/>
          <w:sz w:val="28"/>
          <w:szCs w:val="28"/>
        </w:rPr>
        <w:t>县</w:t>
      </w:r>
      <w:r>
        <w:rPr>
          <w:rFonts w:hint="eastAsia" w:ascii="仿宋_GB2312" w:hAnsi="Microsoft YaHei UI" w:eastAsia="仿宋_GB2312"/>
          <w:color w:val="333333"/>
          <w:spacing w:val="7"/>
          <w:sz w:val="28"/>
          <w:szCs w:val="28"/>
        </w:rPr>
        <w:t>级以下基层医疗卫生机构选派人员。</w:t>
      </w:r>
    </w:p>
    <w:p>
      <w:pPr>
        <w:pStyle w:val="22"/>
        <w:spacing w:line="600" w:lineRule="exact"/>
        <w:ind w:firstLine="588" w:firstLineChars="200"/>
        <w:rPr>
          <w:rFonts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 xml:space="preserve"> 2、向脱贫地区倾斜。安排一定培训计划名额用于招收脱贫地区、边境</w:t>
      </w:r>
      <w:r>
        <w:rPr>
          <w:rFonts w:ascii="仿宋_GB2312" w:hAnsi="Microsoft YaHei UI" w:eastAsia="仿宋_GB2312"/>
          <w:color w:val="333333"/>
          <w:spacing w:val="7"/>
          <w:sz w:val="28"/>
          <w:szCs w:val="28"/>
        </w:rPr>
        <w:t>地区</w:t>
      </w:r>
      <w:r>
        <w:rPr>
          <w:rFonts w:hint="eastAsia" w:ascii="仿宋_GB2312" w:hAnsi="Microsoft YaHei UI" w:eastAsia="仿宋_GB2312"/>
          <w:color w:val="333333"/>
          <w:spacing w:val="7"/>
          <w:sz w:val="28"/>
          <w:szCs w:val="28"/>
        </w:rPr>
        <w:t>的医疗机构培训对象，尤其是乡村振兴重点扶贫县，同等条件下要优先录取。</w:t>
      </w:r>
    </w:p>
    <w:p>
      <w:pPr>
        <w:pStyle w:val="22"/>
        <w:spacing w:line="600" w:lineRule="exact"/>
        <w:ind w:firstLine="588" w:firstLineChars="200"/>
        <w:rPr>
          <w:rFonts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 xml:space="preserve"> 3、向紧缺专业倾斜。全科、儿科、妇产科、麻</w:t>
      </w:r>
      <w:r>
        <w:rPr>
          <w:rFonts w:ascii="仿宋_GB2312" w:hAnsi="Microsoft YaHei UI" w:eastAsia="仿宋_GB2312"/>
          <w:color w:val="333333"/>
          <w:spacing w:val="7"/>
          <w:sz w:val="28"/>
          <w:szCs w:val="28"/>
        </w:rPr>
        <w:t>醉科、</w:t>
      </w:r>
      <w:r>
        <w:rPr>
          <w:rFonts w:hint="eastAsia" w:ascii="仿宋_GB2312" w:hAnsi="Microsoft YaHei UI" w:eastAsia="仿宋_GB2312"/>
          <w:color w:val="333333"/>
          <w:spacing w:val="7"/>
          <w:sz w:val="28"/>
          <w:szCs w:val="28"/>
        </w:rPr>
        <w:t>检验医学科、临床病理科、急诊科、重症医学科面向社会招收。</w:t>
      </w:r>
    </w:p>
    <w:p>
      <w:pPr>
        <w:pStyle w:val="22"/>
        <w:spacing w:line="600" w:lineRule="exact"/>
        <w:ind w:firstLine="590" w:firstLineChars="200"/>
        <w:rPr>
          <w:rFonts w:ascii="仿宋_GB2312" w:hAnsi="Microsoft YaHei UI" w:eastAsia="仿宋_GB2312"/>
          <w:b/>
          <w:color w:val="333333"/>
          <w:spacing w:val="7"/>
          <w:sz w:val="28"/>
          <w:szCs w:val="28"/>
        </w:rPr>
      </w:pPr>
      <w:r>
        <w:rPr>
          <w:rFonts w:hint="eastAsia" w:ascii="仿宋_GB2312" w:hAnsi="Microsoft YaHei UI" w:eastAsia="仿宋_GB2312"/>
          <w:b/>
          <w:color w:val="333333"/>
          <w:spacing w:val="7"/>
          <w:sz w:val="28"/>
          <w:szCs w:val="28"/>
        </w:rPr>
        <w:t>八、联系方式</w:t>
      </w:r>
    </w:p>
    <w:p>
      <w:pPr>
        <w:pStyle w:val="22"/>
        <w:spacing w:line="600" w:lineRule="exact"/>
        <w:ind w:firstLine="588" w:firstLineChars="200"/>
        <w:rPr>
          <w:rFonts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内蒙古医科大学附属医院教务部住院医师规范化培训办公室</w:t>
      </w:r>
    </w:p>
    <w:p>
      <w:pPr>
        <w:pStyle w:val="22"/>
        <w:spacing w:line="600" w:lineRule="exact"/>
        <w:ind w:firstLine="588" w:firstLineChars="200"/>
        <w:rPr>
          <w:rFonts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联系电话：0471—3451677</w:t>
      </w:r>
    </w:p>
    <w:p>
      <w:pPr>
        <w:pStyle w:val="22"/>
        <w:spacing w:line="600" w:lineRule="exact"/>
        <w:ind w:firstLine="588" w:firstLineChars="200"/>
        <w:rPr>
          <w:rFonts w:hint="eastAsia"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 xml:space="preserve">                       </w:t>
      </w:r>
    </w:p>
    <w:p>
      <w:pPr>
        <w:pStyle w:val="22"/>
        <w:spacing w:line="600" w:lineRule="exact"/>
        <w:ind w:firstLine="588" w:firstLineChars="200"/>
        <w:rPr>
          <w:rFonts w:hint="eastAsia" w:ascii="仿宋_GB2312" w:hAnsi="Microsoft YaHei UI" w:eastAsia="仿宋_GB2312"/>
          <w:color w:val="333333"/>
          <w:spacing w:val="7"/>
          <w:sz w:val="28"/>
          <w:szCs w:val="28"/>
        </w:rPr>
      </w:pPr>
    </w:p>
    <w:p>
      <w:pPr>
        <w:pStyle w:val="22"/>
        <w:spacing w:line="600" w:lineRule="exact"/>
        <w:ind w:firstLine="4116" w:firstLineChars="1400"/>
        <w:rPr>
          <w:rFonts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 xml:space="preserve">        2022年7月4日</w:t>
      </w:r>
    </w:p>
    <w:p>
      <w:pPr>
        <w:pStyle w:val="22"/>
        <w:spacing w:line="600" w:lineRule="exact"/>
        <w:ind w:firstLine="588" w:firstLineChars="200"/>
        <w:rPr>
          <w:rFonts w:hint="eastAsia" w:ascii="仿宋_GB2312" w:hAnsi="Microsoft YaHei UI" w:eastAsia="仿宋_GB2312"/>
          <w:color w:val="333333"/>
          <w:spacing w:val="7"/>
          <w:sz w:val="28"/>
          <w:szCs w:val="28"/>
        </w:rPr>
      </w:pPr>
    </w:p>
    <w:p>
      <w:pPr>
        <w:pStyle w:val="22"/>
        <w:spacing w:line="600" w:lineRule="exact"/>
        <w:ind w:firstLine="588" w:firstLineChars="200"/>
        <w:rPr>
          <w:rFonts w:hint="eastAsia" w:ascii="仿宋_GB2312" w:hAnsi="Microsoft YaHei UI" w:eastAsia="仿宋_GB2312"/>
          <w:color w:val="333333"/>
          <w:spacing w:val="7"/>
          <w:sz w:val="28"/>
          <w:szCs w:val="28"/>
        </w:rPr>
      </w:pPr>
    </w:p>
    <w:p>
      <w:pPr>
        <w:pStyle w:val="22"/>
        <w:spacing w:line="600" w:lineRule="exact"/>
        <w:ind w:firstLine="588" w:firstLineChars="200"/>
        <w:jc w:val="center"/>
        <w:rPr>
          <w:rFonts w:ascii="仿宋_GB2312" w:hAnsi="Microsoft YaHei UI" w:eastAsia="仿宋_GB2312"/>
          <w:color w:val="333333"/>
          <w:spacing w:val="7"/>
          <w:sz w:val="28"/>
          <w:szCs w:val="28"/>
        </w:rPr>
      </w:pPr>
      <w:r>
        <w:rPr>
          <w:rFonts w:hint="eastAsia" w:ascii="仿宋_GB2312" w:hAnsi="Microsoft YaHei UI" w:eastAsia="仿宋_GB2312"/>
          <w:color w:val="333333"/>
          <w:spacing w:val="7"/>
          <w:sz w:val="28"/>
          <w:szCs w:val="28"/>
        </w:rPr>
        <w:t>“内医附院住培管理平台”微信公众号</w:t>
      </w:r>
    </w:p>
    <w:p>
      <w:pPr>
        <w:pStyle w:val="8"/>
        <w:shd w:val="clear" w:color="auto" w:fill="FFFFFF"/>
        <w:spacing w:before="0" w:beforeAutospacing="0" w:after="0" w:afterAutospacing="0"/>
        <w:ind w:firstLine="480"/>
        <w:jc w:val="both"/>
        <w:rPr>
          <w:rFonts w:ascii="仿宋_GB2312" w:hAnsi="Microsoft YaHei UI" w:eastAsia="仿宋_GB2312"/>
          <w:color w:val="333333"/>
          <w:spacing w:val="7"/>
          <w:sz w:val="28"/>
          <w:szCs w:val="28"/>
        </w:rPr>
      </w:pPr>
      <w:bookmarkStart w:id="0" w:name="_GoBack"/>
      <w:bookmarkEnd w:id="0"/>
      <w:r>
        <w:rPr>
          <w:rFonts w:ascii="仿宋_GB2312" w:hAnsi="Microsoft YaHei UI" w:eastAsia="仿宋_GB2312"/>
          <w:color w:val="333333"/>
          <w:spacing w:val="7"/>
          <w:sz w:val="28"/>
          <w:szCs w:val="28"/>
        </w:rPr>
        <w:drawing>
          <wp:anchor distT="0" distB="0" distL="0" distR="0" simplePos="0" relativeHeight="251660288" behindDoc="0" locked="0" layoutInCell="1" allowOverlap="1">
            <wp:simplePos x="0" y="0"/>
            <wp:positionH relativeFrom="column">
              <wp:posOffset>1241425</wp:posOffset>
            </wp:positionH>
            <wp:positionV relativeFrom="paragraph">
              <wp:posOffset>3343275</wp:posOffset>
            </wp:positionV>
            <wp:extent cx="2790825" cy="3639820"/>
            <wp:effectExtent l="0" t="0" r="9525" b="17780"/>
            <wp:wrapSquare wrapText="bothSides"/>
            <wp:docPr id="3" name="图片 2" descr="C:\Users\JXB\AppData\Local\Temp\WeChat Files\cf64c3f0e283263453427be0abf32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C:\Users\JXB\AppData\Local\Temp\WeChat Files\cf64c3f0e283263453427be0abf3264.jpg"/>
                    <pic:cNvPicPr>
                      <a:picLocks noChangeAspect="1" noChangeArrowheads="1"/>
                    </pic:cNvPicPr>
                  </pic:nvPicPr>
                  <pic:blipFill>
                    <a:blip r:embed="rId4" cstate="print"/>
                    <a:srcRect/>
                    <a:stretch>
                      <a:fillRect/>
                    </a:stretch>
                  </pic:blipFill>
                  <pic:spPr>
                    <a:xfrm>
                      <a:off x="0" y="0"/>
                      <a:ext cx="2790825" cy="3639820"/>
                    </a:xfrm>
                    <a:prstGeom prst="rect">
                      <a:avLst/>
                    </a:prstGeom>
                    <a:noFill/>
                    <a:ln w="9525">
                      <a:noFill/>
                      <a:miter lim="800000"/>
                      <a:headEnd/>
                      <a:tailEnd/>
                    </a:ln>
                  </pic:spPr>
                </pic:pic>
              </a:graphicData>
            </a:graphic>
          </wp:anchor>
        </w:drawing>
      </w:r>
      <w:r>
        <w:rPr>
          <w:rFonts w:ascii="仿宋_GB2312" w:hAnsi="Microsoft YaHei UI" w:eastAsia="仿宋_GB2312"/>
          <w:color w:val="333333"/>
          <w:spacing w:val="7"/>
          <w:sz w:val="28"/>
          <w:szCs w:val="28"/>
        </w:rPr>
        <w:drawing>
          <wp:anchor distT="0" distB="0" distL="0" distR="0" simplePos="0" relativeHeight="251659264" behindDoc="0" locked="0" layoutInCell="1" allowOverlap="1">
            <wp:simplePos x="0" y="0"/>
            <wp:positionH relativeFrom="column">
              <wp:posOffset>993775</wp:posOffset>
            </wp:positionH>
            <wp:positionV relativeFrom="paragraph">
              <wp:posOffset>48895</wp:posOffset>
            </wp:positionV>
            <wp:extent cx="3286760" cy="3286760"/>
            <wp:effectExtent l="0" t="0" r="8890" b="8890"/>
            <wp:wrapSquare wrapText="bothSides"/>
            <wp:docPr id="1" name="图片 1" descr="C:\Users\JXB\AppData\Local\Temp\WeChat Files\a81455808e2b9999b3a298283506d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JXB\AppData\Local\Temp\WeChat Files\a81455808e2b9999b3a298283506d29.jpg"/>
                    <pic:cNvPicPr>
                      <a:picLocks noChangeAspect="1" noChangeArrowheads="1"/>
                    </pic:cNvPicPr>
                  </pic:nvPicPr>
                  <pic:blipFill>
                    <a:blip r:embed="rId5" cstate="print"/>
                    <a:srcRect/>
                    <a:stretch>
                      <a:fillRect/>
                    </a:stretch>
                  </pic:blipFill>
                  <pic:spPr>
                    <a:xfrm>
                      <a:off x="0" y="0"/>
                      <a:ext cx="3286760" cy="3286760"/>
                    </a:xfrm>
                    <a:prstGeom prst="rect">
                      <a:avLst/>
                    </a:prstGeom>
                    <a:noFill/>
                    <a:ln w="9525">
                      <a:noFill/>
                      <a:miter lim="800000"/>
                      <a:headEnd/>
                      <a:tailEnd/>
                    </a:ln>
                  </pic:spPr>
                </pic:pic>
              </a:graphicData>
            </a:graphic>
          </wp:anchor>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icrosoft YaHei UI">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M2YTFhMDIyY2YwMDQyZWE2MGViZGNmYjA4YTZiYWYifQ=="/>
  </w:docVars>
  <w:rsids>
    <w:rsidRoot w:val="00CF0382"/>
    <w:rsid w:val="00071D53"/>
    <w:rsid w:val="000F61FB"/>
    <w:rsid w:val="00143A75"/>
    <w:rsid w:val="001B07B1"/>
    <w:rsid w:val="001D1838"/>
    <w:rsid w:val="001D5E6D"/>
    <w:rsid w:val="00237E7A"/>
    <w:rsid w:val="002C003F"/>
    <w:rsid w:val="002D2FEA"/>
    <w:rsid w:val="00325F12"/>
    <w:rsid w:val="0034183F"/>
    <w:rsid w:val="00361D5D"/>
    <w:rsid w:val="003B52BC"/>
    <w:rsid w:val="003E1107"/>
    <w:rsid w:val="003F0B51"/>
    <w:rsid w:val="00457A32"/>
    <w:rsid w:val="004A1FFF"/>
    <w:rsid w:val="004B0ABC"/>
    <w:rsid w:val="004E1789"/>
    <w:rsid w:val="00516CE3"/>
    <w:rsid w:val="00541AFE"/>
    <w:rsid w:val="005809BF"/>
    <w:rsid w:val="005A49B7"/>
    <w:rsid w:val="0063241E"/>
    <w:rsid w:val="00634767"/>
    <w:rsid w:val="006665F5"/>
    <w:rsid w:val="006F613F"/>
    <w:rsid w:val="00747E67"/>
    <w:rsid w:val="00773266"/>
    <w:rsid w:val="00792163"/>
    <w:rsid w:val="0079533C"/>
    <w:rsid w:val="0079787F"/>
    <w:rsid w:val="007D1B0F"/>
    <w:rsid w:val="007D371C"/>
    <w:rsid w:val="00821A9B"/>
    <w:rsid w:val="008229FF"/>
    <w:rsid w:val="0083600C"/>
    <w:rsid w:val="008A05BA"/>
    <w:rsid w:val="008E4BB0"/>
    <w:rsid w:val="008F11A2"/>
    <w:rsid w:val="00900091"/>
    <w:rsid w:val="0098778B"/>
    <w:rsid w:val="00A032E2"/>
    <w:rsid w:val="00A10C58"/>
    <w:rsid w:val="00A85815"/>
    <w:rsid w:val="00AA0F6E"/>
    <w:rsid w:val="00AB654E"/>
    <w:rsid w:val="00B02D17"/>
    <w:rsid w:val="00BD2EDB"/>
    <w:rsid w:val="00C01F2A"/>
    <w:rsid w:val="00C23B46"/>
    <w:rsid w:val="00CF0382"/>
    <w:rsid w:val="00D01139"/>
    <w:rsid w:val="00D35461"/>
    <w:rsid w:val="00DE68F1"/>
    <w:rsid w:val="00E51F22"/>
    <w:rsid w:val="00E63AEC"/>
    <w:rsid w:val="00E67163"/>
    <w:rsid w:val="00EE62D1"/>
    <w:rsid w:val="00EF2730"/>
    <w:rsid w:val="00F0540B"/>
    <w:rsid w:val="00F1317F"/>
    <w:rsid w:val="00F8259C"/>
    <w:rsid w:val="66E87489"/>
    <w:rsid w:val="78B369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9"/>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2"/>
    <w:basedOn w:val="1"/>
    <w:next w:val="1"/>
    <w:link w:val="20"/>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Date"/>
    <w:basedOn w:val="1"/>
    <w:next w:val="1"/>
    <w:link w:val="23"/>
    <w:semiHidden/>
    <w:unhideWhenUsed/>
    <w:qFormat/>
    <w:uiPriority w:val="99"/>
    <w:pPr>
      <w:ind w:left="100" w:leftChars="2500"/>
    </w:pPr>
  </w:style>
  <w:style w:type="paragraph" w:styleId="5">
    <w:name w:val="Balloon Text"/>
    <w:basedOn w:val="1"/>
    <w:link w:val="18"/>
    <w:semiHidden/>
    <w:unhideWhenUsed/>
    <w:qFormat/>
    <w:uiPriority w:val="99"/>
    <w:rPr>
      <w:sz w:val="18"/>
      <w:szCs w:val="18"/>
    </w:rPr>
  </w:style>
  <w:style w:type="paragraph" w:styleId="6">
    <w:name w:val="footer"/>
    <w:basedOn w:val="1"/>
    <w:link w:val="16"/>
    <w:semiHidden/>
    <w:unhideWhenUsed/>
    <w:qFormat/>
    <w:uiPriority w:val="99"/>
    <w:pPr>
      <w:tabs>
        <w:tab w:val="center" w:pos="4153"/>
        <w:tab w:val="right" w:pos="8306"/>
      </w:tabs>
      <w:snapToGrid w:val="0"/>
      <w:jc w:val="left"/>
    </w:pPr>
    <w:rPr>
      <w:sz w:val="18"/>
      <w:szCs w:val="18"/>
    </w:rPr>
  </w:style>
  <w:style w:type="paragraph" w:styleId="7">
    <w:name w:val="header"/>
    <w:basedOn w:val="1"/>
    <w:link w:val="15"/>
    <w:semiHidden/>
    <w:unhideWhenUsed/>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11">
    <w:name w:val="Strong"/>
    <w:basedOn w:val="10"/>
    <w:qFormat/>
    <w:uiPriority w:val="22"/>
    <w:rPr>
      <w:b/>
      <w:bCs/>
    </w:rPr>
  </w:style>
  <w:style w:type="character" w:styleId="12">
    <w:name w:val="page number"/>
    <w:basedOn w:val="10"/>
    <w:qFormat/>
    <w:uiPriority w:val="0"/>
  </w:style>
  <w:style w:type="character" w:styleId="13">
    <w:name w:val="Emphasis"/>
    <w:basedOn w:val="10"/>
    <w:qFormat/>
    <w:uiPriority w:val="20"/>
    <w:rPr>
      <w:i/>
      <w:iCs/>
    </w:rPr>
  </w:style>
  <w:style w:type="character" w:styleId="14">
    <w:name w:val="Hyperlink"/>
    <w:basedOn w:val="10"/>
    <w:semiHidden/>
    <w:unhideWhenUsed/>
    <w:qFormat/>
    <w:uiPriority w:val="99"/>
    <w:rPr>
      <w:color w:val="0000FF"/>
      <w:u w:val="single"/>
    </w:rPr>
  </w:style>
  <w:style w:type="character" w:customStyle="1" w:styleId="15">
    <w:name w:val="页眉 Char"/>
    <w:basedOn w:val="10"/>
    <w:link w:val="7"/>
    <w:semiHidden/>
    <w:qFormat/>
    <w:uiPriority w:val="99"/>
    <w:rPr>
      <w:sz w:val="18"/>
      <w:szCs w:val="18"/>
    </w:rPr>
  </w:style>
  <w:style w:type="character" w:customStyle="1" w:styleId="16">
    <w:name w:val="页脚 Char"/>
    <w:basedOn w:val="10"/>
    <w:link w:val="6"/>
    <w:semiHidden/>
    <w:qFormat/>
    <w:uiPriority w:val="99"/>
    <w:rPr>
      <w:sz w:val="18"/>
      <w:szCs w:val="18"/>
    </w:rPr>
  </w:style>
  <w:style w:type="character" w:customStyle="1" w:styleId="17">
    <w:name w:val="apple-converted-space"/>
    <w:basedOn w:val="10"/>
    <w:qFormat/>
    <w:uiPriority w:val="0"/>
  </w:style>
  <w:style w:type="character" w:customStyle="1" w:styleId="18">
    <w:name w:val="批注框文本 Char"/>
    <w:basedOn w:val="10"/>
    <w:link w:val="5"/>
    <w:semiHidden/>
    <w:qFormat/>
    <w:uiPriority w:val="99"/>
    <w:rPr>
      <w:sz w:val="18"/>
      <w:szCs w:val="18"/>
    </w:rPr>
  </w:style>
  <w:style w:type="character" w:customStyle="1" w:styleId="19">
    <w:name w:val="标题 1 Char"/>
    <w:basedOn w:val="10"/>
    <w:link w:val="2"/>
    <w:qFormat/>
    <w:uiPriority w:val="9"/>
    <w:rPr>
      <w:rFonts w:ascii="宋体" w:hAnsi="宋体" w:eastAsia="宋体" w:cs="宋体"/>
      <w:b/>
      <w:bCs/>
      <w:kern w:val="36"/>
      <w:sz w:val="48"/>
      <w:szCs w:val="48"/>
    </w:rPr>
  </w:style>
  <w:style w:type="character" w:customStyle="1" w:styleId="20">
    <w:name w:val="标题 2 Char"/>
    <w:basedOn w:val="10"/>
    <w:link w:val="3"/>
    <w:semiHidden/>
    <w:qFormat/>
    <w:uiPriority w:val="9"/>
    <w:rPr>
      <w:rFonts w:asciiTheme="majorHAnsi" w:hAnsiTheme="majorHAnsi" w:eastAsiaTheme="majorEastAsia" w:cstheme="majorBidi"/>
      <w:b/>
      <w:bCs/>
      <w:sz w:val="32"/>
      <w:szCs w:val="32"/>
    </w:rPr>
  </w:style>
  <w:style w:type="character" w:customStyle="1" w:styleId="21">
    <w:name w:val="rich_media_meta"/>
    <w:basedOn w:val="10"/>
    <w:qFormat/>
    <w:uiPriority w:val="0"/>
  </w:style>
  <w:style w:type="paragraph" w:customStyle="1" w:styleId="22">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23">
    <w:name w:val="日期 Char"/>
    <w:basedOn w:val="10"/>
    <w:link w:val="4"/>
    <w:semiHidden/>
    <w:qFormat/>
    <w:uiPriority w:val="99"/>
    <w:rPr>
      <w:kern w:val="2"/>
      <w:sz w:val="21"/>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2288</Words>
  <Characters>2363</Characters>
  <Lines>17</Lines>
  <Paragraphs>5</Paragraphs>
  <TotalTime>1</TotalTime>
  <ScaleCrop>false</ScaleCrop>
  <LinksUpToDate>false</LinksUpToDate>
  <CharactersWithSpaces>2451</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2018-07-11T02:28:00Z</dcterms:created>
  <dc:creator>lin</dc:creator>
  <cp:lastModifiedBy>晶</cp:lastModifiedBy>
  <cp:lastPrinted>2018-07-11T02:36:00Z</cp:lastPrinted>
  <dcterms:modified xsi:type="dcterms:W3CDTF">2022-07-04T02:14:34Z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9E144FF1A57B4A65B9182A436A8F2FBE</vt:lpwstr>
  </property>
</Properties>
</file>