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《安徽省护理事业发展规划（2021-2025年）（征求意见稿）》起草说明</w:t>
      </w:r>
    </w:p>
    <w:p>
      <w:pPr>
        <w:pStyle w:val="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lang w:val="en-US" w:eastAsia="zh-CN"/>
        </w:rPr>
      </w:pPr>
      <w:r>
        <w:rPr>
          <w:rFonts w:hint="eastAsia"/>
          <w:lang w:val="en-US" w:eastAsia="zh-CN"/>
        </w:rPr>
        <w:t>一、起草背景</w:t>
      </w:r>
    </w:p>
    <w:p>
      <w:pPr>
        <w:bidi w:val="0"/>
        <w:rPr>
          <w:rFonts w:hint="eastAsia"/>
          <w:lang w:val="en-US" w:eastAsia="zh-CN"/>
        </w:rPr>
      </w:pPr>
      <w:r>
        <w:rPr>
          <w:rFonts w:hint="eastAsia"/>
          <w:lang w:val="en-US" w:eastAsia="zh-CN"/>
        </w:rPr>
        <w:t>根据《全国护理事业发展规划（2021-2025年）》《“健康安徽2030”规划纲要》《安徽省国民经济和社会发展第十四个五年规划和2035年远景目标纲要》《安徽省推动公立医院高质量发展实施方案》《安徽省“十四五”卫生健康规划》等要求，制定本规划。</w:t>
      </w:r>
    </w:p>
    <w:p>
      <w:pPr>
        <w:pStyle w:val="2"/>
        <w:bidi w:val="0"/>
        <w:rPr>
          <w:rFonts w:hint="eastAsia"/>
          <w:lang w:val="en-US" w:eastAsia="zh-CN"/>
        </w:rPr>
      </w:pPr>
      <w:r>
        <w:rPr>
          <w:rFonts w:hint="eastAsia"/>
          <w:lang w:val="en-US" w:eastAsia="zh-CN"/>
        </w:rPr>
        <w:t>二、主要内容</w:t>
      </w:r>
    </w:p>
    <w:p>
      <w:pPr>
        <w:bidi w:val="0"/>
        <w:rPr>
          <w:rFonts w:hint="eastAsia"/>
          <w:lang w:val="en-US" w:eastAsia="zh-CN"/>
        </w:rPr>
      </w:pPr>
      <w:r>
        <w:rPr>
          <w:rFonts w:hint="eastAsia"/>
          <w:lang w:val="en-US" w:eastAsia="zh-CN"/>
        </w:rPr>
        <w:t>本规划由规划背景、指导思想及基本原则、发展目标、主要任务、保障措施等5个部分组成。主要内容如下：</w:t>
      </w:r>
    </w:p>
    <w:p>
      <w:pPr>
        <w:pStyle w:val="3"/>
        <w:numPr>
          <w:ilvl w:val="0"/>
          <w:numId w:val="1"/>
        </w:numPr>
        <w:bidi w:val="0"/>
        <w:rPr>
          <w:rFonts w:hint="eastAsia"/>
          <w:lang w:val="en-US" w:eastAsia="zh-CN"/>
        </w:rPr>
      </w:pPr>
      <w:r>
        <w:rPr>
          <w:rFonts w:hint="eastAsia"/>
          <w:lang w:val="en-US" w:eastAsia="zh-CN"/>
        </w:rPr>
        <w:t>规划背景</w:t>
      </w:r>
    </w:p>
    <w:p>
      <w:pPr>
        <w:bidi w:val="0"/>
        <w:rPr>
          <w:rFonts w:hint="eastAsia"/>
          <w:lang w:val="en-US" w:eastAsia="zh-CN"/>
        </w:rPr>
      </w:pPr>
      <w:r>
        <w:rPr>
          <w:rFonts w:hint="eastAsia"/>
          <w:lang w:val="en-US" w:eastAsia="zh-CN"/>
        </w:rPr>
        <w:t>总结“十三五”时期全省护理事业发展情况，分析发展机遇、问题挑战等方面提出“十四五”期间护理事业发展新的要求。</w:t>
      </w:r>
    </w:p>
    <w:p>
      <w:pPr>
        <w:pStyle w:val="3"/>
        <w:bidi w:val="0"/>
        <w:rPr>
          <w:rFonts w:hint="eastAsia"/>
          <w:lang w:val="en-US" w:eastAsia="zh-CN"/>
        </w:rPr>
      </w:pPr>
      <w:r>
        <w:rPr>
          <w:rFonts w:hint="eastAsia"/>
          <w:lang w:val="en-US" w:eastAsia="zh-CN"/>
        </w:rPr>
        <w:t>（二）指导思想、基本原则</w:t>
      </w:r>
    </w:p>
    <w:p>
      <w:pPr>
        <w:bidi w:val="0"/>
        <w:rPr>
          <w:rFonts w:hint="eastAsia"/>
          <w:lang w:eastAsia="zh-CN"/>
        </w:rPr>
      </w:pPr>
      <w:r>
        <w:rPr>
          <w:rFonts w:hint="eastAsia"/>
        </w:rPr>
        <w:t>讲述安徽省“十四五”</w:t>
      </w:r>
      <w:r>
        <w:rPr>
          <w:rFonts w:hint="eastAsia"/>
          <w:lang w:eastAsia="zh-CN"/>
        </w:rPr>
        <w:t>护理事业发展</w:t>
      </w:r>
      <w:r>
        <w:rPr>
          <w:rFonts w:hint="eastAsia"/>
        </w:rPr>
        <w:t>指导思想与基本原则</w:t>
      </w:r>
      <w:r>
        <w:rPr>
          <w:rFonts w:hint="eastAsia"/>
          <w:lang w:eastAsia="zh-CN"/>
        </w:rPr>
        <w:t>，以习近平新时代中国特色社会主义思想为指导，全面贯彻落实党的十九大和十九届历次全会精神，坚持以人民健康为中心，坚持高质量发展，坚持补短板强弱项，坚持改革创新发展。</w:t>
      </w:r>
    </w:p>
    <w:p>
      <w:pPr>
        <w:pStyle w:val="3"/>
        <w:bidi w:val="0"/>
        <w:rPr>
          <w:rFonts w:hint="eastAsia"/>
          <w:lang w:eastAsia="zh-CN"/>
        </w:rPr>
      </w:pPr>
      <w:r>
        <w:rPr>
          <w:rFonts w:hint="eastAsia"/>
          <w:lang w:eastAsia="zh-CN"/>
        </w:rPr>
        <w:t>（三）发展目标</w:t>
      </w:r>
    </w:p>
    <w:p>
      <w:pPr>
        <w:bidi w:val="0"/>
        <w:rPr>
          <w:rFonts w:hint="eastAsia"/>
          <w:lang w:val="en-US" w:eastAsia="zh-CN"/>
        </w:rPr>
      </w:pPr>
      <w:r>
        <w:rPr>
          <w:rFonts w:hint="eastAsia"/>
          <w:lang w:eastAsia="zh-CN"/>
        </w:rPr>
        <w:t>到</w:t>
      </w:r>
      <w:r>
        <w:rPr>
          <w:rFonts w:hint="eastAsia"/>
          <w:lang w:val="en-US" w:eastAsia="zh-CN"/>
        </w:rPr>
        <w:t>2025年，护士队伍数量持续增加，结构进一步优化，持续深入推进优质护理服务，创新护理服务模式，实施科学岗位管理，推动护理学科建设。</w:t>
      </w:r>
    </w:p>
    <w:p>
      <w:pPr>
        <w:pStyle w:val="3"/>
        <w:bidi w:val="0"/>
        <w:rPr>
          <w:rFonts w:hint="eastAsia"/>
          <w:lang w:val="en-US" w:eastAsia="zh-CN"/>
        </w:rPr>
      </w:pPr>
      <w:r>
        <w:rPr>
          <w:rFonts w:hint="eastAsia"/>
          <w:lang w:val="en-US" w:eastAsia="zh-CN"/>
        </w:rPr>
        <w:t>（四）主要任务</w:t>
      </w:r>
    </w:p>
    <w:p>
      <w:pPr>
        <w:bidi w:val="0"/>
        <w:rPr>
          <w:rFonts w:hint="eastAsia"/>
          <w:lang w:eastAsia="zh-CN"/>
        </w:rPr>
      </w:pPr>
      <w:r>
        <w:rPr>
          <w:rFonts w:hint="eastAsia"/>
        </w:rPr>
        <w:t>本规划明确了</w:t>
      </w:r>
      <w:r>
        <w:rPr>
          <w:rFonts w:hint="eastAsia"/>
          <w:lang w:val="en-US" w:eastAsia="zh-CN"/>
        </w:rPr>
        <w:t>10</w:t>
      </w:r>
      <w:r>
        <w:rPr>
          <w:rFonts w:hint="eastAsia"/>
        </w:rPr>
        <w:t>个方面的工作任务</w:t>
      </w:r>
      <w:r>
        <w:rPr>
          <w:rFonts w:hint="eastAsia"/>
          <w:lang w:eastAsia="zh-CN"/>
        </w:rPr>
        <w:t>。</w:t>
      </w:r>
    </w:p>
    <w:p>
      <w:pPr>
        <w:bidi w:val="0"/>
        <w:rPr>
          <w:rFonts w:hint="eastAsia"/>
          <w:lang w:val="en-US" w:eastAsia="zh-CN"/>
        </w:rPr>
      </w:pPr>
      <w:r>
        <w:rPr>
          <w:rFonts w:hint="eastAsia"/>
          <w:b/>
          <w:bCs/>
          <w:lang w:val="en-US" w:eastAsia="zh-CN"/>
        </w:rPr>
        <w:t>1.完善护理服务体系。</w:t>
      </w:r>
      <w:r>
        <w:rPr>
          <w:rFonts w:hint="eastAsia"/>
          <w:b w:val="0"/>
          <w:bCs w:val="0"/>
          <w:lang w:val="en-US" w:eastAsia="zh-CN"/>
        </w:rPr>
        <w:t>系优化护理资源布局，</w:t>
      </w:r>
      <w:r>
        <w:rPr>
          <w:rFonts w:hint="eastAsia"/>
          <w:lang w:val="en-US" w:eastAsia="zh-CN"/>
        </w:rPr>
        <w:t>健全覆盖急性期诊疗、慢性期康复、稳定期照护、终末期关怀的护理服务体系</w:t>
      </w:r>
      <w:r>
        <w:rPr>
          <w:rFonts w:hint="eastAsia"/>
          <w:b w:val="0"/>
          <w:bCs w:val="0"/>
          <w:lang w:val="en-US" w:eastAsia="zh-CN"/>
        </w:rPr>
        <w:t>。增加护理服务供给。</w:t>
      </w:r>
      <w:r>
        <w:rPr>
          <w:rFonts w:hint="eastAsia"/>
          <w:lang w:val="en-US" w:eastAsia="zh-CN"/>
        </w:rPr>
        <w:t>推动医疗资源丰富地区盘活资源，进一步激发市场活力。</w:t>
      </w:r>
    </w:p>
    <w:p>
      <w:pPr>
        <w:bidi w:val="0"/>
        <w:rPr>
          <w:rFonts w:hint="eastAsia" w:ascii="仿宋" w:hAnsi="仿宋" w:cs="仿宋"/>
          <w:color w:val="000000"/>
          <w:kern w:val="2"/>
          <w:sz w:val="32"/>
          <w:szCs w:val="32"/>
          <w:lang w:val="en-US" w:eastAsia="zh-CN" w:bidi="ar-SA"/>
        </w:rPr>
      </w:pPr>
      <w:r>
        <w:rPr>
          <w:rFonts w:hint="eastAsia" w:ascii="Times New Roman" w:hAnsi="Times New Roman"/>
          <w:b/>
          <w:bCs/>
          <w:lang w:val="en-US" w:eastAsia="zh-CN"/>
        </w:rPr>
        <w:t>2.加强护士队伍建设。</w:t>
      </w:r>
      <w:r>
        <w:rPr>
          <w:rFonts w:hint="eastAsia"/>
          <w:b w:val="0"/>
          <w:bCs w:val="0"/>
          <w:lang w:val="en-US" w:eastAsia="zh-CN"/>
        </w:rPr>
        <w:t>持续增加护士数量，</w:t>
      </w:r>
      <w:r>
        <w:rPr>
          <w:rFonts w:hint="eastAsia"/>
          <w:lang w:val="en-US" w:eastAsia="zh-CN"/>
        </w:rPr>
        <w:t>采取有效措施增加护士队伍数量，科学合理配备护士人力，满足临床护理服务需求。</w:t>
      </w:r>
      <w:r>
        <w:rPr>
          <w:rFonts w:hint="eastAsia"/>
          <w:b w:val="0"/>
          <w:bCs w:val="0"/>
          <w:lang w:val="en-US" w:eastAsia="zh-CN"/>
        </w:rPr>
        <w:t>加强护士培养培训，</w:t>
      </w:r>
      <w:r>
        <w:rPr>
          <w:rFonts w:hint="eastAsia"/>
          <w:lang w:val="en-US" w:eastAsia="zh-CN"/>
        </w:rPr>
        <w:t>建立以岗位需求为导向、以岗位胜任力为核心的护士培训制度。完善护士分层培训体系，加强三基三严培训，强化新入职护士的岗前及规范化培训，扩大专科护士培养的规模和范围，完善专科护士的培养培训及继续教育</w:t>
      </w:r>
      <w:r>
        <w:rPr>
          <w:rFonts w:hint="eastAsia"/>
          <w:b w:val="0"/>
          <w:bCs w:val="0"/>
          <w:lang w:val="en-US" w:eastAsia="zh-CN"/>
        </w:rPr>
        <w:t>体系。</w:t>
      </w:r>
      <w:r>
        <w:rPr>
          <w:rFonts w:hint="eastAsia" w:ascii="仿宋" w:hAnsi="仿宋" w:eastAsia="仿宋" w:cs="仿宋"/>
          <w:b w:val="0"/>
          <w:bCs w:val="0"/>
          <w:color w:val="000000"/>
          <w:kern w:val="2"/>
          <w:sz w:val="32"/>
          <w:szCs w:val="32"/>
          <w:lang w:val="en-US" w:eastAsia="zh-CN" w:bidi="ar-SA"/>
        </w:rPr>
        <w:t>保障护士合法权益</w:t>
      </w:r>
      <w:r>
        <w:rPr>
          <w:rFonts w:hint="eastAsia" w:ascii="仿宋" w:hAnsi="仿宋" w:cs="仿宋"/>
          <w:b w:val="0"/>
          <w:bCs w:val="0"/>
          <w:color w:val="000000"/>
          <w:kern w:val="2"/>
          <w:sz w:val="32"/>
          <w:szCs w:val="32"/>
          <w:lang w:val="en-US" w:eastAsia="zh-CN" w:bidi="ar-SA"/>
        </w:rPr>
        <w:t>，</w:t>
      </w:r>
      <w:r>
        <w:rPr>
          <w:rFonts w:hint="eastAsia" w:ascii="仿宋" w:hAnsi="仿宋" w:eastAsia="仿宋" w:cs="仿宋"/>
          <w:color w:val="000000"/>
          <w:kern w:val="2"/>
          <w:sz w:val="32"/>
          <w:szCs w:val="32"/>
          <w:lang w:val="en-US" w:eastAsia="zh-CN" w:bidi="ar-SA"/>
        </w:rPr>
        <w:t>在护士执业环境、薪酬待遇、培养培训、专业发展等方面创造好的条件</w:t>
      </w:r>
      <w:r>
        <w:rPr>
          <w:rFonts w:hint="eastAsia" w:ascii="仿宋" w:hAnsi="仿宋" w:cs="仿宋"/>
          <w:color w:val="000000"/>
          <w:kern w:val="2"/>
          <w:sz w:val="32"/>
          <w:szCs w:val="32"/>
          <w:lang w:val="en-US" w:eastAsia="zh-CN" w:bidi="ar-SA"/>
        </w:rPr>
        <w:t>，有效预防和减少护士在职业环境中可能受到的危害，切实维护和保障护士合法权益。</w:t>
      </w:r>
    </w:p>
    <w:p>
      <w:pPr>
        <w:bidi w:val="0"/>
        <w:rPr>
          <w:rFonts w:hint="eastAsia"/>
          <w:b w:val="0"/>
          <w:bCs w:val="0"/>
          <w:lang w:val="en-US" w:eastAsia="zh-CN"/>
        </w:rPr>
      </w:pPr>
      <w:r>
        <w:rPr>
          <w:rFonts w:hint="eastAsia"/>
          <w:b/>
          <w:bCs/>
          <w:lang w:val="en-US" w:eastAsia="zh-CN"/>
        </w:rPr>
        <w:t>3.推动护理高质量发展。</w:t>
      </w:r>
      <w:r>
        <w:rPr>
          <w:rFonts w:hint="eastAsia"/>
          <w:b w:val="0"/>
          <w:bCs w:val="0"/>
          <w:lang w:val="en-US" w:eastAsia="zh-CN"/>
        </w:rPr>
        <w:t>持续深化优质护理，持续扩大优质护理服务覆盖面，探索“以人的健康为中心”的医护一体化、多学科合作模式，优化护理服务流程，强化护理人文关怀，实现优质护理服务扩面提质。创新护理服务模式，结合分级诊疗要求和群众实际需求，鼓励有条件的医疗机构创新发展多元化的护理服务。持续改进护理质量，着力构建基于循证基础和临床需求的护理规范和技术标准体系，切实提高地区间、机构间护理同质化水平，整体提升全省护理质量。</w:t>
      </w:r>
    </w:p>
    <w:p>
      <w:pPr>
        <w:bidi w:val="0"/>
        <w:rPr>
          <w:rFonts w:hint="eastAsia"/>
          <w:lang w:val="en-US" w:eastAsia="zh-CN"/>
        </w:rPr>
      </w:pPr>
      <w:r>
        <w:rPr>
          <w:rFonts w:hint="eastAsia"/>
          <w:b/>
          <w:bCs/>
          <w:lang w:val="en-US" w:eastAsia="zh-CN"/>
        </w:rPr>
        <w:t>4.加强护理科学管理。</w:t>
      </w:r>
      <w:r>
        <w:rPr>
          <w:rFonts w:hint="eastAsia"/>
          <w:lang w:val="en-US" w:eastAsia="zh-CN"/>
        </w:rPr>
        <w:t>优化临床护理岗位设置，推动医疗机构建立完善护理岗位管理制度，建立基于护理实际工作量的动态护士人力资源调配制度，完善机动护士库运行机制，健全重大风险防范化解机制，引导护士立足护理岗位，深耕临床护理实践，努力提高业务水平。完善绩效考评体系，以临床护理服务水平和患者健康结局为核心，建立健全护士绩效考核指标体系。</w:t>
      </w:r>
    </w:p>
    <w:p>
      <w:pPr>
        <w:bidi w:val="0"/>
        <w:rPr>
          <w:rFonts w:hint="eastAsia"/>
          <w:lang w:val="en-US" w:eastAsia="zh-CN"/>
        </w:rPr>
      </w:pPr>
      <w:r>
        <w:rPr>
          <w:rFonts w:hint="eastAsia"/>
          <w:b/>
          <w:bCs/>
          <w:lang w:val="en-US" w:eastAsia="zh-CN"/>
        </w:rPr>
        <w:t>5.加强护理学科建设。</w:t>
      </w:r>
      <w:r>
        <w:rPr>
          <w:rFonts w:hint="eastAsia"/>
          <w:lang w:val="en-US" w:eastAsia="zh-CN"/>
        </w:rPr>
        <w:t>开展重点专科建设，明确专科人才培养、专科基地建设、专科护理管理等建设目标和标准，推动专科护理和亚专科护理的发展。提升科研创新能力，</w:t>
      </w:r>
      <w:r>
        <w:rPr>
          <w:rFonts w:hint="eastAsia" w:ascii="仿宋_GB2312" w:hAnsi="仿宋_GB2312" w:eastAsia="仿宋_GB2312" w:cs="仿宋_GB2312"/>
          <w:kern w:val="2"/>
          <w:sz w:val="32"/>
          <w:szCs w:val="32"/>
          <w:lang w:val="en-US" w:eastAsia="zh-CN" w:bidi="ar-SA"/>
        </w:rPr>
        <w:t>鼓励加大护理科研创新投入，设立专项基金，探索建立护理科研管理组织，</w:t>
      </w:r>
      <w:r>
        <w:rPr>
          <w:rFonts w:hint="eastAsia"/>
          <w:lang w:val="en-US" w:eastAsia="zh-CN"/>
        </w:rPr>
        <w:t>推进护理科研与临床紧密结合。推进护理技术革新，以患者感受和健康结局为指引，将创新灵感与实际问题相结合，运用科学的技术与方法切实解决专科护理难题，积极革新各项护理技术。</w:t>
      </w:r>
    </w:p>
    <w:p>
      <w:pPr>
        <w:bidi w:val="0"/>
        <w:rPr>
          <w:rFonts w:hint="eastAsia"/>
          <w:lang w:val="en-US" w:eastAsia="zh-CN"/>
        </w:rPr>
      </w:pPr>
      <w:r>
        <w:rPr>
          <w:rFonts w:hint="eastAsia"/>
          <w:b/>
          <w:bCs/>
          <w:lang w:val="en-US" w:eastAsia="zh-CN"/>
        </w:rPr>
        <w:t>6.补齐护理短板弱项。</w:t>
      </w:r>
      <w:r>
        <w:rPr>
          <w:rFonts w:hint="eastAsia"/>
          <w:lang w:val="en-US" w:eastAsia="zh-CN"/>
        </w:rPr>
        <w:t>加快发展老年医疗护理，提升基层护理服务能力，加快发展安宁疗护。</w:t>
      </w:r>
    </w:p>
    <w:p>
      <w:pPr>
        <w:bidi w:val="0"/>
        <w:rPr>
          <w:rFonts w:hint="eastAsia"/>
          <w:lang w:val="en-US" w:eastAsia="zh-CN"/>
        </w:rPr>
      </w:pPr>
      <w:r>
        <w:rPr>
          <w:rFonts w:hint="eastAsia"/>
          <w:b/>
          <w:bCs/>
          <w:lang w:val="en-US" w:eastAsia="zh-CN"/>
        </w:rPr>
        <w:t>7.加强护理信息化建设。</w:t>
      </w:r>
      <w:r>
        <w:rPr>
          <w:rFonts w:hint="eastAsia"/>
          <w:lang w:val="en-US" w:eastAsia="zh-CN"/>
        </w:rPr>
        <w:t>充分借助云计算、大数据、物联网、区块链和移动互联网等信息化技术，结合发展智慧医院和“互联网+医疗健康”等要求，着力加强护理信息化建设。</w:t>
      </w:r>
    </w:p>
    <w:p>
      <w:pPr>
        <w:bidi w:val="0"/>
        <w:rPr>
          <w:rFonts w:hint="eastAsia" w:ascii="仿宋_GB2312" w:hAnsi="仿宋_GB2312" w:eastAsia="仿宋_GB2312" w:cs="仿宋_GB2312"/>
          <w:kern w:val="2"/>
          <w:sz w:val="32"/>
          <w:szCs w:val="32"/>
          <w:lang w:val="en-US" w:eastAsia="zh-CN" w:bidi="ar-SA"/>
        </w:rPr>
      </w:pPr>
      <w:r>
        <w:rPr>
          <w:rFonts w:hint="eastAsia"/>
          <w:b/>
          <w:bCs/>
          <w:lang w:val="en-US" w:eastAsia="zh-CN"/>
        </w:rPr>
        <w:t>8.推动中医护理发展。</w:t>
      </w:r>
      <w:r>
        <w:rPr>
          <w:rFonts w:hint="eastAsia"/>
          <w:lang w:val="en-US" w:eastAsia="zh-CN"/>
        </w:rPr>
        <w:t>健全完善中医护理常规、方案和技术操作标准，</w:t>
      </w:r>
      <w:r>
        <w:rPr>
          <w:rFonts w:hint="eastAsia" w:ascii="仿宋_GB2312" w:hAnsi="仿宋_GB2312" w:eastAsia="仿宋_GB2312" w:cs="仿宋_GB2312"/>
          <w:kern w:val="2"/>
          <w:sz w:val="32"/>
          <w:szCs w:val="32"/>
          <w:lang w:val="en-US" w:eastAsia="zh-CN" w:bidi="ar-SA"/>
        </w:rPr>
        <w:t>推进中医护理门诊建设，加大中医护理人才梯队建设力度，加快中医护理适宜技术的培训和推广。</w:t>
      </w:r>
    </w:p>
    <w:p>
      <w:pPr>
        <w:bidi w:val="0"/>
        <w:rPr>
          <w:rFonts w:hint="eastAsia" w:ascii="仿宋_GB2312" w:hAnsi="仿宋_GB2312" w:eastAsia="仿宋_GB2312" w:cs="仿宋_GB2312"/>
          <w:kern w:val="2"/>
          <w:sz w:val="32"/>
          <w:szCs w:val="32"/>
          <w:lang w:val="en-US" w:eastAsia="zh-CN" w:bidi="ar-SA"/>
        </w:rPr>
      </w:pPr>
      <w:r>
        <w:rPr>
          <w:rFonts w:hint="eastAsia"/>
          <w:b/>
          <w:bCs/>
          <w:lang w:val="en-US" w:eastAsia="zh-CN"/>
        </w:rPr>
        <w:t>9.加强护教协同工作。</w:t>
      </w:r>
      <w:r>
        <w:rPr>
          <w:rFonts w:hint="eastAsia"/>
          <w:lang w:val="en-US" w:eastAsia="zh-CN"/>
        </w:rPr>
        <w:t>合理规范确定护理人才培养规模和结构，</w:t>
      </w:r>
      <w:r>
        <w:rPr>
          <w:rFonts w:hint="eastAsia" w:ascii="仿宋_GB2312" w:hAnsi="仿宋_GB2312" w:eastAsia="仿宋_GB2312" w:cs="仿宋_GB2312"/>
          <w:kern w:val="2"/>
          <w:sz w:val="32"/>
          <w:szCs w:val="32"/>
          <w:lang w:val="en-US" w:eastAsia="zh-CN" w:bidi="ar-SA"/>
        </w:rPr>
        <w:t>研究制订护教协同推进护理人才培养的政策措施，加强护理专业人文教育和职业素质教育，加强师资队伍和临床实践教学基地能力建设。</w:t>
      </w:r>
    </w:p>
    <w:p>
      <w:pPr>
        <w:bidi w:val="0"/>
        <w:rPr>
          <w:rFonts w:hint="eastAsia" w:ascii="仿宋_GB2312" w:hAnsi="仿宋_GB2312" w:eastAsia="仿宋_GB2312" w:cs="仿宋_GB2312"/>
          <w:kern w:val="2"/>
          <w:sz w:val="32"/>
          <w:szCs w:val="32"/>
          <w:lang w:val="en-US" w:eastAsia="zh-CN" w:bidi="ar-SA"/>
        </w:rPr>
      </w:pPr>
      <w:r>
        <w:rPr>
          <w:rFonts w:hint="eastAsia"/>
          <w:b/>
          <w:bCs/>
          <w:lang w:val="en-US" w:eastAsia="zh-CN"/>
        </w:rPr>
        <w:t>10.加强护理交流与合作。</w:t>
      </w:r>
      <w:r>
        <w:rPr>
          <w:rFonts w:hint="eastAsia"/>
          <w:lang w:val="en-US" w:eastAsia="zh-CN"/>
        </w:rPr>
        <w:t>深入开展与国际及港澳台地区间护理领域的合作与交流，与国外相关培训机构合作，选送全省优秀业务骨干和管理人才出国深造，</w:t>
      </w:r>
      <w:r>
        <w:rPr>
          <w:rFonts w:hint="eastAsia" w:ascii="仿宋_GB2312" w:hAnsi="仿宋_GB2312" w:eastAsia="仿宋_GB2312" w:cs="仿宋_GB2312"/>
          <w:kern w:val="2"/>
          <w:sz w:val="32"/>
          <w:szCs w:val="32"/>
          <w:lang w:val="en-US" w:eastAsia="zh-CN" w:bidi="ar-SA"/>
        </w:rPr>
        <w:t>充分借鉴国外先进理念和实践经验。</w:t>
      </w:r>
    </w:p>
    <w:p>
      <w:pPr>
        <w:pStyle w:val="3"/>
        <w:bidi w:val="0"/>
        <w:rPr>
          <w:rFonts w:hint="eastAsia"/>
          <w:lang w:val="en-US" w:eastAsia="zh-CN"/>
        </w:rPr>
      </w:pPr>
      <w:r>
        <w:rPr>
          <w:rFonts w:hint="eastAsia"/>
          <w:lang w:val="en-US" w:eastAsia="zh-CN"/>
        </w:rPr>
        <w:t>（五）保障措施</w:t>
      </w:r>
    </w:p>
    <w:p>
      <w:pPr>
        <w:rPr>
          <w:rFonts w:hint="eastAsia"/>
          <w:lang w:val="en-US" w:eastAsia="zh-CN"/>
        </w:rPr>
      </w:pPr>
      <w:r>
        <w:rPr>
          <w:rFonts w:hint="eastAsia"/>
          <w:b/>
          <w:bCs/>
          <w:lang w:val="en-US" w:eastAsia="zh-CN"/>
        </w:rPr>
        <w:t>1、加强组织领导。</w:t>
      </w:r>
      <w:r>
        <w:rPr>
          <w:rFonts w:hint="eastAsia"/>
          <w:lang w:val="en-US" w:eastAsia="zh-CN"/>
        </w:rPr>
        <w:t>各级卫生健康行政部门要切实将护理工作纳入本地区全面推进健康安徽建设、积极应对人口老龄化和持续深化医改总体规划中。市级卫生健康行政部门要结合实际制定本地区“十四五”护理事业发展规划，细化实化落实举措，加强组织领导，认真贯彻实施。</w:t>
      </w:r>
    </w:p>
    <w:p>
      <w:pPr>
        <w:rPr>
          <w:rFonts w:hint="eastAsia" w:ascii="仿宋_GB2312" w:hAnsi="仿宋_GB2312" w:eastAsia="仿宋_GB2312" w:cs="仿宋_GB2312"/>
          <w:kern w:val="2"/>
          <w:sz w:val="32"/>
          <w:szCs w:val="32"/>
          <w:lang w:val="en-US" w:eastAsia="zh-CN" w:bidi="ar-SA"/>
        </w:rPr>
      </w:pPr>
      <w:r>
        <w:rPr>
          <w:rFonts w:hint="eastAsia"/>
          <w:b/>
          <w:bCs/>
          <w:lang w:val="en-US" w:eastAsia="zh-CN"/>
        </w:rPr>
        <w:t>2、强化政策保障。</w:t>
      </w:r>
      <w:r>
        <w:rPr>
          <w:rFonts w:hint="eastAsia"/>
          <w:lang w:val="en-US" w:eastAsia="zh-CN"/>
        </w:rPr>
        <w:t>各市卫生健康行政部门要在把握大局和大势中找准切入点和着力点，积极主动与教育、财政、医保等部门沟通协调，增加护士编制数量，</w:t>
      </w:r>
      <w:r>
        <w:rPr>
          <w:rFonts w:hint="eastAsia" w:ascii="仿宋_GB2312" w:hAnsi="仿宋_GB2312" w:eastAsia="仿宋_GB2312" w:cs="仿宋_GB2312"/>
          <w:kern w:val="2"/>
          <w:sz w:val="32"/>
          <w:szCs w:val="32"/>
          <w:lang w:val="en-US" w:eastAsia="zh-CN" w:bidi="ar-SA"/>
        </w:rPr>
        <w:t>完善居家护理服务价格政策。</w:t>
      </w:r>
    </w:p>
    <w:p>
      <w:pP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3、注重宣传引导。</w:t>
      </w:r>
      <w:r>
        <w:rPr>
          <w:rFonts w:hint="eastAsia" w:ascii="仿宋_GB2312" w:hAnsi="仿宋_GB2312" w:eastAsia="仿宋_GB2312" w:cs="仿宋_GB2312"/>
          <w:kern w:val="2"/>
          <w:sz w:val="32"/>
          <w:szCs w:val="32"/>
          <w:lang w:val="en-US" w:eastAsia="zh-CN" w:bidi="ar-SA"/>
        </w:rPr>
        <w:t>充分发挥主流媒体作用，利用广播、电视、报刊、新媒体平台等多种媒介，大力宣传护理事业发展的重要意义和工作成效，选树护士典型，宣传优秀事迹。</w:t>
      </w:r>
    </w:p>
    <w:p>
      <w:pPr>
        <w:rPr>
          <w:rFonts w:hint="eastAsia" w:ascii="Times New Roman" w:hAnsi="Times New Roman"/>
          <w:lang w:val="en-US" w:eastAsia="zh-CN"/>
        </w:rPr>
      </w:pPr>
      <w:r>
        <w:rPr>
          <w:rFonts w:hint="eastAsia" w:ascii="仿宋_GB2312" w:hAnsi="仿宋_GB2312" w:eastAsia="仿宋_GB2312" w:cs="仿宋_GB2312"/>
          <w:b/>
          <w:bCs/>
          <w:kern w:val="2"/>
          <w:sz w:val="32"/>
          <w:szCs w:val="32"/>
          <w:lang w:val="en-US" w:eastAsia="zh-CN" w:bidi="ar-SA"/>
        </w:rPr>
        <w:t>4、强化监测评估。</w:t>
      </w:r>
      <w:r>
        <w:rPr>
          <w:rFonts w:hint="eastAsia" w:ascii="Times New Roman" w:hAnsi="Times New Roman"/>
          <w:lang w:val="en-US" w:eastAsia="zh-CN"/>
        </w:rPr>
        <w:t>定期监测评估工作进展，及时发现问题，并予以解决，2023年将对各市卫生健康行政部门贯彻落实规划情况进行中期评估，2025年组织开展终期评估，适时对各地推动实施情况予以通报。</w:t>
      </w:r>
    </w:p>
    <w:p>
      <w:pPr>
        <w:rPr>
          <w:rFonts w:hint="default" w:ascii="Times New Roman" w:hAnsi="Times New Roman"/>
          <w:lang w:val="en-US" w:eastAsia="zh-CN"/>
        </w:rPr>
      </w:pPr>
      <w:r>
        <w:rPr>
          <w:rFonts w:hint="eastAsia"/>
          <w:b/>
          <w:bCs/>
          <w:lang w:val="en-US" w:eastAsia="zh-CN"/>
        </w:rPr>
        <w:t>5、</w:t>
      </w:r>
      <w:r>
        <w:rPr>
          <w:rFonts w:hint="eastAsia" w:ascii="Times New Roman" w:hAnsi="Times New Roman"/>
          <w:b/>
          <w:bCs/>
          <w:lang w:val="en-US" w:eastAsia="zh-CN"/>
        </w:rPr>
        <w:t>及时总结推广。</w:t>
      </w:r>
      <w:r>
        <w:rPr>
          <w:rFonts w:hint="eastAsia" w:ascii="Times New Roman" w:hAnsi="Times New Roman"/>
          <w:lang w:val="en-US" w:eastAsia="zh-CN"/>
        </w:rPr>
        <w:t>因地制宜贯彻落实重点任务，</w:t>
      </w:r>
      <w:bookmarkStart w:id="0" w:name="_GoBack"/>
      <w:bookmarkEnd w:id="0"/>
      <w:r>
        <w:rPr>
          <w:rFonts w:hint="eastAsia" w:ascii="Times New Roman" w:hAnsi="Times New Roman"/>
          <w:lang w:val="en-US" w:eastAsia="zh-CN"/>
        </w:rPr>
        <w:t>深入调查研究，勇于先行先试，注重总结经验，对地方创新典型经验予以交流推广，以点带面，推动护理事业发展取得新成效。</w:t>
      </w:r>
    </w:p>
    <w:p>
      <w:pPr>
        <w:pStyle w:val="2"/>
        <w:bidi w:val="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947CA24-D1C4-42BC-AC92-DA9DB18C5891}"/>
  </w:font>
  <w:font w:name="仿宋">
    <w:panose1 w:val="02010609060101010101"/>
    <w:charset w:val="86"/>
    <w:family w:val="auto"/>
    <w:pitch w:val="default"/>
    <w:sig w:usb0="800002BF" w:usb1="38CF7CFA" w:usb2="00000016" w:usb3="00000000" w:csb0="00040001" w:csb1="00000000"/>
    <w:embedRegular r:id="rId2" w:fontKey="{A51675FB-C5CF-4D04-9B48-F9CAC5098D08}"/>
  </w:font>
  <w:font w:name="楷体">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embedRegular r:id="rId3" w:fontKey="{5BEC58B6-34B9-4904-BF85-3CD8B77C1A7E}"/>
  </w:font>
  <w:font w:name="仿宋_GB2312">
    <w:altName w:val="仿宋"/>
    <w:panose1 w:val="02010609030101010101"/>
    <w:charset w:val="86"/>
    <w:family w:val="modern"/>
    <w:pitch w:val="default"/>
    <w:sig w:usb0="00000000" w:usb1="00000000" w:usb2="00000000" w:usb3="00000000" w:csb0="00040000" w:csb1="00000000"/>
    <w:embedRegular r:id="rId4" w:fontKey="{6B1AC8D4-05A7-4179-8E05-0016108ECDC5}"/>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87136A"/>
    <w:multiLevelType w:val="singleLevel"/>
    <w:tmpl w:val="F887136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ZmEzZDM0MGQ5NzE3MjA4MjY4MmNkOWY5ODJhYWMifQ=="/>
  </w:docVars>
  <w:rsids>
    <w:rsidRoot w:val="54113A5C"/>
    <w:rsid w:val="054F7C16"/>
    <w:rsid w:val="069701EA"/>
    <w:rsid w:val="06B83584"/>
    <w:rsid w:val="082D1AED"/>
    <w:rsid w:val="0D145776"/>
    <w:rsid w:val="0FC51F7E"/>
    <w:rsid w:val="120441CC"/>
    <w:rsid w:val="13135228"/>
    <w:rsid w:val="13BB427E"/>
    <w:rsid w:val="13DD1404"/>
    <w:rsid w:val="14DC7942"/>
    <w:rsid w:val="151B3B5E"/>
    <w:rsid w:val="153B7A51"/>
    <w:rsid w:val="16E76575"/>
    <w:rsid w:val="18321889"/>
    <w:rsid w:val="18512086"/>
    <w:rsid w:val="1AFE29DC"/>
    <w:rsid w:val="1F8524C4"/>
    <w:rsid w:val="21D56CA9"/>
    <w:rsid w:val="229508AC"/>
    <w:rsid w:val="243B63C1"/>
    <w:rsid w:val="27412CBB"/>
    <w:rsid w:val="278422AA"/>
    <w:rsid w:val="28351CDC"/>
    <w:rsid w:val="28F37389"/>
    <w:rsid w:val="2A56080A"/>
    <w:rsid w:val="2B164C8D"/>
    <w:rsid w:val="2B59377C"/>
    <w:rsid w:val="2CE54489"/>
    <w:rsid w:val="2D17104E"/>
    <w:rsid w:val="2D4671F3"/>
    <w:rsid w:val="2D5E3B3F"/>
    <w:rsid w:val="2E32694F"/>
    <w:rsid w:val="3086092F"/>
    <w:rsid w:val="31023190"/>
    <w:rsid w:val="339141AF"/>
    <w:rsid w:val="349D0F37"/>
    <w:rsid w:val="364A1F70"/>
    <w:rsid w:val="37A14896"/>
    <w:rsid w:val="37F12F5F"/>
    <w:rsid w:val="385A6A90"/>
    <w:rsid w:val="38B015E7"/>
    <w:rsid w:val="3B4A78D9"/>
    <w:rsid w:val="401D6106"/>
    <w:rsid w:val="408A7C49"/>
    <w:rsid w:val="41F24497"/>
    <w:rsid w:val="44A66E06"/>
    <w:rsid w:val="4A711036"/>
    <w:rsid w:val="4CE0376F"/>
    <w:rsid w:val="4F066A5B"/>
    <w:rsid w:val="54113A5C"/>
    <w:rsid w:val="55C24674"/>
    <w:rsid w:val="55F623EE"/>
    <w:rsid w:val="5A9E4685"/>
    <w:rsid w:val="5B1414E4"/>
    <w:rsid w:val="5B804C7B"/>
    <w:rsid w:val="5B844907"/>
    <w:rsid w:val="5C763EFF"/>
    <w:rsid w:val="5DAD53F2"/>
    <w:rsid w:val="5EE50CA6"/>
    <w:rsid w:val="61A236B9"/>
    <w:rsid w:val="629E55C5"/>
    <w:rsid w:val="648877FE"/>
    <w:rsid w:val="66A662B7"/>
    <w:rsid w:val="66FA57CA"/>
    <w:rsid w:val="68617118"/>
    <w:rsid w:val="6A387BFB"/>
    <w:rsid w:val="6AFB19E9"/>
    <w:rsid w:val="6D123325"/>
    <w:rsid w:val="6E1B4875"/>
    <w:rsid w:val="6F011F48"/>
    <w:rsid w:val="6F0873CA"/>
    <w:rsid w:val="705606DC"/>
    <w:rsid w:val="72BF2A7C"/>
    <w:rsid w:val="75E07045"/>
    <w:rsid w:val="78996073"/>
    <w:rsid w:val="79672739"/>
    <w:rsid w:val="7B377F44"/>
    <w:rsid w:val="7C5B3F53"/>
    <w:rsid w:val="7DA754D7"/>
    <w:rsid w:val="7DAB2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20" w:lineRule="exact"/>
      <w:ind w:firstLine="880" w:firstLineChars="200"/>
      <w:jc w:val="both"/>
    </w:pPr>
    <w:rPr>
      <w:rFonts w:ascii="Times New Roman" w:hAnsi="Times New Roman" w:eastAsia="仿宋" w:cstheme="minorBidi"/>
      <w:kern w:val="2"/>
      <w:sz w:val="32"/>
      <w:szCs w:val="24"/>
      <w:lang w:val="en-US" w:eastAsia="zh-CN" w:bidi="ar-SA"/>
    </w:rPr>
  </w:style>
  <w:style w:type="paragraph" w:styleId="2">
    <w:name w:val="heading 1"/>
    <w:basedOn w:val="1"/>
    <w:next w:val="1"/>
    <w:link w:val="9"/>
    <w:qFormat/>
    <w:uiPriority w:val="0"/>
    <w:pPr>
      <w:spacing w:before="0" w:beforeAutospacing="0" w:after="0" w:afterAutospacing="0"/>
      <w:jc w:val="left"/>
      <w:outlineLvl w:val="0"/>
    </w:pPr>
    <w:rPr>
      <w:rFonts w:hint="eastAsia" w:ascii="Times New Roman" w:hAnsi="Times New Roman" w:eastAsia="黑体" w:cs="宋体"/>
      <w:bCs/>
      <w:kern w:val="44"/>
      <w:szCs w:val="48"/>
      <w:lang w:bidi="ar"/>
    </w:rPr>
  </w:style>
  <w:style w:type="paragraph" w:styleId="3">
    <w:name w:val="heading 2"/>
    <w:basedOn w:val="1"/>
    <w:next w:val="1"/>
    <w:link w:val="10"/>
    <w:unhideWhenUsed/>
    <w:qFormat/>
    <w:uiPriority w:val="0"/>
    <w:pPr>
      <w:keepNext/>
      <w:keepLines/>
      <w:spacing w:beforeLines="0" w:beforeAutospacing="0" w:afterLines="0" w:afterAutospacing="0" w:line="620" w:lineRule="exact"/>
      <w:ind w:firstLine="880" w:firstLineChars="200"/>
      <w:outlineLvl w:val="1"/>
    </w:pPr>
    <w:rPr>
      <w:rFonts w:ascii="Times New Roman" w:hAnsi="Times New Roman" w:eastAsia="楷体"/>
    </w:rPr>
  </w:style>
  <w:style w:type="paragraph" w:styleId="4">
    <w:name w:val="heading 3"/>
    <w:basedOn w:val="1"/>
    <w:next w:val="1"/>
    <w:semiHidden/>
    <w:unhideWhenUsed/>
    <w:qFormat/>
    <w:uiPriority w:val="0"/>
    <w:pPr>
      <w:keepNext/>
      <w:keepLines/>
      <w:spacing w:beforeLines="0" w:beforeAutospacing="0" w:afterLines="0" w:afterAutospacing="0" w:line="620" w:lineRule="exact"/>
      <w:outlineLvl w:val="2"/>
    </w:p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afterLines="0" w:afterAutospacing="0"/>
    </w:pPr>
  </w:style>
  <w:style w:type="paragraph" w:styleId="6">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customStyle="1" w:styleId="9">
    <w:name w:val="标题 1 Char1"/>
    <w:link w:val="2"/>
    <w:qFormat/>
    <w:uiPriority w:val="0"/>
    <w:rPr>
      <w:rFonts w:ascii="Times New Roman" w:hAnsi="Times New Roman" w:eastAsia="黑体" w:cs="宋体"/>
      <w:kern w:val="44"/>
      <w:sz w:val="32"/>
      <w:szCs w:val="24"/>
      <w:lang w:val="zh-CN" w:bidi="zh-CN"/>
    </w:rPr>
  </w:style>
  <w:style w:type="character" w:customStyle="1" w:styleId="10">
    <w:name w:val="标题 2 Char"/>
    <w:link w:val="3"/>
    <w:qFormat/>
    <w:uiPriority w:val="0"/>
    <w:rPr>
      <w:rFonts w:ascii="Times New Roman" w:hAnsi="Times New Roman" w:eastAsia="楷体" w:cstheme="minorBidi"/>
      <w:bCs/>
      <w:sz w:val="32"/>
      <w:szCs w:val="24"/>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2177</Words>
  <Characters>2220</Characters>
  <Lines>0</Lines>
  <Paragraphs>0</Paragraphs>
  <TotalTime>2</TotalTime>
  <ScaleCrop>false</ScaleCrop>
  <LinksUpToDate>false</LinksUpToDate>
  <CharactersWithSpaces>2220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2022-06-06T03:52:00Z</dcterms:created>
  <dc:creator>YYYY</dc:creator>
  <cp:lastModifiedBy>comet</cp:lastModifiedBy>
  <dcterms:modified xsi:type="dcterms:W3CDTF">2022-06-06T06:59:14Z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80A0222EEFD04269A93C3848EFFECD19</vt:lpwstr>
  </property>
</Properties>
</file>