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76"/>
        <w:spacing w:before="48" w:line="227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5"/>
        </w:rPr>
        <w:t>附</w:t>
      </w:r>
      <w:r>
        <w:rPr>
          <w:rFonts w:ascii="SimSun" w:hAnsi="SimSun" w:eastAsia="SimSun" w:cs="SimSun"/>
          <w:sz w:val="23"/>
          <w:szCs w:val="23"/>
          <w:spacing w:val="-4"/>
        </w:rPr>
        <w:t>件</w:t>
      </w:r>
    </w:p>
    <w:p>
      <w:pPr>
        <w:ind w:left="2484"/>
        <w:spacing w:before="303" w:line="225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3"/>
        </w:rPr>
        <w:t>河</w:t>
      </w: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西学院事业编制工作人员公开招聘岗位列表</w:t>
      </w:r>
      <w:r>
        <w:rPr>
          <w:rFonts w:ascii="SimSun" w:hAnsi="SimSun" w:eastAsia="SimSun" w:cs="SimSun"/>
          <w:sz w:val="35"/>
          <w:szCs w:val="35"/>
          <w:spacing w:val="10"/>
        </w:rPr>
        <w:t xml:space="preserve"> </w:t>
      </w: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(2022年第二期)</w:t>
      </w:r>
    </w:p>
    <w:p>
      <w:pPr>
        <w:spacing w:line="214" w:lineRule="exact"/>
        <w:rPr/>
      </w:pPr>
      <w:r/>
    </w:p>
    <w:tbl>
      <w:tblPr>
        <w:tblStyle w:val="2"/>
        <w:tblW w:w="1505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14"/>
        <w:gridCol w:w="1410"/>
        <w:gridCol w:w="1709"/>
        <w:gridCol w:w="5109"/>
        <w:gridCol w:w="1618"/>
        <w:gridCol w:w="1439"/>
        <w:gridCol w:w="1079"/>
        <w:gridCol w:w="1374"/>
      </w:tblGrid>
      <w:tr>
        <w:trPr>
          <w:trHeight w:val="578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岗位代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码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岗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位类别等级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20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具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体岗位名称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1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8"/>
              </w:rPr>
              <w:t>所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要求专业或一级学科名称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(代码或方向要求)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1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历层次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其它条件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需求人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9"/>
              <w:spacing w:before="20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备注</w:t>
            </w:r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2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6"/>
              <w:spacing w:before="12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内科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15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2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66"/>
              <w:spacing w:before="12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外科学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8"/>
              <w:spacing w:before="156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5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66"/>
              <w:spacing w:before="12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儿科学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8"/>
              <w:spacing w:before="15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2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5"/>
              <w:spacing w:before="12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妇产科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7"/>
              <w:spacing w:before="15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5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0"/>
              <w:spacing w:before="12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急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诊医学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4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5"/>
              <w:spacing w:before="12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重症医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4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4"/>
              <w:spacing w:before="12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神经病学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7"/>
              <w:spacing w:before="15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61"/>
              <w:spacing w:before="12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肿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瘤学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7"/>
              <w:spacing w:before="15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5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0220209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75"/>
              <w:spacing w:before="1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眼科学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5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4"/>
              <w:spacing w:before="1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全科医学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5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5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4"/>
              <w:spacing w:before="12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康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复医学与理疗学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6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2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病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理学岗位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7"/>
              <w:spacing w:before="12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床病理、临床病理学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5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12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超声医学岗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63"/>
              <w:spacing w:before="12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超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声医学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6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5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1"/>
              <w:spacing w:before="12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西医临床岗位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5"/>
              <w:spacing w:before="12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西医结合临床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8"/>
              <w:spacing w:before="15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2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医临床岗位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2"/>
              <w:spacing w:before="12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医内科学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6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2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医临床岗位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2"/>
              <w:spacing w:before="12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医妇科学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7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2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公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共卫生岗位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2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公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共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卫生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(1053)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、公共卫生与预防医学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(1004)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8"/>
              <w:spacing w:before="15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5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3"/>
              <w:spacing w:before="12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药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66"/>
              <w:spacing w:before="12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药物分析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学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8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4" w:hRule="atLeast"/>
        </w:trPr>
        <w:tc>
          <w:tcPr>
            <w:tcW w:w="131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5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0220219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2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专技12级</w:t>
            </w:r>
          </w:p>
        </w:tc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2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医学检验岗位</w:t>
            </w:r>
          </w:p>
        </w:tc>
        <w:tc>
          <w:tcPr>
            <w:tcW w:w="51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2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免疫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(100102)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、基础医学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(100100，免疫学方向)</w:t>
            </w:r>
          </w:p>
        </w:tc>
        <w:tc>
          <w:tcPr>
            <w:tcW w:w="16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2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硕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士研究生</w:t>
            </w:r>
          </w:p>
        </w:tc>
        <w:tc>
          <w:tcPr>
            <w:tcW w:w="14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57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3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864" w:right="897" w:bottom="0" w:left="872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2022-06-24T16:44:49Z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2022-06-27T19:26:08</vt:filetime>
  </op:property>
</op:Properties>
</file>