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山西白求恩医院2022年公开招聘现场报名审核授权委托书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，报名山西白求恩医院2022年公开招聘考试，需到现场报名、资格审查。因目前所在地受新冠肺炎疫情影响，无法按时到山西白求恩医院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本人承诺：1.代办人所提供的本人报名材料真实、准确、有效；2.《山西白求恩医院2022年公开招聘报名表》已由本人亲笔签名确认；3.所需报名材料均由代办人提供。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9B0A93F-8CB5-48BF-8523-453ADFA599E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9A41737-405D-44F6-A5A0-C3EDEAC5C9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DdlNGNhMjgxZDg1MzVjNTc2Yjk5YWY2NDgwZTcifQ=="/>
  </w:docVars>
  <w:rsids>
    <w:rsidRoot w:val="00000000"/>
    <w:rsid w:val="0EB37109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16</TotalTime>
  <ScaleCrop>false</ScaleCrop>
  <LinksUpToDate>false</LinksUpToDate>
  <CharactersWithSpaces>371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2022-04-29T02:51:00Z</cp:lastPrinted>
  <dcterms:modified xsi:type="dcterms:W3CDTF">2022-06-20T10:26:58Z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CE7AAA255815491188AD16703E18465B</vt:lpwstr>
  </property>
</Properties>
</file>