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仿宋" w:hAnsi="仿宋" w:eastAsia="仿宋" w:cs="Times New Roman"/>
          <w:b/>
          <w:bCs/>
          <w:sz w:val="30"/>
          <w:szCs w:val="30"/>
        </w:rPr>
      </w:pPr>
      <w:r>
        <w:rPr>
          <w:rFonts w:hint="eastAsia" w:ascii="仿宋" w:hAnsi="仿宋" w:eastAsia="仿宋" w:cs="Times New Roman"/>
          <w:b/>
          <w:bCs/>
          <w:sz w:val="30"/>
          <w:szCs w:val="30"/>
        </w:rPr>
        <w:t>附件</w:t>
      </w:r>
      <w:r>
        <w:rPr>
          <w:rFonts w:hint="eastAsia" w:ascii="仿宋" w:hAnsi="仿宋" w:eastAsia="仿宋" w:cs="Times New Roman"/>
          <w:b/>
          <w:bCs/>
          <w:sz w:val="30"/>
          <w:szCs w:val="30"/>
          <w:lang w:val="en-US" w:eastAsia="zh-CN"/>
        </w:rPr>
        <w:t>6</w:t>
      </w:r>
    </w:p>
    <w:p>
      <w:pPr>
        <w:spacing w:line="580" w:lineRule="exact"/>
        <w:jc w:val="center"/>
        <w:rPr>
          <w:rFonts w:ascii="方正小标宋简体" w:hAnsi="方正小标宋简体" w:eastAsia="方正小标宋简体" w:cs="方正小标宋简体"/>
          <w:bCs/>
          <w:spacing w:val="-20"/>
          <w:sz w:val="44"/>
          <w:szCs w:val="44"/>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bCs/>
          <w:spacing w:val="-23"/>
          <w:w w:val="100"/>
          <w:sz w:val="44"/>
          <w:szCs w:val="44"/>
          <w:lang w:val="en-US" w:eastAsia="zh-CN"/>
        </w:rPr>
      </w:pPr>
      <w:r>
        <w:rPr>
          <w:rFonts w:hint="eastAsia" w:ascii="方正小标宋_GBK" w:hAnsi="方正小标宋_GBK" w:eastAsia="方正小标宋_GBK" w:cs="方正小标宋_GBK"/>
          <w:bCs/>
          <w:spacing w:val="-23"/>
          <w:w w:val="100"/>
          <w:sz w:val="44"/>
          <w:szCs w:val="44"/>
        </w:rPr>
        <w:t>2022年郴州市</w:t>
      </w:r>
      <w:r>
        <w:rPr>
          <w:rFonts w:hint="eastAsia" w:ascii="方正小标宋_GBK" w:hAnsi="方正小标宋_GBK" w:eastAsia="方正小标宋_GBK" w:cs="方正小标宋_GBK"/>
          <w:bCs/>
          <w:spacing w:val="-23"/>
          <w:w w:val="100"/>
          <w:sz w:val="44"/>
          <w:szCs w:val="44"/>
          <w:lang w:val="en-US" w:eastAsia="zh-CN"/>
        </w:rPr>
        <w:t>北湖区事业单位</w:t>
      </w:r>
      <w:r>
        <w:rPr>
          <w:rFonts w:hint="eastAsia" w:ascii="方正小标宋_GBK" w:hAnsi="方正小标宋_GBK" w:eastAsia="方正小标宋_GBK" w:cs="方正小标宋_GBK"/>
          <w:bCs/>
          <w:spacing w:val="-23"/>
          <w:w w:val="100"/>
          <w:sz w:val="44"/>
          <w:szCs w:val="44"/>
        </w:rPr>
        <w:t>公开招聘</w:t>
      </w:r>
      <w:r>
        <w:rPr>
          <w:rFonts w:hint="eastAsia" w:ascii="方正小标宋_GBK" w:hAnsi="方正小标宋_GBK" w:eastAsia="方正小标宋_GBK" w:cs="方正小标宋_GBK"/>
          <w:bCs/>
          <w:spacing w:val="-23"/>
          <w:w w:val="100"/>
          <w:sz w:val="44"/>
          <w:szCs w:val="44"/>
          <w:lang w:val="en-US" w:eastAsia="zh-CN"/>
        </w:rPr>
        <w:t>高层次</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Cs/>
          <w:spacing w:val="-20"/>
          <w:w w:val="100"/>
          <w:sz w:val="44"/>
          <w:szCs w:val="44"/>
        </w:rPr>
      </w:pPr>
      <w:r>
        <w:rPr>
          <w:rFonts w:hint="eastAsia" w:ascii="方正小标宋_GBK" w:hAnsi="方正小标宋_GBK" w:eastAsia="方正小标宋_GBK" w:cs="方正小标宋_GBK"/>
          <w:bCs/>
          <w:spacing w:val="-23"/>
          <w:w w:val="100"/>
          <w:sz w:val="44"/>
          <w:szCs w:val="44"/>
          <w:lang w:val="en-US" w:eastAsia="zh-CN"/>
        </w:rPr>
        <w:t>人才</w:t>
      </w:r>
      <w:r>
        <w:rPr>
          <w:rFonts w:hint="eastAsia" w:ascii="方正小标宋_GBK" w:hAnsi="方正小标宋_GBK" w:eastAsia="方正小标宋_GBK" w:cs="方正小标宋_GBK"/>
          <w:bCs/>
          <w:spacing w:val="-23"/>
          <w:w w:val="100"/>
          <w:sz w:val="44"/>
          <w:szCs w:val="44"/>
          <w:lang w:eastAsia="zh-CN"/>
        </w:rPr>
        <w:t>考试考生</w:t>
      </w:r>
      <w:r>
        <w:rPr>
          <w:rFonts w:hint="eastAsia" w:ascii="方正小标宋_GBK" w:hAnsi="方正小标宋_GBK" w:eastAsia="方正小标宋_GBK" w:cs="方正小标宋_GBK"/>
          <w:bCs/>
          <w:spacing w:val="-20"/>
          <w:w w:val="100"/>
          <w:sz w:val="44"/>
          <w:szCs w:val="44"/>
        </w:rPr>
        <w:t>新冠肺炎疫情防控告知书</w:t>
      </w:r>
    </w:p>
    <w:p>
      <w:pPr>
        <w:spacing w:line="580" w:lineRule="exact"/>
        <w:jc w:val="center"/>
        <w:rPr>
          <w:rFonts w:ascii="方正大标宋_GBK" w:hAnsi="黑体" w:eastAsia="方正大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为保障广大考生和考务工作人员生命安全和身体健康，确保2022年郴州市</w:t>
      </w:r>
      <w:r>
        <w:rPr>
          <w:rFonts w:hint="eastAsia" w:ascii="仿宋_GB2312" w:hAnsi="仿宋_GB2312" w:eastAsia="仿宋_GB2312" w:cs="仿宋_GB2312"/>
          <w:sz w:val="32"/>
          <w:szCs w:val="32"/>
          <w:lang w:val="en-US" w:eastAsia="zh-CN"/>
        </w:rPr>
        <w:t>北湖区事业单位</w:t>
      </w:r>
      <w:r>
        <w:rPr>
          <w:rFonts w:hint="eastAsia" w:ascii="仿宋_GB2312" w:hAnsi="仿宋_GB2312" w:eastAsia="仿宋_GB2312" w:cs="仿宋_GB2312"/>
          <w:sz w:val="32"/>
          <w:szCs w:val="32"/>
        </w:rPr>
        <w:t>公开招聘</w:t>
      </w:r>
      <w:r>
        <w:rPr>
          <w:rFonts w:hint="eastAsia" w:ascii="仿宋_GB2312" w:hAnsi="仿宋_GB2312" w:eastAsia="仿宋_GB2312" w:cs="仿宋_GB2312"/>
          <w:sz w:val="32"/>
          <w:szCs w:val="32"/>
          <w:lang w:val="en-US" w:eastAsia="zh-CN"/>
        </w:rPr>
        <w:t>高层次人才</w:t>
      </w:r>
      <w:r>
        <w:rPr>
          <w:rFonts w:hint="eastAsia" w:ascii="仿宋_GB2312" w:hAnsi="仿宋_GB2312" w:eastAsia="仿宋_GB2312" w:cs="仿宋_GB2312"/>
          <w:sz w:val="32"/>
          <w:szCs w:val="32"/>
        </w:rPr>
        <w:t>考试工作安全进行，请所有考生知悉并配合执行考试防疫的措施和要求。</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一、请广大考生近期注意做好自我健康管理，</w:t>
      </w:r>
      <w:r>
        <w:rPr>
          <w:rFonts w:hint="eastAsia" w:ascii="仿宋_GB2312" w:hAnsi="仿宋_GB2312" w:eastAsia="仿宋_GB2312" w:cs="仿宋_GB2312"/>
          <w:sz w:val="32"/>
          <w:szCs w:val="32"/>
          <w:lang w:val="en-US" w:eastAsia="zh-CN"/>
        </w:rPr>
        <w:t>在考试前</w:t>
      </w:r>
      <w:r>
        <w:rPr>
          <w:rFonts w:hint="eastAsia" w:ascii="仿宋_GB2312" w:hAnsi="仿宋_GB2312" w:eastAsia="仿宋_GB2312" w:cs="仿宋_GB2312"/>
          <w:sz w:val="32"/>
          <w:szCs w:val="32"/>
        </w:rPr>
        <w:t>及时申领</w:t>
      </w:r>
      <w:r>
        <w:rPr>
          <w:rFonts w:hint="eastAsia" w:ascii="仿宋_GB2312" w:hAnsi="仿宋_GB2312" w:eastAsia="仿宋_GB2312" w:cs="仿宋_GB2312"/>
          <w:color w:val="000000"/>
          <w:sz w:val="32"/>
          <w:szCs w:val="32"/>
        </w:rPr>
        <w:t>本人防疫健康码（湖南本省的通过微信公众号“湖南省居民健康卡”申领健康码，外省的通过微信小程序“国家政务服务平台”申领防疫健康信息码）和通信大数据行程卡（通过微信小程序“通信行程卡”申领）</w:t>
      </w:r>
      <w:r>
        <w:rPr>
          <w:rFonts w:hint="eastAsia" w:ascii="仿宋_GB2312" w:hAnsi="仿宋_GB2312" w:eastAsia="仿宋_GB2312" w:cs="仿宋_GB2312"/>
          <w:sz w:val="32"/>
          <w:szCs w:val="32"/>
        </w:rPr>
        <w:t>，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前往有疫情省市，不出国(境)，尽量不参加聚集性活动，不到人群密集场所。出行时如乘坐公共交通工具</w:t>
      </w:r>
      <w:r>
        <w:rPr>
          <w:rFonts w:hint="eastAsia" w:ascii="仿宋_GB2312" w:hAnsi="仿宋_GB2312" w:eastAsia="仿宋_GB2312" w:cs="仿宋_GB2312"/>
          <w:sz w:val="32"/>
          <w:szCs w:val="32"/>
          <w:lang w:eastAsia="zh-CN"/>
        </w:rPr>
        <w:t>或出入公共场合</w:t>
      </w:r>
      <w:r>
        <w:rPr>
          <w:rFonts w:hint="eastAsia" w:ascii="仿宋_GB2312" w:hAnsi="仿宋_GB2312" w:eastAsia="仿宋_GB2312" w:cs="仿宋_GB2312"/>
          <w:sz w:val="32"/>
          <w:szCs w:val="32"/>
        </w:rPr>
        <w:t>，要全程佩戴口罩。</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二、所有考生应在</w:t>
      </w:r>
      <w:r>
        <w:rPr>
          <w:rFonts w:hint="eastAsia" w:ascii="仿宋_GB2312" w:hAnsi="仿宋_GB2312" w:eastAsia="仿宋_GB2312" w:cs="仿宋_GB2312"/>
          <w:sz w:val="32"/>
          <w:szCs w:val="32"/>
          <w:lang w:val="en-US" w:eastAsia="zh-CN"/>
        </w:rPr>
        <w:t>考试</w:t>
      </w:r>
      <w:r>
        <w:rPr>
          <w:rFonts w:hint="eastAsia" w:ascii="仿宋_GB2312" w:hAnsi="仿宋_GB2312" w:eastAsia="仿宋_GB2312" w:cs="仿宋_GB2312"/>
          <w:sz w:val="32"/>
          <w:szCs w:val="32"/>
        </w:rPr>
        <w:t>前48小时内进行新冠肺炎病毒核酸检测。建议考生在无禁忌的情况下按“应接尽接”原则，提前完成新冠疫苗接种。</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三、提前打印好本人领取准考证前24小时内的湖南省居民健康码、通信大数据行程卡状态信息和彩色截图（包含个人相关信息和更新日期）以及</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前48小时内新冠肺炎病毒核酸检测报告，确保打印的图片信息完整、清晰。</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现场体温测量正常（＜37.3°）、无新冠肺炎相关症状的考生，且无不得参加考试其他情形之列的考生，方可进入考点参加考试。考生进入考点时应有序排队，保持人员间距（1米线间距），主动扫“场所码”，出示准考证、身份证、通信大数据行程卡和核酸检测报告配合查验，接受体温测量。</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五、以下人员不允许参加考试：</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（1）无准考证、身份证，湖南省居民健康码为红码或者黄码、行程码带*号的，不能提供48小时内新冠肺炎病毒核酸检测阴性报告的；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（2）现场测量体温不正常（体温≥37.3℃），在临时观察场所适当休息后使用水银体温计再次测量体温仍然不正常的；有发热、咳嗽、肌肉酸痛、味嗅觉减退或丧失等可疑症状的；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（3）考前28天内有境外或港澳台旅居史的；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（4）考前14天内有国内高风险区域所在地级市旅居史的；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（5）考前14天内有国内中风险区域所在县（市、区）旅居史的；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（6）考前28天内被判定为新冠病毒感染者的密切接触者或与已公布的确诊病例、无症状感染者活动轨迹有交集的；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（7）考前14天内被判定为新冠病毒感染者的密切接触者的密切接触者的；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（8）已治愈出院的确诊病例或已解除集中隔离医学观察的无症状感染者，尚在随访或医学观察期内的；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(9)其他特殊情形人员由专业医务人员评估判断是否可参考。</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六、报名和考试期间所有考生应注意个人防护，自备一次性医用口罩，除核验身份时按要求及时摘戴口罩外，进出考点及考试期间应当全程佩戴口罩。</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考试期间出现发热（体温≥37.3℃）、咳嗽等急性呼吸道异常等症状的，经现场医务人员研判，具备继续参加考试条件的，安排在备用隔离考场继续考试，不再追加考试时间。经研判不具备继续参加考试条件的，安排到隔离观察室休息，由驻点医务人员按规定妥善处置。</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八、考试期间考生要自觉维护考试秩序，服从现场工作人员安排管理。考试结束后按监考员的指令有序离场，不得拥挤，保持人员间距。</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九、考生乘坐公共交通参加考试应全程配戴口罩，在外餐饮应选择卫生条件达标的饭店就餐，避免扎堆就餐、面对面就餐，避免交谈。</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所有考生应自觉遵守防疫部门有关涉疫健康管理规定，自觉遵守考试防疫规定和要求，考前查验本人健康码和通信大数据行程卡，如实申报本人身体健康异常状况和旅居史、接触史，如实提供相关防疫信息和资料。不配合考试防疫工作、不如实报告健康异常状况，隐瞒或谎报旅居史、接触史、健康状况等疫情防控信息，提供虚假防疫证明材料（信息）的，将取消考试资格，依法追究法律责任。</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考生参加考试前应认真阅读考试相关规定和纪律要求、防疫要求，已知悉告知的所有事项、证明义务和防疫要求，本人提交和现场出示的所有防疫材料（信息）均真实、有效，无隐瞒或谎报旅居史、接触史、健康状况等疫情防控信息。如违反相关规定，自愿承担相关责任、接受相应处理。</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考生参加考试视同签署《</w:t>
      </w:r>
      <w:r>
        <w:rPr>
          <w:rFonts w:hint="eastAsia" w:ascii="仿宋_GB2312" w:hAnsi="仿宋_GB2312" w:eastAsia="仿宋_GB2312" w:cs="仿宋_GB2312"/>
          <w:sz w:val="32"/>
          <w:szCs w:val="32"/>
          <w:lang w:val="en-US" w:eastAsia="zh-CN"/>
        </w:rPr>
        <w:t>2022年</w:t>
      </w:r>
      <w:r>
        <w:rPr>
          <w:rFonts w:hint="eastAsia" w:ascii="仿宋_GB2312" w:hAnsi="仿宋_GB2312" w:eastAsia="仿宋_GB2312" w:cs="仿宋_GB2312"/>
          <w:sz w:val="32"/>
          <w:szCs w:val="32"/>
        </w:rPr>
        <w:t>郴州市</w:t>
      </w:r>
      <w:r>
        <w:rPr>
          <w:rFonts w:hint="eastAsia" w:ascii="仿宋_GB2312" w:hAnsi="仿宋_GB2312" w:eastAsia="仿宋_GB2312" w:cs="仿宋_GB2312"/>
          <w:sz w:val="32"/>
          <w:szCs w:val="32"/>
          <w:lang w:val="en-US" w:eastAsia="zh-CN"/>
        </w:rPr>
        <w:t>北湖区事业单位</w:t>
      </w:r>
      <w:r>
        <w:rPr>
          <w:rFonts w:hint="eastAsia" w:ascii="仿宋_GB2312" w:hAnsi="仿宋_GB2312" w:eastAsia="仿宋_GB2312" w:cs="仿宋_GB2312"/>
          <w:sz w:val="32"/>
          <w:szCs w:val="32"/>
        </w:rPr>
        <w:t>公开招聘</w:t>
      </w:r>
      <w:r>
        <w:rPr>
          <w:rFonts w:hint="eastAsia" w:ascii="仿宋_GB2312" w:hAnsi="仿宋_GB2312" w:eastAsia="仿宋_GB2312" w:cs="仿宋_GB2312"/>
          <w:sz w:val="32"/>
          <w:szCs w:val="32"/>
          <w:lang w:val="en-US" w:eastAsia="zh-CN"/>
        </w:rPr>
        <w:t>急需紧缺人才</w:t>
      </w:r>
      <w:r>
        <w:rPr>
          <w:rFonts w:hint="eastAsia" w:ascii="仿宋_GB2312" w:hAnsi="仿宋_GB2312" w:eastAsia="仿宋_GB2312" w:cs="仿宋_GB2312"/>
          <w:sz w:val="32"/>
          <w:szCs w:val="32"/>
        </w:rPr>
        <w:t>考试考生新冠肺炎疫情防控承诺书》。</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十二、全国中高风险疫情地区查询方法：</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微信关注“国家政务服务平台”查询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或点击中国政府网http://bmfw.www.gov.cn/yqfxdjcx/risk.html查询。</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szCs w:val="32"/>
        </w:rPr>
        <w:sectPr>
          <w:footerReference r:id="rId3" w:type="default"/>
          <w:pgSz w:w="11906" w:h="16838"/>
          <w:pgMar w:top="1701" w:right="1587" w:bottom="1701" w:left="1587" w:header="851" w:footer="992" w:gutter="0"/>
          <w:paperSrc/>
          <w:cols w:space="0" w:num="1"/>
          <w:rtlGutter w:val="0"/>
          <w:docGrid w:type="lines" w:linePitch="312" w:charSpace="0"/>
        </w:sectPr>
      </w:pPr>
      <w:r>
        <w:rPr>
          <w:rFonts w:hint="eastAsia" w:ascii="仿宋_GB2312" w:hAnsi="仿宋_GB2312" w:eastAsia="仿宋_GB2312" w:cs="仿宋_GB2312"/>
          <w:sz w:val="32"/>
          <w:szCs w:val="32"/>
        </w:rPr>
        <w:t>十三、考生应同时关注查阅组考部门有关疫情防控规定，配合执行相关疫情防控要求。考生应如实向组考部门申报身体健康异常状况和旅居史、接触史等防疫信息。</w:t>
      </w:r>
    </w:p>
    <w:p>
      <w:pPr>
        <w:spacing w:line="580" w:lineRule="exact"/>
        <w:jc w:val="center"/>
        <w:rPr>
          <w:rFonts w:hint="eastAsia" w:ascii="方正小标宋简体" w:hAnsi="方正小标宋简体" w:eastAsia="方正小标宋简体" w:cs="方正小标宋简体"/>
          <w:bCs/>
          <w:spacing w:val="-23"/>
          <w:w w:val="95"/>
          <w:sz w:val="44"/>
          <w:szCs w:val="4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Cs/>
          <w:spacing w:val="-23"/>
          <w:w w:val="100"/>
          <w:sz w:val="44"/>
          <w:szCs w:val="44"/>
        </w:rPr>
      </w:pPr>
      <w:r>
        <w:rPr>
          <w:rFonts w:hint="eastAsia" w:ascii="方正小标宋简体" w:hAnsi="方正小标宋简体" w:eastAsia="方正小标宋简体" w:cs="方正小标宋简体"/>
          <w:bCs/>
          <w:spacing w:val="-23"/>
          <w:w w:val="100"/>
          <w:sz w:val="44"/>
          <w:szCs w:val="44"/>
          <w:lang w:val="en-US" w:eastAsia="zh-CN"/>
        </w:rPr>
        <w:t>2022年</w:t>
      </w:r>
      <w:r>
        <w:rPr>
          <w:rFonts w:hint="eastAsia" w:ascii="方正小标宋简体" w:hAnsi="方正小标宋简体" w:eastAsia="方正小标宋简体" w:cs="方正小标宋简体"/>
          <w:bCs/>
          <w:spacing w:val="-23"/>
          <w:w w:val="100"/>
          <w:sz w:val="44"/>
          <w:szCs w:val="44"/>
        </w:rPr>
        <w:t>郴州市</w:t>
      </w:r>
      <w:r>
        <w:rPr>
          <w:rFonts w:hint="eastAsia" w:ascii="方正小标宋简体" w:hAnsi="方正小标宋简体" w:eastAsia="方正小标宋简体" w:cs="方正小标宋简体"/>
          <w:bCs/>
          <w:spacing w:val="-23"/>
          <w:w w:val="100"/>
          <w:sz w:val="44"/>
          <w:szCs w:val="44"/>
          <w:lang w:val="en-US" w:eastAsia="zh-CN"/>
        </w:rPr>
        <w:t>北湖区事业单位</w:t>
      </w:r>
      <w:r>
        <w:rPr>
          <w:rFonts w:hint="eastAsia" w:ascii="方正小标宋简体" w:hAnsi="方正小标宋简体" w:eastAsia="方正小标宋简体" w:cs="方正小标宋简体"/>
          <w:bCs/>
          <w:spacing w:val="-23"/>
          <w:w w:val="100"/>
          <w:sz w:val="44"/>
          <w:szCs w:val="44"/>
        </w:rPr>
        <w:t>公开招聘</w:t>
      </w:r>
      <w:r>
        <w:rPr>
          <w:rFonts w:hint="eastAsia" w:ascii="方正小标宋简体" w:hAnsi="方正小标宋简体" w:eastAsia="方正小标宋简体" w:cs="方正小标宋简体"/>
          <w:bCs/>
          <w:spacing w:val="-23"/>
          <w:w w:val="100"/>
          <w:sz w:val="44"/>
          <w:szCs w:val="44"/>
          <w:lang w:val="en-US" w:eastAsia="zh-CN"/>
        </w:rPr>
        <w:t>高层次人才</w:t>
      </w:r>
      <w:r>
        <w:rPr>
          <w:rFonts w:hint="eastAsia" w:ascii="方正小标宋简体" w:hAnsi="方正小标宋简体" w:eastAsia="方正小标宋简体" w:cs="方正小标宋简体"/>
          <w:bCs/>
          <w:spacing w:val="-23"/>
          <w:w w:val="100"/>
          <w:sz w:val="44"/>
          <w:szCs w:val="44"/>
        </w:rPr>
        <w:t>考试考生新冠肺炎疫情防控承诺书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本人已认真阅读《</w:t>
      </w:r>
      <w:r>
        <w:rPr>
          <w:rFonts w:hint="eastAsia" w:ascii="仿宋_GB2312" w:hAnsi="仿宋_GB2312" w:eastAsia="仿宋_GB2312" w:cs="仿宋_GB2312"/>
          <w:sz w:val="32"/>
          <w:szCs w:val="32"/>
          <w:lang w:val="en-US" w:eastAsia="zh-CN"/>
        </w:rPr>
        <w:t>2022年</w:t>
      </w:r>
      <w:r>
        <w:rPr>
          <w:rFonts w:hint="eastAsia" w:ascii="仿宋_GB2312" w:hAnsi="仿宋_GB2312" w:eastAsia="仿宋_GB2312" w:cs="仿宋_GB2312"/>
          <w:sz w:val="32"/>
          <w:szCs w:val="32"/>
        </w:rPr>
        <w:t>郴州市</w:t>
      </w:r>
      <w:r>
        <w:rPr>
          <w:rFonts w:hint="eastAsia" w:ascii="仿宋_GB2312" w:hAnsi="仿宋_GB2312" w:eastAsia="仿宋_GB2312" w:cs="仿宋_GB2312"/>
          <w:bCs/>
          <w:spacing w:val="-23"/>
          <w:w w:val="100"/>
          <w:sz w:val="32"/>
          <w:szCs w:val="32"/>
          <w:lang w:val="en-US" w:eastAsia="zh-CN"/>
        </w:rPr>
        <w:t>北湖区事业单位</w:t>
      </w:r>
      <w:r>
        <w:rPr>
          <w:rFonts w:hint="eastAsia" w:ascii="仿宋_GB2312" w:hAnsi="仿宋_GB2312" w:eastAsia="仿宋_GB2312" w:cs="仿宋_GB2312"/>
          <w:bCs/>
          <w:spacing w:val="-23"/>
          <w:w w:val="100"/>
          <w:sz w:val="32"/>
          <w:szCs w:val="32"/>
        </w:rPr>
        <w:t>公开招聘</w:t>
      </w:r>
      <w:r>
        <w:rPr>
          <w:rFonts w:hint="eastAsia" w:ascii="仿宋_GB2312" w:hAnsi="仿宋_GB2312" w:eastAsia="仿宋_GB2312" w:cs="仿宋_GB2312"/>
          <w:bCs/>
          <w:spacing w:val="-23"/>
          <w:w w:val="100"/>
          <w:sz w:val="32"/>
          <w:szCs w:val="32"/>
          <w:lang w:val="en-US" w:eastAsia="zh-CN"/>
        </w:rPr>
        <w:t>高层次人才</w:t>
      </w:r>
      <w:r>
        <w:rPr>
          <w:rFonts w:hint="eastAsia" w:ascii="仿宋_GB2312" w:hAnsi="仿宋_GB2312" w:eastAsia="仿宋_GB2312" w:cs="仿宋_GB2312"/>
          <w:sz w:val="32"/>
          <w:szCs w:val="32"/>
        </w:rPr>
        <w:t>考试考生新冠肺炎疫情防控</w:t>
      </w:r>
      <w:r>
        <w:rPr>
          <w:rFonts w:hint="eastAsia" w:ascii="仿宋_GB2312" w:hAnsi="仿宋_GB2312" w:eastAsia="仿宋_GB2312" w:cs="仿宋_GB2312"/>
          <w:sz w:val="32"/>
          <w:szCs w:val="32"/>
          <w:lang w:val="en-US" w:eastAsia="zh-CN"/>
        </w:rPr>
        <w:t>告知</w:t>
      </w:r>
      <w:r>
        <w:rPr>
          <w:rFonts w:hint="eastAsia" w:ascii="仿宋_GB2312" w:hAnsi="仿宋_GB2312" w:eastAsia="仿宋_GB2312" w:cs="仿宋_GB2312"/>
          <w:sz w:val="32"/>
          <w:szCs w:val="32"/>
        </w:rPr>
        <w:t>书》，知悉告知的所有事项、证明义务和防疫要求。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承诺人：</w:t>
      </w:r>
    </w:p>
    <w:p>
      <w:pPr>
        <w:spacing w:line="520" w:lineRule="exact"/>
        <w:ind w:firstLine="640" w:firstLineChars="200"/>
        <w:jc w:val="right"/>
        <w:rPr>
          <w:rFonts w:hint="eastAsia" w:ascii="仿宋" w:hAnsi="仿宋" w:eastAsia="仿宋" w:cs="仿宋"/>
          <w:color w:val="000000"/>
          <w:kern w:val="0"/>
          <w:sz w:val="32"/>
          <w:szCs w:val="32"/>
        </w:rPr>
      </w:pPr>
    </w:p>
    <w:p>
      <w:pPr>
        <w:wordWrap w:val="0"/>
        <w:spacing w:line="520" w:lineRule="exact"/>
        <w:ind w:firstLine="640" w:firstLineChars="200"/>
        <w:jc w:val="righ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2022年   月   日</w:t>
      </w:r>
    </w:p>
    <w:p>
      <w:pPr>
        <w:spacing w:line="520" w:lineRule="exact"/>
        <w:ind w:firstLine="640" w:firstLineChars="200"/>
        <w:rPr>
          <w:rFonts w:ascii="仿宋" w:hAnsi="仿宋" w:eastAsia="仿宋" w:cs="仿宋"/>
          <w:color w:val="000000"/>
          <w:kern w:val="0"/>
          <w:sz w:val="32"/>
          <w:szCs w:val="32"/>
        </w:rPr>
      </w:pPr>
    </w:p>
    <w:p>
      <w:pPr>
        <w:spacing w:line="520" w:lineRule="exact"/>
        <w:ind w:firstLine="4800" w:firstLineChars="1500"/>
        <w:rPr>
          <w:rFonts w:ascii="仿宋" w:hAnsi="仿宋" w:eastAsia="仿宋" w:cs="仿宋"/>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大标宋_GBK">
    <w:panose1 w:val="03000509000000000000"/>
    <w:charset w:val="86"/>
    <w:family w:val="roma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xYzZkZjUxNDVlMWViZTg4YTkyNmRhMjk2NTI3ZGEifQ=="/>
  </w:docVars>
  <w:rsids>
    <w:rsidRoot w:val="6F421944"/>
    <w:rsid w:val="000533E0"/>
    <w:rsid w:val="000931F2"/>
    <w:rsid w:val="000E4924"/>
    <w:rsid w:val="001A2C42"/>
    <w:rsid w:val="002C5CE7"/>
    <w:rsid w:val="002E6528"/>
    <w:rsid w:val="002F2BB9"/>
    <w:rsid w:val="00337CA6"/>
    <w:rsid w:val="00410507"/>
    <w:rsid w:val="00433EC1"/>
    <w:rsid w:val="004C4522"/>
    <w:rsid w:val="004E3796"/>
    <w:rsid w:val="0053695D"/>
    <w:rsid w:val="00563D25"/>
    <w:rsid w:val="005942A6"/>
    <w:rsid w:val="005F6A47"/>
    <w:rsid w:val="006004C1"/>
    <w:rsid w:val="00600EA1"/>
    <w:rsid w:val="00607D2A"/>
    <w:rsid w:val="00694F7E"/>
    <w:rsid w:val="00772753"/>
    <w:rsid w:val="00780708"/>
    <w:rsid w:val="007B3E11"/>
    <w:rsid w:val="007D758E"/>
    <w:rsid w:val="0082259E"/>
    <w:rsid w:val="00881ACE"/>
    <w:rsid w:val="008A5B62"/>
    <w:rsid w:val="00904638"/>
    <w:rsid w:val="00912EB1"/>
    <w:rsid w:val="00977C3E"/>
    <w:rsid w:val="009D46F8"/>
    <w:rsid w:val="00A609E6"/>
    <w:rsid w:val="00AC0DDB"/>
    <w:rsid w:val="00AE726E"/>
    <w:rsid w:val="00B45CDE"/>
    <w:rsid w:val="00B47882"/>
    <w:rsid w:val="00B866FA"/>
    <w:rsid w:val="00BA4953"/>
    <w:rsid w:val="00BF519B"/>
    <w:rsid w:val="00CA4DFB"/>
    <w:rsid w:val="00CF2F93"/>
    <w:rsid w:val="00D37622"/>
    <w:rsid w:val="00D96DBE"/>
    <w:rsid w:val="00DB233F"/>
    <w:rsid w:val="00DF2147"/>
    <w:rsid w:val="00DF4996"/>
    <w:rsid w:val="00EA2C89"/>
    <w:rsid w:val="00F470E8"/>
    <w:rsid w:val="00F95A8E"/>
    <w:rsid w:val="00FD0E2E"/>
    <w:rsid w:val="024261A6"/>
    <w:rsid w:val="03BE7408"/>
    <w:rsid w:val="049A0700"/>
    <w:rsid w:val="07842E22"/>
    <w:rsid w:val="07B2792A"/>
    <w:rsid w:val="09FD2A47"/>
    <w:rsid w:val="0B975DF6"/>
    <w:rsid w:val="0D3C216F"/>
    <w:rsid w:val="104856B7"/>
    <w:rsid w:val="12295F6C"/>
    <w:rsid w:val="13B851B1"/>
    <w:rsid w:val="144F62B3"/>
    <w:rsid w:val="1ADF4883"/>
    <w:rsid w:val="1B217592"/>
    <w:rsid w:val="1F911152"/>
    <w:rsid w:val="22107C6A"/>
    <w:rsid w:val="276965E0"/>
    <w:rsid w:val="2CBE4700"/>
    <w:rsid w:val="319723BA"/>
    <w:rsid w:val="34036C94"/>
    <w:rsid w:val="35635C3C"/>
    <w:rsid w:val="38340C1D"/>
    <w:rsid w:val="3BED5DAA"/>
    <w:rsid w:val="3C3245BA"/>
    <w:rsid w:val="3DEDA838"/>
    <w:rsid w:val="40F956A6"/>
    <w:rsid w:val="422F7FBB"/>
    <w:rsid w:val="42962E37"/>
    <w:rsid w:val="43C401ED"/>
    <w:rsid w:val="46EF864E"/>
    <w:rsid w:val="4BCE36D1"/>
    <w:rsid w:val="4D6D5300"/>
    <w:rsid w:val="507D693D"/>
    <w:rsid w:val="50DA3411"/>
    <w:rsid w:val="51AD4704"/>
    <w:rsid w:val="538710EC"/>
    <w:rsid w:val="54DC191E"/>
    <w:rsid w:val="54E25877"/>
    <w:rsid w:val="566E3FE9"/>
    <w:rsid w:val="56B40302"/>
    <w:rsid w:val="5716329D"/>
    <w:rsid w:val="5EEA21D0"/>
    <w:rsid w:val="621D76F6"/>
    <w:rsid w:val="67050CA2"/>
    <w:rsid w:val="6812267A"/>
    <w:rsid w:val="6C6E6699"/>
    <w:rsid w:val="6D7C2E0C"/>
    <w:rsid w:val="6EF55DBA"/>
    <w:rsid w:val="6EFE49D8"/>
    <w:rsid w:val="6F421944"/>
    <w:rsid w:val="7140107F"/>
    <w:rsid w:val="73AE23A5"/>
    <w:rsid w:val="74EA7A52"/>
    <w:rsid w:val="75A5BE87"/>
    <w:rsid w:val="762229CE"/>
    <w:rsid w:val="77FF5AE2"/>
    <w:rsid w:val="79F7BF86"/>
    <w:rsid w:val="7A473AB0"/>
    <w:rsid w:val="7C262B96"/>
    <w:rsid w:val="7C6B89E8"/>
    <w:rsid w:val="7D7B6E68"/>
    <w:rsid w:val="7EF794A4"/>
    <w:rsid w:val="7F07083D"/>
    <w:rsid w:val="7F2E8F16"/>
    <w:rsid w:val="C79F5008"/>
    <w:rsid w:val="CBAB7574"/>
    <w:rsid w:val="CF79DE5B"/>
    <w:rsid w:val="CFFFBA06"/>
    <w:rsid w:val="DCEE2BE5"/>
    <w:rsid w:val="DF99EAFD"/>
    <w:rsid w:val="E7FFB46D"/>
    <w:rsid w:val="EBFF2891"/>
    <w:rsid w:val="ED5FBB49"/>
    <w:rsid w:val="EF2F40D8"/>
    <w:rsid w:val="EFE75E12"/>
    <w:rsid w:val="F37A55FC"/>
    <w:rsid w:val="F5FB019E"/>
    <w:rsid w:val="FBBBCC5E"/>
    <w:rsid w:val="FDB822A5"/>
    <w:rsid w:val="FDDCDD87"/>
    <w:rsid w:val="FF7FA088"/>
    <w:rsid w:val="FFAC2E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_Style 1"/>
    <w:basedOn w:val="1"/>
    <w:qFormat/>
    <w:uiPriority w:val="99"/>
    <w:pPr>
      <w:ind w:firstLine="420" w:firstLineChars="200"/>
    </w:pPr>
  </w:style>
  <w:style w:type="paragraph" w:styleId="4">
    <w:name w:val="Balloon Text"/>
    <w:basedOn w:val="1"/>
    <w:link w:val="11"/>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rFonts w:ascii="Calibri" w:hAnsi="Calibri" w:eastAsia="宋体" w:cs="Times New Roman"/>
      <w:kern w:val="0"/>
      <w:sz w:val="24"/>
    </w:rPr>
  </w:style>
  <w:style w:type="character" w:styleId="10">
    <w:name w:val="Strong"/>
    <w:basedOn w:val="9"/>
    <w:qFormat/>
    <w:uiPriority w:val="0"/>
    <w:rPr>
      <w:b/>
    </w:rPr>
  </w:style>
  <w:style w:type="character" w:customStyle="1" w:styleId="11">
    <w:name w:val="批注框文本 Char"/>
    <w:basedOn w:val="9"/>
    <w:link w:val="4"/>
    <w:qFormat/>
    <w:uiPriority w:val="0"/>
    <w:rPr>
      <w:rFonts w:asciiTheme="minorHAnsi" w:hAnsiTheme="minorHAnsi" w:eastAsiaTheme="minorEastAsia" w:cstheme="minorBidi"/>
      <w:kern w:val="2"/>
      <w:sz w:val="18"/>
      <w:szCs w:val="18"/>
    </w:rPr>
  </w:style>
  <w:style w:type="character" w:customStyle="1" w:styleId="12">
    <w:name w:val="页眉 Char"/>
    <w:basedOn w:val="9"/>
    <w:link w:val="6"/>
    <w:qFormat/>
    <w:uiPriority w:val="0"/>
    <w:rPr>
      <w:rFonts w:asciiTheme="minorHAnsi" w:hAnsiTheme="minorHAnsi" w:eastAsiaTheme="minorEastAsia" w:cstheme="minorBidi"/>
      <w:kern w:val="2"/>
      <w:sz w:val="18"/>
      <w:szCs w:val="18"/>
    </w:rPr>
  </w:style>
  <w:style w:type="character" w:customStyle="1" w:styleId="13">
    <w:name w:val="页脚 Char"/>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2073</Words>
  <Characters>2154</Characters>
  <Lines>15</Lines>
  <Paragraphs>4</Paragraphs>
  <TotalTime>2</TotalTime>
  <ScaleCrop>false</ScaleCrop>
  <LinksUpToDate>false</LinksUpToDate>
  <CharactersWithSpaces>2182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2022-03-05T22:56:00Z</dcterms:created>
  <dc:creator>矿泉水1392087771</dc:creator>
  <cp:lastModifiedBy>皮皮鲁</cp:lastModifiedBy>
  <cp:lastPrinted>2022-04-18T16:37:00Z</cp:lastPrinted>
  <dcterms:modified xsi:type="dcterms:W3CDTF">2022-06-20T09:53:59Z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3981A03F6C2E4F8EAE81E0E1603992D4</vt:lpwstr>
  </property>
</Properties>
</file>