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36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就业见习基地需求情况表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1482" w:tblpY="443"/>
        <w:tblOverlap w:val="never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613"/>
        <w:gridCol w:w="773"/>
        <w:gridCol w:w="960"/>
        <w:gridCol w:w="827"/>
        <w:gridCol w:w="800"/>
        <w:gridCol w:w="2040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见习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见习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要求条件</w:t>
            </w:r>
          </w:p>
        </w:tc>
        <w:tc>
          <w:tcPr>
            <w:tcW w:w="2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见习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2022.05-2023.05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失业青年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医疗影像技术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2022.05-2023.05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sectPr>
      <w:pgSz w:w="11906" w:h="16838"/>
      <w:pgMar w:top="1440" w:right="1800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BF0541"/>
    <w:rsid w:val="4A7F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2022-06-16T09:10:01Z</dcterms:created>
  <dc:creator>Mel</dc:creator>
  <cp:lastModifiedBy>语</cp:lastModifiedBy>
  <dcterms:modified xsi:type="dcterms:W3CDTF">2022-06-16T09:15:42Z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