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A78" w:rsidRDefault="006F643A">
      <w:pPr>
        <w:jc w:val="center"/>
        <w:rPr>
          <w:rFonts w:ascii="仿宋" w:eastAsia="仿宋" w:hAnsi="仿宋" w:cs="仿宋"/>
          <w:b/>
          <w:bCs/>
          <w:sz w:val="44"/>
          <w:szCs w:val="44"/>
        </w:rPr>
      </w:pPr>
      <w:r>
        <w:rPr>
          <w:rFonts w:ascii="仿宋" w:eastAsia="仿宋" w:hAnsi="仿宋" w:cs="仿宋" w:hint="eastAsia"/>
          <w:b/>
          <w:bCs/>
          <w:sz w:val="44"/>
          <w:szCs w:val="44"/>
        </w:rPr>
        <w:t>河北医科大学第二医院</w:t>
      </w:r>
    </w:p>
    <w:p w:rsidR="00515A78" w:rsidRDefault="006F643A">
      <w:pPr>
        <w:jc w:val="center"/>
        <w:rPr>
          <w:rFonts w:ascii="仿宋" w:eastAsia="仿宋" w:hAnsi="仿宋" w:cs="仿宋"/>
          <w:b/>
          <w:bCs/>
          <w:sz w:val="44"/>
          <w:szCs w:val="44"/>
        </w:rPr>
      </w:pPr>
      <w:r>
        <w:rPr>
          <w:rFonts w:ascii="仿宋" w:eastAsia="仿宋" w:hAnsi="仿宋" w:cs="仿宋" w:hint="eastAsia"/>
          <w:b/>
          <w:bCs/>
          <w:sz w:val="44"/>
          <w:szCs w:val="44"/>
        </w:rPr>
        <w:t>外科（整形外科方向）基地简介</w:t>
      </w:r>
    </w:p>
    <w:p w:rsidR="00515A78" w:rsidRDefault="006F643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一、基本条件</w:t>
      </w:r>
    </w:p>
    <w:p w:rsidR="00515A78" w:rsidRDefault="006F643A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1、河北医科大学第二医院整形外科系仇树林教授开创于1992年。</w:t>
      </w:r>
    </w:p>
    <w:p w:rsidR="00515A78" w:rsidRDefault="006F643A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依据统计室给出的数据，基地当年疾病种类、数量和手术操作的种类、数量均符合《住院医师规范化培训基地认定标准（试行）》和《住院医师规范化培训内容与标准（试行）》外科（整形外科方向）专业细则要求。</w:t>
      </w:r>
    </w:p>
    <w:p w:rsidR="00515A78" w:rsidRDefault="006F643A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3、基地年接诊量8000例左右。基地在北院区占地面积约1000平米，设有专用示教室一间，面积约70平米，配备多媒体投影仪一台。基地拥有C6调Q激光一台、M22王者之冠一台、飞顿plasma治疗仪一台、二氧化碳</w:t>
      </w:r>
      <w:r w:rsidR="00A868A3">
        <w:rPr>
          <w:rFonts w:ascii="仿宋" w:eastAsia="仿宋" w:hAnsi="仿宋" w:cs="仿宋" w:hint="eastAsia"/>
          <w:sz w:val="32"/>
          <w:szCs w:val="32"/>
        </w:rPr>
        <w:t>点阵</w:t>
      </w:r>
      <w:r>
        <w:rPr>
          <w:rFonts w:ascii="仿宋" w:eastAsia="仿宋" w:hAnsi="仿宋" w:cs="仿宋" w:hint="eastAsia"/>
          <w:sz w:val="32"/>
          <w:szCs w:val="32"/>
        </w:rPr>
        <w:t>激光一台、冰点脱毛激光仪一台、深蓝射频一台、水光仪一台、电离子激光治疗仪两台</w:t>
      </w:r>
      <w:r w:rsidR="00A907F3">
        <w:rPr>
          <w:rFonts w:ascii="仿宋" w:eastAsia="仿宋" w:hAnsi="仿宋" w:cs="仿宋" w:hint="eastAsia"/>
          <w:sz w:val="32"/>
          <w:szCs w:val="32"/>
        </w:rPr>
        <w:t>、水动力吸脂机一台、内窥镜一台</w:t>
      </w:r>
      <w:r>
        <w:rPr>
          <w:rFonts w:ascii="仿宋" w:eastAsia="仿宋" w:hAnsi="仿宋" w:cs="仿宋" w:hint="eastAsia"/>
          <w:sz w:val="32"/>
          <w:szCs w:val="32"/>
        </w:rPr>
        <w:t>，基地在北院区拥有独立手术室4间，总部拥有独立手术室1间，年手术量1000例左右</w:t>
      </w:r>
      <w:r w:rsidR="009D02E1">
        <w:rPr>
          <w:rFonts w:ascii="仿宋" w:eastAsia="仿宋" w:hAnsi="仿宋" w:cs="仿宋" w:hint="eastAsia"/>
          <w:sz w:val="32"/>
          <w:szCs w:val="32"/>
        </w:rPr>
        <w:t>。科室开展</w:t>
      </w:r>
      <w:r w:rsidR="00B7120B">
        <w:rPr>
          <w:rFonts w:ascii="仿宋" w:eastAsia="仿宋" w:hAnsi="仿宋" w:cs="仿宋" w:hint="eastAsia"/>
          <w:sz w:val="32"/>
          <w:szCs w:val="32"/>
        </w:rPr>
        <w:t>整形美容手术：</w:t>
      </w:r>
      <w:r w:rsidR="00C435A6">
        <w:rPr>
          <w:rFonts w:ascii="仿宋" w:eastAsia="仿宋" w:hAnsi="仿宋" w:cs="仿宋" w:hint="eastAsia"/>
          <w:sz w:val="32"/>
          <w:szCs w:val="32"/>
        </w:rPr>
        <w:t>重睑术、眼袋去除术</w:t>
      </w:r>
      <w:r w:rsidR="00B7120B">
        <w:rPr>
          <w:rFonts w:ascii="仿宋" w:eastAsia="仿宋" w:hAnsi="仿宋" w:cs="仿宋" w:hint="eastAsia"/>
          <w:sz w:val="32"/>
          <w:szCs w:val="32"/>
        </w:rPr>
        <w:t>、隆鼻术、隆乳术、巨乳缩小术、吸脂填充、除皱术</w:t>
      </w:r>
      <w:r>
        <w:rPr>
          <w:rFonts w:ascii="仿宋" w:eastAsia="仿宋" w:hAnsi="仿宋" w:cs="仿宋" w:hint="eastAsia"/>
          <w:sz w:val="32"/>
          <w:szCs w:val="32"/>
        </w:rPr>
        <w:t>唇整形术</w:t>
      </w:r>
      <w:bookmarkStart w:id="0" w:name="_GoBack"/>
      <w:bookmarkEnd w:id="0"/>
      <w:r w:rsidR="00A868A3">
        <w:rPr>
          <w:rFonts w:ascii="仿宋" w:eastAsia="仿宋" w:hAnsi="仿宋" w:cs="仿宋" w:hint="eastAsia"/>
          <w:sz w:val="32"/>
          <w:szCs w:val="32"/>
        </w:rPr>
        <w:t>、乳房再造术等</w:t>
      </w:r>
      <w:r w:rsidR="00B7120B">
        <w:rPr>
          <w:rFonts w:ascii="仿宋" w:eastAsia="仿宋" w:hAnsi="仿宋" w:cs="仿宋" w:hint="eastAsia"/>
          <w:sz w:val="32"/>
          <w:szCs w:val="32"/>
        </w:rPr>
        <w:t>，开展畸形修复：唇裂继发畸形修复术、瘢痕切除植皮术、耳再造术</w:t>
      </w:r>
      <w:r>
        <w:rPr>
          <w:rFonts w:ascii="仿宋" w:eastAsia="仿宋" w:hAnsi="仿宋" w:cs="仿宋" w:hint="eastAsia"/>
          <w:sz w:val="32"/>
          <w:szCs w:val="32"/>
        </w:rPr>
        <w:t>、鼻整形术</w:t>
      </w:r>
      <w:r w:rsidR="00A868A3">
        <w:rPr>
          <w:rFonts w:ascii="仿宋" w:eastAsia="仿宋" w:hAnsi="仿宋" w:cs="仿宋" w:hint="eastAsia"/>
          <w:sz w:val="32"/>
          <w:szCs w:val="32"/>
        </w:rPr>
        <w:t>、腋臭微创切除术</w:t>
      </w:r>
      <w:r w:rsidR="00B7120B">
        <w:rPr>
          <w:rFonts w:ascii="仿宋" w:eastAsia="仿宋" w:hAnsi="仿宋" w:cs="仿宋" w:hint="eastAsia"/>
          <w:sz w:val="32"/>
          <w:szCs w:val="32"/>
        </w:rPr>
        <w:t>等；微整形：肉毒素除皱，肉毒素注射咬肌肥大（瘦脸针）、玻尿酸填充、线雕等；光电美容：白瓷娃娃、光子</w:t>
      </w:r>
      <w:r w:rsidR="00B7120B">
        <w:rPr>
          <w:rFonts w:ascii="仿宋" w:eastAsia="仿宋" w:hAnsi="仿宋" w:cs="仿宋" w:hint="eastAsia"/>
          <w:sz w:val="32"/>
          <w:szCs w:val="32"/>
        </w:rPr>
        <w:lastRenderedPageBreak/>
        <w:t>嫩肤、瘢痕及痘坑光电治疗、冰点脱毛、电离子去痣、深蓝射频提拉紧致、水光针补水抗衰等；纹饰美容：纹眉、纹眼线等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515A78" w:rsidRDefault="006F643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二、师资条件</w:t>
      </w:r>
    </w:p>
    <w:p w:rsidR="00515A78" w:rsidRDefault="006F643A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1、师资情况：我科已申请成为住培指导教师人员共5人，其中副主任医师3人，主治医师2人。</w:t>
      </w:r>
    </w:p>
    <w:p w:rsidR="00515A78" w:rsidRDefault="006F643A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2、师资建设：自2014年被认定为首批全国住院医师规范化培训基地后，基地5名指导教师均已分批次完成院级住培教师培训，其中3人参加过省级及以上指导教师专业培训并获得证书。</w:t>
      </w:r>
    </w:p>
    <w:p w:rsidR="00515A78" w:rsidRDefault="006F643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三、教学活动</w:t>
      </w:r>
    </w:p>
    <w:p w:rsidR="00515A78" w:rsidRDefault="006F643A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基地教学活动丰富，指导教师责任分工明确。教学主任和教学秘书负责监督执行各项培训活动，每月初进行入科教育，向入科学员介绍科室情况、科室纪律、培养计划与要求、医德医风、医患沟通等内容。同时由教学秘书负责了解住培医师的基本情况，制定教学计划，组织安排学员的临床讲座（每周一次）、科研讨论会、教学查房（两周一次）、疑难病例讨论（两周一次）、文献汇报等学习活动，在相应授课登记表格中做好相关记录，连同课件一并存档。原始资料均已上传证明材料。</w:t>
      </w:r>
    </w:p>
    <w:p w:rsidR="00515A78" w:rsidRDefault="006F643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四、总结</w:t>
      </w:r>
    </w:p>
    <w:p w:rsidR="00515A78" w:rsidRDefault="006F643A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整形外科规培基地是我院重要的人才培养基地，硬件基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础条件齐备，医疗资源丰富，同时师资雄厚，有丰富的高层次人才培养经验，能够为规培学员举办高水平的系列课程及专题讲座，并且重视研究生的思想品德教育。同时学员培训制度、教师激励制度、教学小组职责分工健全明确，培训对象学习强度和效果理想，达到了《住院医师规范化培训内容与标准（试行）》细则的要求。</w:t>
      </w:r>
    </w:p>
    <w:sectPr w:rsidR="00515A78" w:rsidSect="003014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7817" w:rsidRDefault="00497817" w:rsidP="00A868A3">
      <w:r>
        <w:separator/>
      </w:r>
    </w:p>
  </w:endnote>
  <w:endnote w:type="continuationSeparator" w:id="1">
    <w:p w:rsidR="00497817" w:rsidRDefault="00497817" w:rsidP="00A868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7817" w:rsidRDefault="00497817" w:rsidP="00A868A3">
      <w:r>
        <w:separator/>
      </w:r>
    </w:p>
  </w:footnote>
  <w:footnote w:type="continuationSeparator" w:id="1">
    <w:p w:rsidR="00497817" w:rsidRDefault="00497817" w:rsidP="00A868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1A4F"/>
    <w:rsid w:val="000419BA"/>
    <w:rsid w:val="00043194"/>
    <w:rsid w:val="001267AC"/>
    <w:rsid w:val="001D4113"/>
    <w:rsid w:val="001E7159"/>
    <w:rsid w:val="00221424"/>
    <w:rsid w:val="00275E3B"/>
    <w:rsid w:val="002F2118"/>
    <w:rsid w:val="00301445"/>
    <w:rsid w:val="00406C9F"/>
    <w:rsid w:val="00497817"/>
    <w:rsid w:val="005140E0"/>
    <w:rsid w:val="00515A78"/>
    <w:rsid w:val="00544A5E"/>
    <w:rsid w:val="00561A4F"/>
    <w:rsid w:val="006178CB"/>
    <w:rsid w:val="0065115D"/>
    <w:rsid w:val="0067395F"/>
    <w:rsid w:val="006F643A"/>
    <w:rsid w:val="006F71A5"/>
    <w:rsid w:val="0072161F"/>
    <w:rsid w:val="007F6180"/>
    <w:rsid w:val="008707D1"/>
    <w:rsid w:val="008C2B8D"/>
    <w:rsid w:val="009D02E1"/>
    <w:rsid w:val="00A868A3"/>
    <w:rsid w:val="00A907F3"/>
    <w:rsid w:val="00AF2CA9"/>
    <w:rsid w:val="00B7120B"/>
    <w:rsid w:val="00C07F91"/>
    <w:rsid w:val="00C435A6"/>
    <w:rsid w:val="00CF2975"/>
    <w:rsid w:val="00D35EE5"/>
    <w:rsid w:val="00E84763"/>
    <w:rsid w:val="00E94450"/>
    <w:rsid w:val="00F009FC"/>
    <w:rsid w:val="08EE10A9"/>
    <w:rsid w:val="18A544E8"/>
    <w:rsid w:val="201E21FE"/>
    <w:rsid w:val="24F773F8"/>
    <w:rsid w:val="351548E1"/>
    <w:rsid w:val="4DDB34C2"/>
    <w:rsid w:val="4E7F4E37"/>
    <w:rsid w:val="5B3F5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44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014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014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014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01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30144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0144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301445"/>
    <w:rPr>
      <w:b/>
      <w:bCs/>
      <w:kern w:val="44"/>
      <w:sz w:val="44"/>
      <w:szCs w:val="44"/>
    </w:rPr>
  </w:style>
  <w:style w:type="paragraph" w:styleId="a6">
    <w:name w:val="List Paragraph"/>
    <w:basedOn w:val="a"/>
    <w:uiPriority w:val="34"/>
    <w:qFormat/>
    <w:rsid w:val="00301445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3014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164</Words>
  <Characters>935</Characters>
  <Application>Microsoft Office Word</Application>
  <DocSecurity>0</DocSecurity>
  <Lines>7</Lines>
  <Paragraphs>2</Paragraphs>
  <ScaleCrop>false</ScaleCrop>
  <Company>http://www.deepbbs.org</Company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推荐书</dc:creator>
  <cp:lastModifiedBy>myp</cp:lastModifiedBy>
  <cp:revision>15</cp:revision>
  <dcterms:created xsi:type="dcterms:W3CDTF">2020-06-22T06:30:00Z</dcterms:created>
  <dcterms:modified xsi:type="dcterms:W3CDTF">2022-03-03T00:15:00Z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3836F96AFF854F2C8887B944AD7E6E47</vt:lpwstr>
  </property>
</Properties>
</file>