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河北医科大学第二医院急诊科基地简介</w:t>
      </w:r>
    </w:p>
    <w:p>
      <w:pPr>
        <w:jc w:val="center"/>
        <w:rPr>
          <w:rFonts w:ascii="仿宋" w:hAnsi="仿宋" w:eastAsia="仿宋" w:cs="仿宋"/>
          <w:b/>
          <w:bCs/>
          <w:szCs w:val="21"/>
        </w:rPr>
      </w:pPr>
    </w:p>
    <w:p>
      <w:pPr>
        <w:spacing w:line="360" w:lineRule="auto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我院急诊住培基地是省内首批住院医师规范化培训基地，于2</w:t>
      </w:r>
      <w:r>
        <w:rPr>
          <w:rFonts w:ascii="仿宋" w:hAnsi="仿宋" w:eastAsia="仿宋" w:cs="仿宋"/>
          <w:sz w:val="32"/>
          <w:szCs w:val="32"/>
        </w:rPr>
        <w:t>021</w:t>
      </w:r>
      <w:r>
        <w:rPr>
          <w:rFonts w:hint="eastAsia" w:ascii="仿宋" w:hAnsi="仿宋" w:eastAsia="仿宋" w:cs="仿宋"/>
          <w:sz w:val="32"/>
          <w:szCs w:val="32"/>
        </w:rPr>
        <w:t>年被批准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为国家级重点住培基地，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具有雄厚的医疗和教学实力。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急诊科自1994年成立以来，病员数量始终位居河北省第一，</w:t>
      </w:r>
      <w:r>
        <w:rPr>
          <w:rFonts w:hint="eastAsia" w:ascii="仿宋" w:hAnsi="仿宋" w:eastAsia="仿宋" w:cs="仿宋"/>
          <w:sz w:val="32"/>
          <w:szCs w:val="32"/>
        </w:rPr>
        <w:t>是医院中危重患者最集中、病种最多、病情最为复杂、抢救任务最重的科室，同时也成为教学资源最丰富的科室之一。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院急诊规培基地是具有河北省急诊医学专业硕士、博士授予权的教学培训单位，现为国家临床重点专科，河北省教委重点学科，急诊专科医师培训基地、全科医师培训基地。依托我院多学科协作优势，目前已建立“胸痛中心”、“卒中中心”、“危重孕产妇中心”、“中毒救治中心”、“体外生命支持中心”。成熟开展纤支镜、血液净化、机械通气、床旁超声、血流动力学监测（PiCCO、Vigileo）、临时起搏、体外膜肺氧合（ECMO）、主动脉球囊反搏（IABP）等先进技术，水平居于全国先进行列。</w:t>
      </w:r>
    </w:p>
    <w:p>
      <w:pPr>
        <w:widowControl/>
        <w:spacing w:line="360" w:lineRule="auto"/>
        <w:ind w:firstLine="640" w:firstLineChars="200"/>
        <w:jc w:val="both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作为研究生及住院医师规范化培养基地，我科师资力量雄厚，现有主任医师/教授 8 人，副主任医师/副教授 7 人，均具有硕士及以上学位，其中博士生导师 1 人，硕士生导师 7 人，具有博士学位 5 人，在读博士 6 人，组成了具有国内先进、省内领先水平的急诊师资队伍。田英平主任荣获中国医师协会2016年“住院医师心中好老师”荣誉称号，姚冬奇副主任多次被评为校、院级优秀教师，还被省教育厅评为2020年河北医科大学研究生临床技能大赛优秀指导教师。我科每年培养急诊医学硕士研究生/住培学员十余人，在省内具有很强的就业优势，为省内外用人单位输出了大量的优秀人才。</w:t>
      </w:r>
    </w:p>
    <w:p>
      <w:pPr>
        <w:widowControl/>
        <w:spacing w:line="360" w:lineRule="auto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急诊科住培基地按照国家规范化住院医师培训要求，为每位规培生制定了详细的轮转计划和各科室详细的教学计划。除正常教学模式外，科室还实行网络化管理教学、SP模拟教学查房、网络平台直播教学、MDT、技能操作培训、PBL等多模式教学，形成了教学主任制订培训计划、责任导师指导、带教医师认真执行计划的成熟模式。多年来我基地被评为优秀规培基地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住院医师规范化培训首次考试通过率百分之百，优质高效地主持完成了历年住培结业命题及考核工作，在省</w:t>
      </w:r>
      <w:r>
        <w:rPr>
          <w:rFonts w:hint="eastAsia" w:ascii="仿宋" w:hAnsi="仿宋" w:eastAsia="仿宋" w:cs="仿宋"/>
          <w:sz w:val="32"/>
          <w:szCs w:val="32"/>
        </w:rPr>
        <w:t>住培技能大赛中蝉联专业一等奖，并获得若干单项奖。</w:t>
      </w:r>
    </w:p>
    <w:p>
      <w:pPr>
        <w:widowControl/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欢迎报考我院急诊规培基地，这里将是您梦想开始的地方。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hhMDJlYjIxYmNkODI5MDIwN2U5ZDIwNThhYmMxM2YifQ=="/>
  </w:docVars>
  <w:rsids>
    <w:rsidRoot w:val="00C6392E"/>
    <w:rsid w:val="001733A9"/>
    <w:rsid w:val="00264DE8"/>
    <w:rsid w:val="00441521"/>
    <w:rsid w:val="00457BEF"/>
    <w:rsid w:val="005A37BD"/>
    <w:rsid w:val="006A6BB0"/>
    <w:rsid w:val="007C08EE"/>
    <w:rsid w:val="00AE255F"/>
    <w:rsid w:val="00B07D63"/>
    <w:rsid w:val="00C6392E"/>
    <w:rsid w:val="00C6739F"/>
    <w:rsid w:val="00CD233D"/>
    <w:rsid w:val="00D94DD1"/>
    <w:rsid w:val="00E0271E"/>
    <w:rsid w:val="00E57D9B"/>
    <w:rsid w:val="00EB5D53"/>
    <w:rsid w:val="00EE2402"/>
    <w:rsid w:val="00F34CC6"/>
    <w:rsid w:val="012A00F0"/>
    <w:rsid w:val="03457837"/>
    <w:rsid w:val="09A96D17"/>
    <w:rsid w:val="16AE08E6"/>
    <w:rsid w:val="16E12EDB"/>
    <w:rsid w:val="1F54632F"/>
    <w:rsid w:val="1F582BE6"/>
    <w:rsid w:val="247E51AF"/>
    <w:rsid w:val="2D8E6D31"/>
    <w:rsid w:val="3554778D"/>
    <w:rsid w:val="3F073B02"/>
    <w:rsid w:val="49F30066"/>
    <w:rsid w:val="5FE036C0"/>
    <w:rsid w:val="63655C41"/>
    <w:rsid w:val="6BD13405"/>
    <w:rsid w:val="6DCA04F2"/>
    <w:rsid w:val="72C52496"/>
    <w:rsid w:val="762031B4"/>
    <w:rsid w:val="7BD3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adjustRightInd w:val="0"/>
      <w:snapToGrid w:val="0"/>
      <w:spacing w:line="440" w:lineRule="exact"/>
      <w:outlineLvl w:val="1"/>
    </w:pPr>
    <w:rPr>
      <w:rFonts w:ascii="Times New Roman" w:hAnsi="Times New Roman" w:eastAsia="华文行楷" w:cs="Times New Roman"/>
      <w:snapToGrid w:val="0"/>
      <w:kern w:val="0"/>
      <w:sz w:val="30"/>
      <w:szCs w:val="20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6">
    <w:name w:val="No Spacing"/>
    <w:basedOn w:val="2"/>
    <w:qFormat/>
    <w:uiPriority w:val="1"/>
    <w:pPr>
      <w:shd w:val="clear" w:color="auto" w:fill="FFFFFF"/>
      <w:spacing w:line="400" w:lineRule="atLeast"/>
      <w:ind w:firstLine="660" w:firstLineChars="200"/>
    </w:pPr>
    <w:rPr>
      <w:rFonts w:ascii="宋体" w:hAnsi="宋体" w:eastAsia="宋体" w:cs="宋体"/>
      <w:color w:val="000000"/>
      <w:spacing w:val="15"/>
      <w:szCs w:val="30"/>
      <w:shd w:val="clear" w:color="auto" w:fill="FFFFFF"/>
    </w:rPr>
  </w:style>
  <w:style w:type="paragraph" w:customStyle="1" w:styleId="7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批注框文本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1071</Words>
  <Characters>1110</Characters>
  <Lines>8</Lines>
  <Paragraphs>2</Paragraphs>
  <TotalTime>92</TotalTime>
  <ScaleCrop>false</ScaleCrop>
  <LinksUpToDate>false</LinksUpToDate>
  <CharactersWithSpaces>1124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2021-08-29T14:02:00Z</dcterms:created>
  <dc:creator>Lenovo</dc:creator>
  <cp:lastModifiedBy>爱久见人心。</cp:lastModifiedBy>
  <dcterms:modified xsi:type="dcterms:W3CDTF">2022-05-26T08:10:58Z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C9AF8272A1A24E38BA03B5262F8CF5FE</vt:lpwstr>
  </property>
</Properties>
</file>