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Style w:val="11"/>
          <w:rFonts w:ascii="黑体" w:hAnsi="黑体" w:eastAsia="黑体" w:cs="黑体"/>
          <w:bCs/>
          <w:kern w:val="0"/>
          <w:sz w:val="36"/>
          <w:szCs w:val="36"/>
        </w:rPr>
      </w:pPr>
    </w:p>
    <w:p>
      <w:pPr>
        <w:spacing w:line="360" w:lineRule="auto"/>
        <w:jc w:val="center"/>
        <w:rPr>
          <w:rStyle w:val="11"/>
          <w:rFonts w:ascii="黑体" w:hAnsi="黑体" w:eastAsia="黑体" w:cs="黑体"/>
          <w:bCs/>
          <w:kern w:val="0"/>
          <w:sz w:val="36"/>
          <w:szCs w:val="36"/>
        </w:rPr>
      </w:pPr>
      <w:r>
        <w:rPr>
          <w:rStyle w:val="11"/>
          <w:rFonts w:ascii="黑体" w:hAnsi="黑体" w:eastAsia="黑体" w:cs="黑体"/>
          <w:bCs/>
          <w:kern w:val="0"/>
          <w:sz w:val="36"/>
          <w:szCs w:val="36"/>
        </w:rPr>
        <w:t>杭州市富阳区招聘2022届医卫类专业高校毕业生公告</w:t>
      </w:r>
    </w:p>
    <w:p>
      <w:pPr>
        <w:spacing w:line="540" w:lineRule="exact"/>
        <w:rPr>
          <w:rStyle w:val="11"/>
          <w:rFonts w:ascii="仿宋_GB2312" w:hAnsi="宋体" w:eastAsia="仿宋_GB2312"/>
          <w:kern w:val="0"/>
          <w:sz w:val="30"/>
          <w:szCs w:val="30"/>
        </w:rPr>
      </w:pPr>
      <w:r>
        <w:rPr>
          <w:rStyle w:val="11"/>
          <w:rFonts w:ascii="ˎ̥" w:hAnsi="ˎ̥"/>
          <w:b/>
          <w:kern w:val="0"/>
          <w:sz w:val="36"/>
          <w:szCs w:val="36"/>
        </w:rPr>
        <w:t xml:space="preserve"> </w:t>
      </w:r>
      <w:r>
        <w:rPr>
          <w:rStyle w:val="11"/>
          <w:rFonts w:ascii="ˎ̥" w:hAnsi="ˎ̥"/>
          <w:b/>
          <w:kern w:val="0"/>
          <w:sz w:val="30"/>
          <w:szCs w:val="30"/>
        </w:rPr>
        <w:t xml:space="preserve"> </w:t>
      </w:r>
      <w:r>
        <w:rPr>
          <w:rStyle w:val="11"/>
          <w:rFonts w:ascii="仿宋_GB2312" w:hAnsi="ˎ̥" w:eastAsia="仿宋_GB2312"/>
          <w:b/>
          <w:kern w:val="0"/>
          <w:sz w:val="30"/>
          <w:szCs w:val="30"/>
        </w:rPr>
        <w:t xml:space="preserve"> </w:t>
      </w:r>
      <w:r>
        <w:rPr>
          <w:rStyle w:val="11"/>
          <w:rFonts w:ascii="仿宋_GB2312" w:hAnsi="宋体" w:eastAsia="仿宋_GB2312"/>
          <w:kern w:val="0"/>
          <w:sz w:val="30"/>
          <w:szCs w:val="30"/>
        </w:rPr>
        <w:t xml:space="preserve"> </w:t>
      </w:r>
      <w:r>
        <w:rPr>
          <w:rStyle w:val="11"/>
          <w:rFonts w:hint="eastAsia" w:ascii="仿宋_GB2312" w:hAnsi="宋体" w:eastAsia="仿宋_GB2312"/>
          <w:kern w:val="0"/>
          <w:sz w:val="30"/>
          <w:szCs w:val="30"/>
        </w:rPr>
        <w:t>为进一步加强我区卫生健康人才队伍建设</w:t>
      </w:r>
      <w:r>
        <w:rPr>
          <w:rStyle w:val="11"/>
          <w:rFonts w:ascii="仿宋_GB2312" w:hAnsi="宋体" w:eastAsia="仿宋_GB2312"/>
          <w:kern w:val="0"/>
          <w:sz w:val="30"/>
          <w:szCs w:val="30"/>
        </w:rPr>
        <w:t>，根据《事业单位人事管理条例》（国务院令第652号）、《事业单位公开招聘人员暂行规定》（人事部令第6号）和《杭州市事业单位公开招聘工作人员操作程序（试行）》（杭人社发〔</w:t>
      </w:r>
      <w:r>
        <w:rPr>
          <w:rStyle w:val="11"/>
          <w:rFonts w:hint="eastAsia" w:ascii="仿宋_GB2312" w:hAnsi="宋体" w:eastAsia="仿宋_GB2312"/>
          <w:kern w:val="0"/>
          <w:sz w:val="30"/>
          <w:szCs w:val="30"/>
        </w:rPr>
        <w:t>2014</w:t>
      </w:r>
      <w:r>
        <w:rPr>
          <w:rStyle w:val="11"/>
          <w:rFonts w:ascii="仿宋_GB2312" w:hAnsi="宋体" w:eastAsia="仿宋_GB2312"/>
          <w:kern w:val="0"/>
          <w:sz w:val="30"/>
          <w:szCs w:val="30"/>
        </w:rPr>
        <w:t>〕380号）等文件规定，经研究，决定面向</w:t>
      </w:r>
      <w:r>
        <w:rPr>
          <w:rStyle w:val="11"/>
          <w:rFonts w:hint="eastAsia" w:ascii="仿宋_GB2312" w:hAnsi="宋体" w:eastAsia="仿宋_GB2312"/>
          <w:kern w:val="0"/>
          <w:sz w:val="30"/>
          <w:szCs w:val="30"/>
        </w:rPr>
        <w:t>2022</w:t>
      </w:r>
      <w:r>
        <w:rPr>
          <w:rStyle w:val="11"/>
          <w:rFonts w:ascii="仿宋_GB2312" w:hAnsi="宋体" w:eastAsia="仿宋_GB2312"/>
          <w:kern w:val="0"/>
          <w:sz w:val="30"/>
          <w:szCs w:val="30"/>
        </w:rPr>
        <w:t>届本科及以上毕业生招聘医卫类专业技术人员，现将有关事项公告如下：</w:t>
      </w:r>
    </w:p>
    <w:p>
      <w:pPr>
        <w:spacing w:line="540" w:lineRule="exact"/>
        <w:ind w:firstLine="590" w:firstLineChars="196"/>
        <w:jc w:val="left"/>
        <w:rPr>
          <w:rStyle w:val="11"/>
          <w:rFonts w:ascii="宋体" w:hAnsi="宋体"/>
          <w:b/>
          <w:kern w:val="0"/>
          <w:sz w:val="30"/>
          <w:szCs w:val="30"/>
        </w:rPr>
      </w:pPr>
      <w:r>
        <w:rPr>
          <w:rStyle w:val="11"/>
          <w:rFonts w:ascii="宋体" w:hAnsi="宋体" w:cs="宋体"/>
          <w:b/>
          <w:bCs/>
          <w:kern w:val="0"/>
          <w:sz w:val="30"/>
          <w:szCs w:val="30"/>
        </w:rPr>
        <w:t>一、招聘对象和条件</w:t>
      </w:r>
    </w:p>
    <w:p>
      <w:pPr>
        <w:spacing w:line="540" w:lineRule="exact"/>
        <w:ind w:firstLine="588" w:firstLineChars="196"/>
        <w:jc w:val="left"/>
        <w:rPr>
          <w:rStyle w:val="11"/>
          <w:rFonts w:ascii="仿宋_GB2312" w:hAnsi="仿宋" w:eastAsia="仿宋_GB2312" w:cs="宋体"/>
          <w:bCs/>
          <w:kern w:val="0"/>
          <w:sz w:val="30"/>
          <w:szCs w:val="30"/>
        </w:rPr>
      </w:pPr>
      <w:r>
        <w:rPr>
          <w:rStyle w:val="11"/>
          <w:rFonts w:ascii="仿宋_GB2312" w:hAnsi="仿宋" w:eastAsia="仿宋_GB2312" w:cs="宋体"/>
          <w:bCs/>
          <w:kern w:val="0"/>
          <w:sz w:val="30"/>
          <w:szCs w:val="30"/>
        </w:rPr>
        <w:t>（一）招聘对象</w:t>
      </w:r>
    </w:p>
    <w:p>
      <w:pPr>
        <w:spacing w:line="540" w:lineRule="exact"/>
        <w:ind w:firstLine="588" w:firstLineChars="196"/>
        <w:jc w:val="left"/>
        <w:rPr>
          <w:rStyle w:val="11"/>
          <w:rFonts w:ascii="仿宋_GB2312" w:hAnsi="仿宋" w:eastAsia="仿宋_GB2312"/>
          <w:kern w:val="0"/>
          <w:sz w:val="30"/>
          <w:szCs w:val="30"/>
        </w:rPr>
      </w:pPr>
      <w:r>
        <w:rPr>
          <w:rStyle w:val="11"/>
          <w:rFonts w:ascii="仿宋_GB2312" w:hAnsi="仿宋" w:eastAsia="仿宋_GB2312"/>
          <w:kern w:val="0"/>
          <w:sz w:val="30"/>
          <w:szCs w:val="30"/>
        </w:rPr>
        <w:t>1.</w:t>
      </w:r>
      <w:r>
        <w:rPr>
          <w:rStyle w:val="11"/>
          <w:rFonts w:hint="eastAsia" w:ascii="仿宋_GB2312" w:hAnsi="仿宋" w:eastAsia="仿宋_GB2312"/>
          <w:kern w:val="0"/>
          <w:sz w:val="30"/>
          <w:szCs w:val="30"/>
        </w:rPr>
        <w:t>列入国家统一招生计划（不含委培生、定向生）或国（境）外高校，具有</w:t>
      </w:r>
      <w:r>
        <w:rPr>
          <w:rStyle w:val="11"/>
          <w:rFonts w:ascii="仿宋_GB2312" w:hAnsi="仿宋" w:eastAsia="仿宋_GB2312"/>
          <w:kern w:val="0"/>
          <w:sz w:val="30"/>
          <w:szCs w:val="30"/>
        </w:rPr>
        <w:t>研究生</w:t>
      </w:r>
      <w:r>
        <w:rPr>
          <w:rStyle w:val="11"/>
          <w:rFonts w:hint="eastAsia" w:ascii="仿宋_GB2312" w:hAnsi="仿宋" w:eastAsia="仿宋_GB2312"/>
          <w:kern w:val="0"/>
          <w:sz w:val="30"/>
          <w:szCs w:val="30"/>
        </w:rPr>
        <w:t>学历且获得硕士</w:t>
      </w:r>
      <w:r>
        <w:rPr>
          <w:rStyle w:val="11"/>
          <w:rFonts w:ascii="仿宋_GB2312" w:hAnsi="仿宋" w:eastAsia="仿宋_GB2312"/>
          <w:kern w:val="0"/>
          <w:sz w:val="30"/>
          <w:szCs w:val="30"/>
        </w:rPr>
        <w:t>及以上</w:t>
      </w:r>
      <w:r>
        <w:rPr>
          <w:rStyle w:val="11"/>
          <w:rFonts w:hint="eastAsia" w:ascii="仿宋_GB2312" w:hAnsi="仿宋" w:eastAsia="仿宋_GB2312"/>
          <w:kern w:val="0"/>
          <w:sz w:val="30"/>
          <w:szCs w:val="30"/>
        </w:rPr>
        <w:t>学位的</w:t>
      </w:r>
      <w:r>
        <w:rPr>
          <w:rStyle w:val="11"/>
          <w:rFonts w:ascii="仿宋_GB2312" w:hAnsi="仿宋" w:eastAsia="仿宋_GB2312"/>
          <w:kern w:val="0"/>
          <w:sz w:val="30"/>
          <w:szCs w:val="30"/>
        </w:rPr>
        <w:t>2022届毕业生；</w:t>
      </w:r>
    </w:p>
    <w:p>
      <w:pPr>
        <w:spacing w:line="540" w:lineRule="exact"/>
        <w:ind w:firstLine="588" w:firstLineChars="196"/>
        <w:jc w:val="left"/>
        <w:rPr>
          <w:rStyle w:val="11"/>
          <w:rFonts w:ascii="仿宋_GB2312" w:hAnsi="仿宋" w:eastAsia="仿宋_GB2312"/>
          <w:kern w:val="0"/>
          <w:sz w:val="30"/>
          <w:szCs w:val="30"/>
        </w:rPr>
      </w:pPr>
      <w:r>
        <w:rPr>
          <w:rStyle w:val="11"/>
          <w:rFonts w:ascii="仿宋_GB2312" w:hAnsi="仿宋" w:eastAsia="仿宋_GB2312"/>
          <w:kern w:val="0"/>
          <w:sz w:val="30"/>
          <w:szCs w:val="30"/>
        </w:rPr>
        <w:t>2.紧缺专业（</w:t>
      </w:r>
      <w:r>
        <w:rPr>
          <w:rStyle w:val="11"/>
          <w:rFonts w:ascii="仿宋_GB2312" w:hAnsi="宋体" w:eastAsia="仿宋_GB2312"/>
          <w:sz w:val="30"/>
          <w:szCs w:val="30"/>
        </w:rPr>
        <w:t>临床医学、医学影像学、预防医学）</w:t>
      </w:r>
      <w:r>
        <w:rPr>
          <w:rStyle w:val="11"/>
          <w:rFonts w:ascii="仿宋_GB2312" w:hAnsi="仿宋" w:eastAsia="仿宋_GB2312"/>
          <w:kern w:val="0"/>
          <w:sz w:val="30"/>
          <w:szCs w:val="30"/>
        </w:rPr>
        <w:t>的</w:t>
      </w:r>
      <w:r>
        <w:rPr>
          <w:rFonts w:hint="eastAsia" w:ascii="仿宋_GB2312" w:hAnsi="仿宋" w:eastAsia="仿宋_GB2312"/>
          <w:kern w:val="0"/>
          <w:sz w:val="30"/>
          <w:szCs w:val="30"/>
        </w:rPr>
        <w:t>列入国家统一招生计划（不含委培生、定向生）</w:t>
      </w:r>
      <w:r>
        <w:rPr>
          <w:rStyle w:val="11"/>
          <w:rFonts w:hint="eastAsia" w:ascii="仿宋_GB2312" w:hAnsi="仿宋" w:eastAsia="仿宋_GB2312"/>
          <w:kern w:val="0"/>
          <w:sz w:val="30"/>
          <w:szCs w:val="30"/>
        </w:rPr>
        <w:t>或国（境）外高校，具有</w:t>
      </w:r>
      <w:r>
        <w:rPr>
          <w:rStyle w:val="11"/>
          <w:rFonts w:ascii="仿宋_GB2312" w:hAnsi="仿宋" w:eastAsia="仿宋_GB2312"/>
          <w:kern w:val="0"/>
          <w:sz w:val="30"/>
          <w:szCs w:val="30"/>
        </w:rPr>
        <w:t>本科</w:t>
      </w:r>
      <w:r>
        <w:rPr>
          <w:rStyle w:val="11"/>
          <w:rFonts w:hint="eastAsia" w:ascii="仿宋_GB2312" w:hAnsi="仿宋" w:eastAsia="仿宋_GB2312"/>
          <w:kern w:val="0"/>
          <w:sz w:val="30"/>
          <w:szCs w:val="30"/>
        </w:rPr>
        <w:t>学历且获得学士学位及以上</w:t>
      </w:r>
      <w:r>
        <w:rPr>
          <w:rFonts w:hint="eastAsia" w:ascii="仿宋_GB2312" w:hAnsi="仿宋" w:eastAsia="仿宋_GB2312"/>
          <w:kern w:val="0"/>
          <w:sz w:val="30"/>
          <w:szCs w:val="30"/>
        </w:rPr>
        <w:t>的</w:t>
      </w:r>
      <w:r>
        <w:rPr>
          <w:rStyle w:val="11"/>
          <w:rFonts w:ascii="仿宋_GB2312" w:hAnsi="仿宋" w:eastAsia="仿宋_GB2312"/>
          <w:kern w:val="0"/>
          <w:sz w:val="30"/>
          <w:szCs w:val="30"/>
        </w:rPr>
        <w:t>2022届毕业生；</w:t>
      </w:r>
    </w:p>
    <w:p>
      <w:pPr>
        <w:spacing w:line="500" w:lineRule="exact"/>
        <w:ind w:firstLine="600" w:firstLineChars="200"/>
        <w:jc w:val="left"/>
        <w:rPr>
          <w:rStyle w:val="11"/>
          <w:rFonts w:ascii="仿宋_GB2312" w:hAnsi="仿宋" w:eastAsia="仿宋_GB2312" w:cs="宋体"/>
          <w:kern w:val="0"/>
          <w:sz w:val="30"/>
          <w:szCs w:val="30"/>
        </w:rPr>
      </w:pPr>
      <w:r>
        <w:rPr>
          <w:rStyle w:val="11"/>
          <w:rFonts w:hint="eastAsia" w:ascii="仿宋_GB2312" w:hAnsi="仿宋" w:eastAsia="仿宋_GB2312"/>
          <w:kern w:val="0"/>
          <w:sz w:val="30"/>
          <w:szCs w:val="30"/>
        </w:rPr>
        <w:t>3.</w:t>
      </w:r>
      <w:r>
        <w:rPr>
          <w:rFonts w:hint="eastAsia" w:ascii="仿宋_GB2312" w:hAnsi="仿宋" w:eastAsia="仿宋_GB2312" w:cs="宋体"/>
          <w:kern w:val="0"/>
          <w:sz w:val="30"/>
          <w:szCs w:val="30"/>
        </w:rPr>
        <w:t>在两年择业期内未落实工作单位</w:t>
      </w:r>
      <w:r>
        <w:rPr>
          <w:rFonts w:ascii="仿宋_GB2312" w:hAnsi="仿宋" w:eastAsia="仿宋_GB2312" w:cs="宋体"/>
          <w:kern w:val="0"/>
          <w:sz w:val="30"/>
          <w:szCs w:val="30"/>
        </w:rPr>
        <w:t>，其档案</w:t>
      </w:r>
      <w:r>
        <w:rPr>
          <w:rFonts w:hint="eastAsia" w:ascii="仿宋_GB2312" w:hAnsi="仿宋" w:eastAsia="仿宋_GB2312" w:cs="宋体"/>
          <w:kern w:val="0"/>
          <w:sz w:val="30"/>
          <w:szCs w:val="30"/>
        </w:rPr>
        <w:t>人事</w:t>
      </w:r>
      <w:r>
        <w:rPr>
          <w:rFonts w:ascii="仿宋_GB2312" w:hAnsi="仿宋" w:eastAsia="仿宋_GB2312" w:cs="宋体"/>
          <w:kern w:val="0"/>
          <w:sz w:val="30"/>
          <w:szCs w:val="30"/>
        </w:rPr>
        <w:t>关系仍保留在原毕业学校，或者保留在各级毕业生就业主管部门（毕业生就业指导服务中心）、各级人才交流服务机构和各级公共就业服务机构的未就业</w:t>
      </w:r>
      <w:r>
        <w:rPr>
          <w:rFonts w:hint="eastAsia" w:ascii="仿宋_GB2312" w:hAnsi="仿宋" w:eastAsia="仿宋_GB2312" w:cs="宋体"/>
          <w:kern w:val="0"/>
          <w:sz w:val="30"/>
          <w:szCs w:val="30"/>
        </w:rPr>
        <w:t>的2020、2021届</w:t>
      </w:r>
      <w:r>
        <w:rPr>
          <w:rFonts w:ascii="仿宋_GB2312" w:hAnsi="仿宋" w:eastAsia="仿宋_GB2312" w:cs="宋体"/>
          <w:kern w:val="0"/>
          <w:sz w:val="30"/>
          <w:szCs w:val="30"/>
        </w:rPr>
        <w:t>高校毕业生</w:t>
      </w:r>
      <w:r>
        <w:rPr>
          <w:rFonts w:hint="eastAsia" w:ascii="仿宋_GB2312" w:hAnsi="仿宋" w:eastAsia="仿宋_GB2312" w:cs="宋体"/>
          <w:kern w:val="0"/>
          <w:sz w:val="30"/>
          <w:szCs w:val="30"/>
        </w:rPr>
        <w:t>。</w:t>
      </w:r>
    </w:p>
    <w:p>
      <w:pPr>
        <w:spacing w:line="540" w:lineRule="exact"/>
        <w:ind w:firstLine="588" w:firstLineChars="196"/>
        <w:jc w:val="left"/>
        <w:rPr>
          <w:rStyle w:val="11"/>
          <w:rFonts w:ascii="仿宋_GB2312" w:hAnsi="仿宋" w:eastAsia="仿宋_GB2312" w:cs="宋体"/>
          <w:bCs/>
          <w:kern w:val="0"/>
          <w:sz w:val="30"/>
          <w:szCs w:val="30"/>
        </w:rPr>
      </w:pPr>
      <w:r>
        <w:rPr>
          <w:rStyle w:val="11"/>
          <w:rFonts w:ascii="仿宋_GB2312" w:hAnsi="仿宋" w:eastAsia="仿宋_GB2312" w:cs="宋体"/>
          <w:bCs/>
          <w:kern w:val="0"/>
          <w:sz w:val="30"/>
          <w:szCs w:val="30"/>
        </w:rPr>
        <w:t>（二）报考条件</w:t>
      </w:r>
    </w:p>
    <w:p>
      <w:pPr>
        <w:spacing w:line="540" w:lineRule="exact"/>
        <w:ind w:firstLine="588" w:firstLineChars="196"/>
        <w:jc w:val="left"/>
        <w:rPr>
          <w:rStyle w:val="11"/>
          <w:rFonts w:ascii="仿宋_GB2312" w:hAnsi="仿宋" w:eastAsia="仿宋_GB2312" w:cs="宋体"/>
          <w:bCs/>
          <w:kern w:val="0"/>
          <w:sz w:val="30"/>
          <w:szCs w:val="30"/>
        </w:rPr>
      </w:pPr>
      <w:r>
        <w:rPr>
          <w:rStyle w:val="11"/>
          <w:rFonts w:hint="eastAsia" w:ascii="仿宋_GB2312" w:hAnsi="仿宋" w:eastAsia="仿宋_GB2312" w:cs="宋体"/>
          <w:bCs/>
          <w:kern w:val="0"/>
          <w:sz w:val="30"/>
          <w:szCs w:val="30"/>
        </w:rPr>
        <w:t>1.具有中华人民共和国国籍</w:t>
      </w:r>
      <w:r>
        <w:rPr>
          <w:rStyle w:val="11"/>
          <w:rFonts w:ascii="仿宋_GB2312" w:hAnsi="仿宋" w:eastAsia="仿宋_GB2312"/>
          <w:kern w:val="0"/>
          <w:sz w:val="30"/>
          <w:szCs w:val="30"/>
        </w:rPr>
        <w:t>；</w:t>
      </w:r>
    </w:p>
    <w:p>
      <w:pPr>
        <w:spacing w:line="540" w:lineRule="exact"/>
        <w:ind w:firstLine="600" w:firstLineChars="200"/>
        <w:jc w:val="left"/>
        <w:rPr>
          <w:rStyle w:val="11"/>
          <w:rFonts w:ascii="仿宋_GB2312" w:hAnsi="仿宋" w:eastAsia="仿宋_GB2312"/>
          <w:kern w:val="0"/>
          <w:sz w:val="30"/>
          <w:szCs w:val="30"/>
        </w:rPr>
      </w:pPr>
      <w:r>
        <w:rPr>
          <w:rStyle w:val="11"/>
          <w:rFonts w:hint="eastAsia" w:ascii="仿宋_GB2312" w:hAnsi="仿宋" w:eastAsia="仿宋_GB2312"/>
          <w:kern w:val="0"/>
          <w:sz w:val="30"/>
          <w:szCs w:val="30"/>
        </w:rPr>
        <w:t>2</w:t>
      </w:r>
      <w:r>
        <w:rPr>
          <w:rStyle w:val="11"/>
          <w:rFonts w:ascii="仿宋_GB2312" w:hAnsi="仿宋" w:eastAsia="仿宋_GB2312"/>
          <w:kern w:val="0"/>
          <w:sz w:val="30"/>
          <w:szCs w:val="30"/>
        </w:rPr>
        <w:t>.遵纪守法，品行端正，热爱卫生事业；</w:t>
      </w:r>
    </w:p>
    <w:p>
      <w:pPr>
        <w:spacing w:line="540" w:lineRule="exact"/>
        <w:ind w:firstLine="600" w:firstLineChars="200"/>
        <w:jc w:val="left"/>
        <w:rPr>
          <w:rStyle w:val="11"/>
          <w:rFonts w:ascii="仿宋_GB2312" w:hAnsi="仿宋" w:eastAsia="仿宋_GB2312"/>
          <w:kern w:val="0"/>
          <w:sz w:val="30"/>
          <w:szCs w:val="30"/>
        </w:rPr>
      </w:pPr>
      <w:r>
        <w:rPr>
          <w:rStyle w:val="11"/>
          <w:rFonts w:hint="eastAsia" w:ascii="仿宋_GB2312" w:hAnsi="仿宋" w:eastAsia="仿宋_GB2312"/>
          <w:kern w:val="0"/>
          <w:sz w:val="30"/>
          <w:szCs w:val="30"/>
        </w:rPr>
        <w:t>3</w:t>
      </w:r>
      <w:r>
        <w:rPr>
          <w:rStyle w:val="11"/>
          <w:rFonts w:ascii="仿宋_GB2312" w:hAnsi="仿宋" w:eastAsia="仿宋_GB2312"/>
          <w:kern w:val="0"/>
          <w:sz w:val="30"/>
          <w:szCs w:val="30"/>
        </w:rPr>
        <w:t xml:space="preserve">.年龄要求30周岁及以下（1992年1月1日及以后出生），其中硕士研究生年龄可放宽到35周岁及以下（1987年1月1日及以后出生）； </w:t>
      </w:r>
    </w:p>
    <w:p>
      <w:pPr>
        <w:spacing w:line="540" w:lineRule="exact"/>
        <w:ind w:firstLine="600" w:firstLineChars="200"/>
        <w:jc w:val="left"/>
        <w:rPr>
          <w:rStyle w:val="11"/>
          <w:rFonts w:ascii="仿宋_GB2312" w:hAnsi="仿宋" w:eastAsia="仿宋_GB2312" w:cs="宋体"/>
          <w:b/>
          <w:bCs/>
          <w:kern w:val="0"/>
          <w:sz w:val="30"/>
          <w:szCs w:val="30"/>
        </w:rPr>
      </w:pPr>
      <w:r>
        <w:rPr>
          <w:rStyle w:val="11"/>
          <w:rFonts w:hint="eastAsia" w:ascii="仿宋_GB2312" w:hAnsi="仿宋" w:eastAsia="仿宋_GB2312"/>
          <w:kern w:val="0"/>
          <w:sz w:val="30"/>
          <w:szCs w:val="30"/>
        </w:rPr>
        <w:t>4</w:t>
      </w:r>
      <w:r>
        <w:rPr>
          <w:rStyle w:val="11"/>
          <w:rFonts w:ascii="仿宋_GB2312" w:hAnsi="仿宋" w:eastAsia="仿宋_GB2312"/>
          <w:kern w:val="0"/>
          <w:sz w:val="30"/>
          <w:szCs w:val="30"/>
        </w:rPr>
        <w:t>.身体健康</w:t>
      </w:r>
      <w:r>
        <w:rPr>
          <w:rStyle w:val="11"/>
          <w:rFonts w:hint="eastAsia" w:ascii="仿宋_GB2312" w:hAnsi="仿宋" w:eastAsia="仿宋_GB2312"/>
          <w:kern w:val="0"/>
          <w:sz w:val="30"/>
          <w:szCs w:val="30"/>
        </w:rPr>
        <w:t>，具有适应岗位要求的身体条件</w:t>
      </w:r>
      <w:r>
        <w:rPr>
          <w:rStyle w:val="11"/>
          <w:rFonts w:ascii="仿宋_GB2312" w:hAnsi="仿宋" w:eastAsia="仿宋_GB2312"/>
          <w:kern w:val="0"/>
          <w:sz w:val="30"/>
          <w:szCs w:val="30"/>
        </w:rPr>
        <w:t>；</w:t>
      </w:r>
    </w:p>
    <w:p>
      <w:pPr>
        <w:spacing w:line="540" w:lineRule="exact"/>
        <w:ind w:firstLine="600" w:firstLineChars="200"/>
        <w:jc w:val="left"/>
        <w:rPr>
          <w:rStyle w:val="11"/>
          <w:rFonts w:ascii="仿宋_GB2312" w:hAnsi="仿宋" w:eastAsia="仿宋_GB2312"/>
          <w:kern w:val="0"/>
          <w:sz w:val="30"/>
          <w:szCs w:val="30"/>
        </w:rPr>
      </w:pPr>
      <w:r>
        <w:rPr>
          <w:rStyle w:val="11"/>
          <w:rFonts w:hint="eastAsia" w:ascii="仿宋_GB2312" w:hAnsi="仿宋" w:eastAsia="仿宋_GB2312"/>
          <w:kern w:val="0"/>
          <w:sz w:val="30"/>
          <w:szCs w:val="30"/>
        </w:rPr>
        <w:t>5</w:t>
      </w:r>
      <w:r>
        <w:rPr>
          <w:rStyle w:val="11"/>
          <w:rFonts w:ascii="仿宋_GB2312" w:hAnsi="仿宋" w:eastAsia="仿宋_GB2312"/>
          <w:kern w:val="0"/>
          <w:sz w:val="30"/>
          <w:szCs w:val="30"/>
        </w:rPr>
        <w:t>.户籍不限；</w:t>
      </w:r>
    </w:p>
    <w:p>
      <w:pPr>
        <w:spacing w:line="540" w:lineRule="exact"/>
        <w:ind w:firstLine="600" w:firstLineChars="200"/>
        <w:jc w:val="left"/>
        <w:rPr>
          <w:rStyle w:val="11"/>
          <w:rFonts w:ascii="仿宋_GB2312" w:hAnsi="仿宋" w:eastAsia="仿宋_GB2312"/>
          <w:kern w:val="0"/>
          <w:sz w:val="30"/>
          <w:szCs w:val="30"/>
        </w:rPr>
      </w:pPr>
      <w:r>
        <w:rPr>
          <w:rStyle w:val="11"/>
          <w:rFonts w:hint="eastAsia" w:ascii="仿宋_GB2312" w:hAnsi="仿宋" w:eastAsia="仿宋_GB2312"/>
          <w:kern w:val="0"/>
          <w:sz w:val="30"/>
          <w:szCs w:val="30"/>
        </w:rPr>
        <w:t>6</w:t>
      </w:r>
      <w:r>
        <w:rPr>
          <w:rStyle w:val="11"/>
          <w:rFonts w:ascii="仿宋_GB2312" w:hAnsi="仿宋" w:eastAsia="仿宋_GB2312"/>
          <w:kern w:val="0"/>
          <w:sz w:val="30"/>
          <w:szCs w:val="30"/>
        </w:rPr>
        <w:t>.符合招聘岗位专业要求和其他资格条件。</w:t>
      </w:r>
    </w:p>
    <w:p>
      <w:pPr>
        <w:spacing w:line="540" w:lineRule="exact"/>
        <w:ind w:firstLine="590" w:firstLineChars="196"/>
        <w:jc w:val="left"/>
        <w:rPr>
          <w:rStyle w:val="11"/>
          <w:rFonts w:ascii="宋体" w:hAnsi="宋体" w:cs="宋体"/>
          <w:b/>
          <w:bCs/>
          <w:kern w:val="0"/>
          <w:sz w:val="30"/>
          <w:szCs w:val="30"/>
        </w:rPr>
      </w:pPr>
      <w:r>
        <w:rPr>
          <w:rStyle w:val="11"/>
          <w:rFonts w:ascii="宋体" w:hAnsi="宋体" w:cs="宋体"/>
          <w:b/>
          <w:bCs/>
          <w:kern w:val="0"/>
          <w:sz w:val="30"/>
          <w:szCs w:val="30"/>
        </w:rPr>
        <w:t>二、招聘岗位及专业</w:t>
      </w:r>
    </w:p>
    <w:p>
      <w:pPr>
        <w:spacing w:line="540" w:lineRule="exact"/>
        <w:ind w:firstLine="600" w:firstLineChars="200"/>
        <w:rPr>
          <w:rStyle w:val="11"/>
          <w:rFonts w:ascii="仿宋_GB2312" w:hAnsi="仿宋" w:eastAsia="仿宋_GB2312"/>
          <w:kern w:val="0"/>
          <w:sz w:val="30"/>
          <w:szCs w:val="30"/>
        </w:rPr>
      </w:pPr>
      <w:r>
        <w:rPr>
          <w:rStyle w:val="11"/>
          <w:rFonts w:ascii="仿宋_GB2312" w:hAnsi="宋体" w:eastAsia="仿宋_GB2312"/>
          <w:kern w:val="0"/>
          <w:sz w:val="30"/>
          <w:szCs w:val="30"/>
        </w:rPr>
        <w:t>杭州市富阳区卫生健康局所属医共体、区属医疗卫生单位共招聘事业编制医卫类专业技术人员</w:t>
      </w:r>
      <w:r>
        <w:rPr>
          <w:rStyle w:val="11"/>
          <w:rFonts w:hint="eastAsia" w:ascii="仿宋_GB2312" w:hAnsi="宋体" w:eastAsia="仿宋_GB2312"/>
          <w:kern w:val="0"/>
          <w:sz w:val="30"/>
          <w:szCs w:val="30"/>
        </w:rPr>
        <w:t>47</w:t>
      </w:r>
      <w:r>
        <w:rPr>
          <w:rStyle w:val="11"/>
          <w:rFonts w:ascii="仿宋_GB2312" w:hAnsi="宋体" w:eastAsia="仿宋_GB2312"/>
          <w:kern w:val="0"/>
          <w:sz w:val="30"/>
          <w:szCs w:val="30"/>
        </w:rPr>
        <w:t>名，</w:t>
      </w:r>
      <w:r>
        <w:rPr>
          <w:rStyle w:val="11"/>
          <w:rFonts w:ascii="仿宋_GB2312" w:eastAsia="仿宋_GB2312"/>
          <w:sz w:val="30"/>
          <w:szCs w:val="30"/>
        </w:rPr>
        <w:t>具体招聘单位、岗位、人数和资格条件详见《杭州市富阳区医疗卫生单位基本情况及招聘计划》</w:t>
      </w:r>
      <w:r>
        <w:rPr>
          <w:rStyle w:val="11"/>
          <w:rFonts w:ascii="仿宋_GB2312" w:hAnsi="仿宋" w:eastAsia="仿宋_GB2312"/>
          <w:kern w:val="0"/>
          <w:sz w:val="30"/>
          <w:szCs w:val="30"/>
        </w:rPr>
        <w:t>（附件1）。</w:t>
      </w:r>
    </w:p>
    <w:p>
      <w:pPr>
        <w:spacing w:line="540" w:lineRule="exact"/>
        <w:ind w:firstLine="590" w:firstLineChars="196"/>
        <w:jc w:val="left"/>
        <w:rPr>
          <w:rStyle w:val="11"/>
          <w:rFonts w:ascii="宋体" w:hAnsi="宋体" w:cs="宋体"/>
          <w:b/>
          <w:bCs/>
          <w:kern w:val="0"/>
          <w:sz w:val="30"/>
          <w:szCs w:val="30"/>
        </w:rPr>
      </w:pPr>
      <w:r>
        <w:rPr>
          <w:rStyle w:val="11"/>
          <w:rFonts w:ascii="宋体" w:hAnsi="宋体" w:cs="宋体"/>
          <w:b/>
          <w:bCs/>
          <w:kern w:val="0"/>
          <w:sz w:val="30"/>
          <w:szCs w:val="30"/>
        </w:rPr>
        <w:t>三、报名</w:t>
      </w:r>
      <w:r>
        <w:rPr>
          <w:rStyle w:val="11"/>
          <w:rFonts w:hint="eastAsia" w:ascii="宋体" w:hAnsi="宋体" w:cs="宋体"/>
          <w:b/>
          <w:bCs/>
          <w:kern w:val="0"/>
          <w:sz w:val="30"/>
          <w:szCs w:val="30"/>
        </w:rPr>
        <w:t>及资格确认</w:t>
      </w:r>
    </w:p>
    <w:p>
      <w:pPr>
        <w:spacing w:line="540" w:lineRule="exact"/>
        <w:ind w:firstLine="588" w:firstLineChars="196"/>
        <w:jc w:val="left"/>
        <w:rPr>
          <w:rFonts w:ascii="仿宋_GB2312" w:hAnsi="仿宋" w:eastAsia="仿宋_GB2312" w:cs="宋体"/>
          <w:kern w:val="0"/>
          <w:sz w:val="30"/>
          <w:szCs w:val="30"/>
        </w:rPr>
      </w:pPr>
      <w:r>
        <w:rPr>
          <w:rFonts w:hint="eastAsia" w:ascii="仿宋_GB2312" w:hAnsi="仿宋" w:eastAsia="仿宋_GB2312" w:cs="宋体"/>
          <w:kern w:val="0"/>
          <w:sz w:val="30"/>
          <w:szCs w:val="30"/>
        </w:rPr>
        <w:t>（一）</w:t>
      </w:r>
      <w:r>
        <w:rPr>
          <w:rStyle w:val="11"/>
          <w:rFonts w:ascii="仿宋_GB2312" w:hAnsi="宋体" w:eastAsia="仿宋_GB2312" w:cs="宋体"/>
          <w:bCs/>
          <w:kern w:val="0"/>
          <w:sz w:val="30"/>
          <w:szCs w:val="30"/>
        </w:rPr>
        <w:t>网上报名</w:t>
      </w:r>
      <w:r>
        <w:rPr>
          <w:rStyle w:val="11"/>
          <w:rFonts w:hint="eastAsia" w:ascii="仿宋_GB2312" w:hAnsi="宋体" w:eastAsia="仿宋_GB2312" w:cs="宋体"/>
          <w:bCs/>
          <w:kern w:val="0"/>
          <w:sz w:val="30"/>
          <w:szCs w:val="30"/>
        </w:rPr>
        <w:t>及资格确认：</w:t>
      </w:r>
      <w:r>
        <w:rPr>
          <w:rStyle w:val="11"/>
          <w:rFonts w:ascii="仿宋_GB2312" w:hAnsi="宋体" w:eastAsia="仿宋_GB2312" w:cs="宋体"/>
          <w:bCs/>
          <w:kern w:val="0"/>
          <w:sz w:val="30"/>
          <w:szCs w:val="30"/>
        </w:rPr>
        <w:t>自公告发布之日起截至</w:t>
      </w:r>
      <w:r>
        <w:rPr>
          <w:rStyle w:val="11"/>
          <w:rFonts w:hint="eastAsia" w:ascii="仿宋_GB2312" w:hAnsi="宋体" w:eastAsia="仿宋_GB2312" w:cs="宋体"/>
          <w:bCs/>
          <w:kern w:val="0"/>
          <w:sz w:val="30"/>
          <w:szCs w:val="30"/>
        </w:rPr>
        <w:t>2022年 6月16日</w:t>
      </w:r>
      <w:r>
        <w:rPr>
          <w:rStyle w:val="11"/>
          <w:rFonts w:ascii="仿宋_GB2312" w:hAnsi="宋体" w:eastAsia="仿宋_GB2312" w:cs="宋体"/>
          <w:bCs/>
          <w:kern w:val="0"/>
          <w:sz w:val="30"/>
          <w:szCs w:val="30"/>
        </w:rPr>
        <w:t>下午17时，报名者自行下载《杭州市富阳区招聘2022届医卫类专业高校毕业生报名表》（附件2），按要求如实逐项填写，上传1寸照片，并将身份证、学生证、就业推荐表、就业协议书、成绩单、业绩证明（如荣誉证书、资格证书）等材料以PDF文件格式发送至所报单位指定邮箱（文件请注明：报考单位+报考岗位+姓名），每位考生限报一个岗位。通过网上报名后，请</w:t>
      </w:r>
      <w:r>
        <w:rPr>
          <w:rStyle w:val="11"/>
          <w:rFonts w:hint="eastAsia" w:ascii="仿宋_GB2312" w:hAnsi="宋体" w:eastAsia="仿宋_GB2312" w:cs="宋体"/>
          <w:bCs/>
          <w:kern w:val="0"/>
          <w:sz w:val="30"/>
          <w:szCs w:val="30"/>
        </w:rPr>
        <w:t>及时</w:t>
      </w:r>
      <w:r>
        <w:rPr>
          <w:rStyle w:val="11"/>
          <w:rFonts w:ascii="仿宋_GB2312" w:hAnsi="宋体" w:eastAsia="仿宋_GB2312" w:cs="宋体"/>
          <w:bCs/>
          <w:kern w:val="0"/>
          <w:sz w:val="30"/>
          <w:szCs w:val="30"/>
        </w:rPr>
        <w:t>与所报单位电话联系确认，未经确认造成报名差错的，应聘人员责任自负。</w:t>
      </w:r>
      <w:r>
        <w:rPr>
          <w:rFonts w:hint="eastAsia" w:ascii="仿宋_GB2312" w:hAnsi="宋体" w:eastAsia="仿宋_GB2312" w:cs="宋体"/>
          <w:bCs/>
          <w:kern w:val="0"/>
          <w:sz w:val="30"/>
          <w:szCs w:val="30"/>
        </w:rPr>
        <w:t>资格确认结果由各招聘单位通过电话反馈，请考生在此期间保持电话畅通。</w:t>
      </w:r>
      <w:r>
        <w:rPr>
          <w:rFonts w:hint="eastAsia" w:ascii="仿宋_GB2312" w:hAnsi="宋体" w:eastAsia="仿宋_GB2312" w:cs="宋体"/>
          <w:bCs/>
          <w:kern w:val="0"/>
          <w:sz w:val="30"/>
          <w:szCs w:val="30"/>
        </w:rPr>
        <w:br w:type="textWrapping"/>
      </w:r>
      <w:r>
        <w:rPr>
          <w:rFonts w:hint="eastAsia" w:ascii="仿宋_GB2312" w:hAnsi="仿宋" w:eastAsia="仿宋_GB2312" w:cs="宋体"/>
          <w:kern w:val="0"/>
          <w:sz w:val="30"/>
          <w:szCs w:val="30"/>
        </w:rPr>
        <w:t xml:space="preserve">   （二）现场报名及资格确认：时间为2022年6月19日11:00—13:00，地点为杭州富阳中医骨伤医院教学楼（杭州市富阳区凤浦路418号）。现场报名所需资料与网上报名所需资料相同，需</w:t>
      </w:r>
      <w:r>
        <w:rPr>
          <w:rFonts w:hint="eastAsia" w:ascii="仿宋_GB2312" w:hAnsi="宋体" w:eastAsia="仿宋_GB2312" w:cs="宋体"/>
          <w:bCs/>
          <w:kern w:val="0"/>
          <w:sz w:val="30"/>
          <w:szCs w:val="30"/>
        </w:rPr>
        <w:t>携带资格确认所需材料原件及复印件和1寸照片2张。</w:t>
      </w:r>
      <w:r>
        <w:rPr>
          <w:rFonts w:hint="eastAsia" w:ascii="仿宋_GB2312" w:hAnsi="仿宋" w:eastAsia="仿宋_GB2312" w:cs="宋体"/>
          <w:kern w:val="0"/>
          <w:sz w:val="30"/>
          <w:szCs w:val="30"/>
        </w:rPr>
        <w:t>报名后由各招聘单位现场进行资格确认，并将资格确认结果告知考生。</w:t>
      </w:r>
    </w:p>
    <w:p>
      <w:pPr>
        <w:spacing w:line="540" w:lineRule="exact"/>
        <w:ind w:firstLine="600" w:firstLineChars="200"/>
        <w:rPr>
          <w:rFonts w:ascii="仿宋_GB2312" w:hAnsi="仿宋" w:eastAsia="仿宋_GB2312" w:cs="宋体"/>
          <w:kern w:val="0"/>
          <w:sz w:val="30"/>
          <w:szCs w:val="30"/>
        </w:rPr>
      </w:pPr>
      <w:r>
        <w:rPr>
          <w:rFonts w:hint="eastAsia" w:ascii="仿宋_GB2312" w:hAnsi="仿宋" w:eastAsia="仿宋_GB2312" w:cs="宋体"/>
          <w:kern w:val="0"/>
          <w:sz w:val="30"/>
          <w:szCs w:val="30"/>
        </w:rPr>
        <w:t>（三）注意事项</w:t>
      </w:r>
    </w:p>
    <w:p>
      <w:pPr>
        <w:spacing w:line="540" w:lineRule="exact"/>
        <w:ind w:firstLine="588" w:firstLineChars="196"/>
        <w:rPr>
          <w:rFonts w:ascii="仿宋_GB2312" w:hAnsi="宋体" w:eastAsia="仿宋_GB2312" w:cs="宋体"/>
          <w:bCs/>
          <w:kern w:val="0"/>
          <w:sz w:val="30"/>
          <w:szCs w:val="30"/>
        </w:rPr>
      </w:pPr>
      <w:r>
        <w:rPr>
          <w:rFonts w:hint="eastAsia" w:ascii="仿宋_GB2312" w:hAnsi="宋体" w:eastAsia="仿宋_GB2312" w:cs="宋体"/>
          <w:bCs/>
          <w:kern w:val="0"/>
          <w:sz w:val="30"/>
          <w:szCs w:val="30"/>
        </w:rPr>
        <w:t>1.属于择业期内未就业的2020、2021届普通</w:t>
      </w:r>
      <w:r>
        <w:rPr>
          <w:rFonts w:ascii="仿宋_GB2312" w:hAnsi="宋体" w:eastAsia="仿宋_GB2312" w:cs="宋体"/>
          <w:bCs/>
          <w:kern w:val="0"/>
          <w:sz w:val="30"/>
          <w:szCs w:val="30"/>
        </w:rPr>
        <w:t>高校</w:t>
      </w:r>
      <w:r>
        <w:rPr>
          <w:rFonts w:hint="eastAsia" w:ascii="仿宋_GB2312" w:hAnsi="宋体" w:eastAsia="仿宋_GB2312" w:cs="宋体"/>
          <w:bCs/>
          <w:kern w:val="0"/>
          <w:sz w:val="30"/>
          <w:szCs w:val="30"/>
        </w:rPr>
        <w:t>毕业生，资格确认要求提供</w:t>
      </w:r>
      <w:r>
        <w:rPr>
          <w:rFonts w:hint="eastAsia" w:ascii="仿宋_GB2312" w:eastAsia="仿宋_GB2312"/>
          <w:bCs/>
          <w:sz w:val="30"/>
          <w:szCs w:val="30"/>
        </w:rPr>
        <w:t xml:space="preserve"> 《择业期内未就业承诺书》（附件3）。</w:t>
      </w:r>
    </w:p>
    <w:p>
      <w:pPr>
        <w:spacing w:line="540" w:lineRule="exact"/>
        <w:ind w:firstLine="588" w:firstLineChars="196"/>
        <w:rPr>
          <w:rFonts w:ascii="仿宋_GB2312" w:eastAsia="仿宋_GB2312"/>
          <w:b/>
          <w:bCs/>
          <w:sz w:val="30"/>
          <w:szCs w:val="30"/>
        </w:rPr>
      </w:pPr>
      <w:r>
        <w:rPr>
          <w:rFonts w:hint="eastAsia" w:ascii="仿宋_GB2312" w:hAnsi="宋体" w:eastAsia="仿宋_GB2312" w:cs="宋体"/>
          <w:bCs/>
          <w:kern w:val="0"/>
          <w:sz w:val="30"/>
          <w:szCs w:val="30"/>
        </w:rPr>
        <w:t>2.未按照规定时间、地点进行网上报名、现场报名以及资格确认的，视为自动放弃。</w:t>
      </w:r>
    </w:p>
    <w:p>
      <w:pPr>
        <w:spacing w:line="540" w:lineRule="exact"/>
        <w:ind w:firstLine="590" w:firstLineChars="196"/>
        <w:jc w:val="left"/>
        <w:rPr>
          <w:rStyle w:val="11"/>
          <w:rFonts w:ascii="宋体" w:hAnsi="宋体" w:cs="宋体"/>
          <w:b/>
          <w:bCs/>
          <w:kern w:val="0"/>
          <w:sz w:val="30"/>
          <w:szCs w:val="30"/>
        </w:rPr>
      </w:pPr>
      <w:r>
        <w:rPr>
          <w:rStyle w:val="11"/>
          <w:rFonts w:ascii="宋体" w:hAnsi="宋体" w:cs="宋体"/>
          <w:b/>
          <w:bCs/>
          <w:kern w:val="0"/>
          <w:sz w:val="30"/>
          <w:szCs w:val="30"/>
        </w:rPr>
        <w:t>四、面试</w:t>
      </w:r>
    </w:p>
    <w:p>
      <w:pPr>
        <w:spacing w:line="540" w:lineRule="exact"/>
        <w:ind w:firstLine="600" w:firstLineChars="200"/>
        <w:jc w:val="left"/>
        <w:rPr>
          <w:rFonts w:ascii="仿宋_GB2312" w:hAnsi="仿宋" w:eastAsia="仿宋_GB2312" w:cs="宋体"/>
          <w:kern w:val="0"/>
          <w:sz w:val="30"/>
          <w:szCs w:val="30"/>
        </w:rPr>
      </w:pPr>
      <w:r>
        <w:rPr>
          <w:rFonts w:hint="eastAsia" w:ascii="仿宋_GB2312" w:hAnsi="仿宋" w:eastAsia="仿宋_GB2312" w:cs="宋体"/>
          <w:kern w:val="0"/>
          <w:sz w:val="30"/>
          <w:szCs w:val="30"/>
        </w:rPr>
        <w:t>本次招聘采取直接面试的形式。面试时间为2022年6月19日下午13:30开始。</w:t>
      </w:r>
      <w:r>
        <w:rPr>
          <w:rFonts w:hint="eastAsia" w:ascii="仿宋_GB2312" w:hAnsi="宋体" w:eastAsia="仿宋_GB2312" w:cs="宋体"/>
          <w:bCs/>
          <w:kern w:val="0"/>
          <w:sz w:val="30"/>
          <w:szCs w:val="30"/>
        </w:rPr>
        <w:t>本次招聘不设最低开考比例，按最终资格确认审核通过人数进入面试。面试采用结构化面试</w:t>
      </w:r>
      <w:r>
        <w:rPr>
          <w:rFonts w:hint="eastAsia" w:ascii="仿宋_GB2312" w:eastAsia="仿宋_GB2312" w:cs="宋体"/>
          <w:bCs/>
          <w:kern w:val="0"/>
          <w:sz w:val="30"/>
          <w:szCs w:val="30"/>
        </w:rPr>
        <w:t>，</w:t>
      </w:r>
      <w:r>
        <w:rPr>
          <w:rFonts w:hint="eastAsia" w:ascii="仿宋_GB2312" w:hAnsi="宋体" w:eastAsia="仿宋_GB2312" w:cs="宋体"/>
          <w:bCs/>
          <w:kern w:val="0"/>
          <w:sz w:val="30"/>
          <w:szCs w:val="30"/>
        </w:rPr>
        <w:t>满分为100分，合格分为60分。</w:t>
      </w:r>
      <w:r>
        <w:rPr>
          <w:rFonts w:hint="eastAsia" w:ascii="仿宋_GB2312" w:hAnsi="仿宋" w:eastAsia="仿宋_GB2312" w:cs="宋体"/>
          <w:kern w:val="0"/>
          <w:sz w:val="30"/>
          <w:szCs w:val="30"/>
        </w:rPr>
        <w:t>面试者凭本人身份证、报名表到指定地点集中候考。报考人员未按规定时间、地点参加面试的，视为自动放弃。</w:t>
      </w:r>
    </w:p>
    <w:p>
      <w:pPr>
        <w:spacing w:line="540" w:lineRule="exact"/>
        <w:ind w:firstLine="590" w:firstLineChars="196"/>
        <w:jc w:val="left"/>
        <w:rPr>
          <w:rStyle w:val="11"/>
          <w:rFonts w:ascii="宋体" w:hAnsi="宋体" w:cs="宋体"/>
          <w:b/>
          <w:bCs/>
          <w:kern w:val="0"/>
          <w:sz w:val="30"/>
          <w:szCs w:val="30"/>
        </w:rPr>
      </w:pPr>
      <w:r>
        <w:rPr>
          <w:rStyle w:val="11"/>
          <w:rFonts w:ascii="宋体" w:hAnsi="宋体" w:cs="宋体"/>
          <w:b/>
          <w:bCs/>
          <w:kern w:val="0"/>
          <w:sz w:val="30"/>
          <w:szCs w:val="30"/>
        </w:rPr>
        <w:t>五、体检</w:t>
      </w:r>
    </w:p>
    <w:p>
      <w:pPr>
        <w:spacing w:line="540" w:lineRule="exact"/>
        <w:ind w:firstLine="641"/>
        <w:jc w:val="left"/>
        <w:rPr>
          <w:rStyle w:val="11"/>
          <w:rFonts w:ascii="仿宋_GB2312" w:hAnsi="仿宋" w:eastAsia="仿宋_GB2312"/>
          <w:kern w:val="0"/>
          <w:sz w:val="30"/>
          <w:szCs w:val="30"/>
        </w:rPr>
      </w:pPr>
      <w:r>
        <w:rPr>
          <w:rStyle w:val="11"/>
          <w:rFonts w:ascii="仿宋_GB2312" w:hAnsi="仿宋" w:eastAsia="仿宋_GB2312"/>
          <w:kern w:val="0"/>
          <w:sz w:val="30"/>
          <w:szCs w:val="30"/>
        </w:rPr>
        <w:t>在面试合格人员中根据面试成绩</w:t>
      </w:r>
      <w:r>
        <w:rPr>
          <w:rStyle w:val="11"/>
          <w:rFonts w:ascii="仿宋_GB2312" w:hAnsi="宋体" w:eastAsia="仿宋_GB2312"/>
          <w:kern w:val="0"/>
          <w:sz w:val="30"/>
          <w:szCs w:val="30"/>
        </w:rPr>
        <w:t>从高分到低分录取，以所报岗位实际招聘计划数的1∶1比例确定参加体检</w:t>
      </w:r>
      <w:r>
        <w:rPr>
          <w:rStyle w:val="11"/>
          <w:rFonts w:ascii="仿宋_GB2312" w:hAnsi="仿宋" w:eastAsia="仿宋_GB2312"/>
          <w:kern w:val="0"/>
          <w:sz w:val="30"/>
          <w:szCs w:val="30"/>
        </w:rPr>
        <w:t>对象。报考人员不按规定时间、地点参加体检视作放弃体检。放弃体检或体检不合格</w:t>
      </w:r>
      <w:r>
        <w:rPr>
          <w:rStyle w:val="11"/>
          <w:rFonts w:ascii="仿宋_GB2312" w:hAnsi="宋体" w:eastAsia="仿宋_GB2312"/>
          <w:kern w:val="0"/>
          <w:sz w:val="30"/>
          <w:szCs w:val="30"/>
        </w:rPr>
        <w:t>可在相应岗位面试合格人员中按成绩从高到低予以依次递补。</w:t>
      </w:r>
      <w:r>
        <w:rPr>
          <w:rStyle w:val="11"/>
          <w:rFonts w:ascii="仿宋_GB2312" w:hAnsi="仿宋" w:eastAsia="仿宋_GB2312"/>
          <w:kern w:val="0"/>
          <w:sz w:val="30"/>
          <w:szCs w:val="30"/>
        </w:rPr>
        <w:t>体检标准及项目参照公务员录用标准执行。体检时间另行通知。</w:t>
      </w:r>
    </w:p>
    <w:p>
      <w:pPr>
        <w:spacing w:line="540" w:lineRule="exact"/>
        <w:ind w:firstLine="590" w:firstLineChars="196"/>
        <w:jc w:val="left"/>
        <w:rPr>
          <w:rStyle w:val="11"/>
          <w:rFonts w:ascii="宋体" w:hAnsi="宋体" w:cs="宋体"/>
          <w:b/>
          <w:bCs/>
          <w:kern w:val="0"/>
          <w:sz w:val="30"/>
          <w:szCs w:val="30"/>
        </w:rPr>
      </w:pPr>
      <w:r>
        <w:rPr>
          <w:rStyle w:val="11"/>
          <w:rFonts w:ascii="宋体" w:hAnsi="宋体" w:cs="宋体"/>
          <w:b/>
          <w:bCs/>
          <w:kern w:val="0"/>
          <w:sz w:val="30"/>
          <w:szCs w:val="30"/>
        </w:rPr>
        <w:t>六、考察</w:t>
      </w:r>
    </w:p>
    <w:p>
      <w:pPr>
        <w:spacing w:line="540" w:lineRule="exact"/>
        <w:ind w:firstLine="600" w:firstLineChars="200"/>
        <w:jc w:val="left"/>
        <w:rPr>
          <w:rStyle w:val="11"/>
          <w:rFonts w:ascii="仿宋_GB2312" w:hAnsi="仿宋" w:eastAsia="仿宋_GB2312"/>
          <w:kern w:val="0"/>
          <w:sz w:val="30"/>
          <w:szCs w:val="30"/>
        </w:rPr>
      </w:pPr>
      <w:r>
        <w:rPr>
          <w:rStyle w:val="11"/>
          <w:rFonts w:ascii="仿宋_GB2312" w:hAnsi="仿宋" w:eastAsia="仿宋_GB2312"/>
          <w:kern w:val="0"/>
          <w:sz w:val="30"/>
          <w:szCs w:val="30"/>
        </w:rPr>
        <w:t>体检合格人员按招聘岗位1：1比例进入考察，考察内容、标准参照公务员考察要求进行。</w:t>
      </w:r>
      <w:r>
        <w:rPr>
          <w:rStyle w:val="11"/>
          <w:rFonts w:ascii="仿宋_GB2312" w:hAnsi="宋体" w:eastAsia="仿宋_GB2312"/>
          <w:kern w:val="0"/>
          <w:sz w:val="30"/>
          <w:szCs w:val="30"/>
        </w:rPr>
        <w:t>放弃考察或</w:t>
      </w:r>
      <w:r>
        <w:rPr>
          <w:rStyle w:val="11"/>
          <w:rFonts w:ascii="仿宋_GB2312" w:eastAsia="仿宋_GB2312"/>
          <w:sz w:val="30"/>
          <w:szCs w:val="30"/>
        </w:rPr>
        <w:t>考察不合格</w:t>
      </w:r>
      <w:r>
        <w:rPr>
          <w:rStyle w:val="11"/>
          <w:rFonts w:ascii="仿宋_GB2312" w:hAnsi="宋体" w:eastAsia="仿宋_GB2312"/>
          <w:kern w:val="0"/>
          <w:sz w:val="30"/>
          <w:szCs w:val="30"/>
        </w:rPr>
        <w:t>的，可在相应岗位面试合格人员中按成绩从高到低予以递补并参加体检和考察。考察工作由杭州市富阳区卫生健康局会同招聘单位共同组织实施。</w:t>
      </w:r>
    </w:p>
    <w:p>
      <w:pPr>
        <w:spacing w:line="540" w:lineRule="exact"/>
        <w:ind w:firstLine="590" w:firstLineChars="196"/>
        <w:jc w:val="left"/>
        <w:rPr>
          <w:rStyle w:val="11"/>
          <w:rFonts w:ascii="宋体" w:hAnsi="宋体" w:cs="宋体"/>
          <w:b/>
          <w:bCs/>
          <w:kern w:val="0"/>
          <w:sz w:val="30"/>
          <w:szCs w:val="30"/>
        </w:rPr>
      </w:pPr>
      <w:r>
        <w:rPr>
          <w:rStyle w:val="11"/>
          <w:rFonts w:ascii="宋体" w:hAnsi="宋体" w:cs="宋体"/>
          <w:b/>
          <w:bCs/>
          <w:kern w:val="0"/>
          <w:sz w:val="30"/>
          <w:szCs w:val="30"/>
        </w:rPr>
        <w:t>七、公示及聘用</w:t>
      </w:r>
    </w:p>
    <w:p>
      <w:pPr>
        <w:spacing w:line="540" w:lineRule="exact"/>
        <w:ind w:firstLine="588" w:firstLineChars="196"/>
        <w:jc w:val="left"/>
        <w:rPr>
          <w:rStyle w:val="11"/>
          <w:rFonts w:ascii="宋体" w:hAnsi="宋体" w:cs="宋体"/>
          <w:b/>
          <w:bCs/>
          <w:kern w:val="0"/>
          <w:sz w:val="30"/>
          <w:szCs w:val="30"/>
        </w:rPr>
      </w:pPr>
      <w:r>
        <w:rPr>
          <w:rStyle w:val="11"/>
          <w:rFonts w:ascii="仿宋_GB2312" w:hAnsi="宋体" w:eastAsia="仿宋_GB2312"/>
          <w:kern w:val="0"/>
          <w:sz w:val="30"/>
          <w:szCs w:val="30"/>
        </w:rPr>
        <w:t>经考察合格后确定拟聘用人选，拟聘人员名单在杭州市富阳区政府官网（http://www.fuyang.gov.cn）公示7个工作日。经公示无异议的，在公示结束后，办理相关手续，签订聘用合同，并实行试用期制度。</w:t>
      </w:r>
    </w:p>
    <w:p>
      <w:pPr>
        <w:spacing w:line="540" w:lineRule="exact"/>
        <w:ind w:firstLine="602" w:firstLineChars="200"/>
        <w:jc w:val="left"/>
        <w:rPr>
          <w:rStyle w:val="11"/>
          <w:rFonts w:ascii="宋体" w:hAnsi="宋体" w:cs="宋体"/>
          <w:b/>
          <w:bCs/>
          <w:kern w:val="0"/>
          <w:sz w:val="30"/>
          <w:szCs w:val="30"/>
        </w:rPr>
      </w:pPr>
      <w:r>
        <w:rPr>
          <w:rStyle w:val="11"/>
          <w:rFonts w:ascii="宋体" w:hAnsi="宋体" w:cs="宋体"/>
          <w:b/>
          <w:bCs/>
          <w:kern w:val="0"/>
          <w:sz w:val="30"/>
          <w:szCs w:val="30"/>
        </w:rPr>
        <w:t>八、其他事项</w:t>
      </w:r>
    </w:p>
    <w:p>
      <w:pPr>
        <w:spacing w:line="540" w:lineRule="exact"/>
        <w:ind w:firstLine="600" w:firstLineChars="200"/>
        <w:jc w:val="left"/>
        <w:rPr>
          <w:rStyle w:val="11"/>
          <w:rFonts w:ascii="仿宋_GB2312" w:hAnsi="宋体" w:eastAsia="仿宋_GB2312" w:cs="宋体"/>
          <w:bCs/>
          <w:kern w:val="0"/>
          <w:sz w:val="30"/>
          <w:szCs w:val="30"/>
        </w:rPr>
      </w:pPr>
      <w:r>
        <w:rPr>
          <w:rStyle w:val="11"/>
          <w:rFonts w:ascii="仿宋_GB2312" w:hAnsi="宋体" w:eastAsia="仿宋_GB2312" w:cs="宋体"/>
          <w:bCs/>
          <w:kern w:val="0"/>
          <w:sz w:val="30"/>
          <w:szCs w:val="30"/>
        </w:rPr>
        <w:t>（一）</w:t>
      </w:r>
      <w:r>
        <w:rPr>
          <w:rFonts w:hint="eastAsia" w:ascii="仿宋_GB2312" w:hAnsi="宋体" w:eastAsia="仿宋_GB2312" w:cs="宋体"/>
          <w:bCs/>
          <w:kern w:val="0"/>
          <w:sz w:val="30"/>
          <w:szCs w:val="30"/>
        </w:rPr>
        <w:t>国（境）外</w:t>
      </w:r>
      <w:r>
        <w:rPr>
          <w:rStyle w:val="11"/>
          <w:rFonts w:ascii="仿宋_GB2312" w:hAnsi="宋体" w:eastAsia="仿宋_GB2312" w:cs="宋体"/>
          <w:bCs/>
          <w:kern w:val="0"/>
          <w:sz w:val="30"/>
          <w:szCs w:val="30"/>
        </w:rPr>
        <w:t>高校毕业生根据自身专业类别参照报名</w:t>
      </w:r>
      <w:r>
        <w:rPr>
          <w:rStyle w:val="11"/>
          <w:rFonts w:hint="eastAsia" w:ascii="仿宋_GB2312" w:hAnsi="宋体" w:eastAsia="仿宋_GB2312" w:cs="宋体"/>
          <w:bCs/>
          <w:kern w:val="0"/>
          <w:sz w:val="30"/>
          <w:szCs w:val="30"/>
        </w:rPr>
        <w:t>，且</w:t>
      </w:r>
      <w:r>
        <w:rPr>
          <w:rFonts w:hint="eastAsia" w:ascii="仿宋_GB2312" w:hAnsi="宋体" w:eastAsia="仿宋_GB2312" w:cs="宋体"/>
          <w:bCs/>
          <w:kern w:val="0"/>
          <w:sz w:val="30"/>
          <w:szCs w:val="30"/>
        </w:rPr>
        <w:t>须在2022年9月30日前取得教育部（中国）留学服务中心出具的相应国（境）外学历、学位认证书。</w:t>
      </w:r>
    </w:p>
    <w:p>
      <w:pPr>
        <w:spacing w:line="540" w:lineRule="exact"/>
        <w:ind w:firstLine="600" w:firstLineChars="200"/>
        <w:jc w:val="left"/>
        <w:rPr>
          <w:rStyle w:val="11"/>
          <w:rFonts w:ascii="仿宋_GB2312" w:hAnsi="宋体" w:eastAsia="仿宋_GB2312"/>
          <w:kern w:val="0"/>
          <w:sz w:val="30"/>
          <w:szCs w:val="30"/>
        </w:rPr>
      </w:pPr>
      <w:r>
        <w:rPr>
          <w:rStyle w:val="11"/>
          <w:rFonts w:ascii="仿宋_GB2312" w:hAnsi="宋体" w:eastAsia="仿宋_GB2312"/>
          <w:kern w:val="0"/>
          <w:sz w:val="30"/>
          <w:szCs w:val="30"/>
        </w:rPr>
        <w:t>（二）批准聘用的人员必须在规定的时间内报到，逾期不能报到的，或不能按时毕业并取得报考岗位规定的学历（学位）证书的（须在2022年9月30日前取得学历（学位）证书），或发现有不符合报考资格和聘用条件的，取消聘用资格。</w:t>
      </w:r>
    </w:p>
    <w:p>
      <w:pPr>
        <w:snapToGrid w:val="0"/>
        <w:spacing w:line="540" w:lineRule="exact"/>
        <w:ind w:firstLine="600"/>
        <w:rPr>
          <w:rStyle w:val="11"/>
          <w:rFonts w:ascii="仿宋_GB2312" w:eastAsia="仿宋_GB2312"/>
          <w:spacing w:val="-6"/>
          <w:sz w:val="30"/>
          <w:szCs w:val="30"/>
        </w:rPr>
      </w:pPr>
      <w:r>
        <w:rPr>
          <w:rStyle w:val="11"/>
          <w:rFonts w:ascii="仿宋_GB2312" w:hAnsi="仿宋" w:eastAsia="仿宋_GB2312"/>
          <w:kern w:val="0"/>
          <w:sz w:val="30"/>
          <w:szCs w:val="30"/>
        </w:rPr>
        <w:t>（三）聘用人员</w:t>
      </w:r>
      <w:r>
        <w:rPr>
          <w:rStyle w:val="11"/>
          <w:rFonts w:hint="eastAsia" w:ascii="仿宋_GB2312" w:hAnsi="仿宋" w:eastAsia="仿宋_GB2312"/>
          <w:kern w:val="0"/>
          <w:sz w:val="30"/>
          <w:szCs w:val="30"/>
        </w:rPr>
        <w:t>符合条件的</w:t>
      </w:r>
      <w:r>
        <w:rPr>
          <w:rStyle w:val="11"/>
          <w:rFonts w:ascii="仿宋_GB2312" w:hAnsi="宋体" w:eastAsia="仿宋_GB2312" w:cs="宋体"/>
          <w:bCs/>
          <w:kern w:val="0"/>
          <w:sz w:val="30"/>
          <w:szCs w:val="30"/>
        </w:rPr>
        <w:t>可按照</w:t>
      </w:r>
      <w:r>
        <w:rPr>
          <w:rStyle w:val="11"/>
          <w:rFonts w:ascii="仿宋_GB2312" w:eastAsia="仿宋_GB2312"/>
          <w:spacing w:val="-6"/>
          <w:sz w:val="30"/>
          <w:szCs w:val="30"/>
        </w:rPr>
        <w:t>富阳区《关于加强新时期高层次人才引育的若干意见》</w:t>
      </w:r>
      <w:r>
        <w:rPr>
          <w:rStyle w:val="11"/>
          <w:rFonts w:ascii="仿宋_GB2312" w:hAnsi="仿宋" w:eastAsia="仿宋_GB2312"/>
          <w:sz w:val="30"/>
          <w:szCs w:val="30"/>
        </w:rPr>
        <w:t>（富委人领办〔2020〕17号）</w:t>
      </w:r>
      <w:r>
        <w:rPr>
          <w:rStyle w:val="11"/>
          <w:rFonts w:ascii="仿宋_GB2312" w:eastAsia="仿宋_GB2312"/>
          <w:spacing w:val="-6"/>
          <w:sz w:val="30"/>
          <w:szCs w:val="30"/>
        </w:rPr>
        <w:t>中相关规定享受相应优惠政策（附件3）。</w:t>
      </w:r>
    </w:p>
    <w:p>
      <w:pPr>
        <w:spacing w:line="540" w:lineRule="exact"/>
        <w:ind w:firstLine="590" w:firstLineChars="196"/>
        <w:jc w:val="left"/>
        <w:rPr>
          <w:rStyle w:val="11"/>
          <w:rFonts w:ascii="宋体" w:hAnsi="宋体" w:cs="宋体"/>
          <w:b/>
          <w:bCs/>
          <w:kern w:val="0"/>
          <w:sz w:val="30"/>
          <w:szCs w:val="30"/>
        </w:rPr>
      </w:pPr>
      <w:r>
        <w:rPr>
          <w:rStyle w:val="11"/>
          <w:rFonts w:hint="eastAsia" w:ascii="宋体" w:hAnsi="宋体" w:cs="宋体"/>
          <w:b/>
          <w:bCs/>
          <w:kern w:val="0"/>
          <w:sz w:val="30"/>
          <w:szCs w:val="30"/>
        </w:rPr>
        <w:t>九、疫情防控相关要求</w:t>
      </w:r>
    </w:p>
    <w:p>
      <w:pPr>
        <w:spacing w:line="540" w:lineRule="exact"/>
        <w:ind w:firstLine="600" w:firstLineChars="200"/>
        <w:rPr>
          <w:rFonts w:ascii="仿宋_GB2312" w:hAnsi="仿宋" w:eastAsia="仿宋_GB2312" w:cs="宋体"/>
          <w:kern w:val="0"/>
          <w:sz w:val="30"/>
          <w:szCs w:val="30"/>
        </w:rPr>
      </w:pPr>
      <w:r>
        <w:rPr>
          <w:rFonts w:hint="eastAsia" w:ascii="仿宋_GB2312" w:hAnsi="仿宋" w:eastAsia="仿宋_GB2312" w:cs="宋体"/>
          <w:kern w:val="0"/>
          <w:sz w:val="30"/>
          <w:szCs w:val="30"/>
        </w:rPr>
        <w:t>当前全国新冠肺炎疫情防控形势仍然严峻，本次公开招聘所有工作环节都需按杭州市和富阳区疫情防控需要采取相关防控措施，并结合招聘工作实际情况，对防控措施适时进行调整。市外来富返富考生可依据自身情况提前来富阳做好准备，省外考生提前申领杭州 “健康码”，按防疫要求做好核酸检测，切勿错过招聘时间。</w:t>
      </w:r>
    </w:p>
    <w:p>
      <w:pPr>
        <w:spacing w:line="540" w:lineRule="exact"/>
        <w:ind w:firstLine="600" w:firstLineChars="200"/>
        <w:rPr>
          <w:rFonts w:ascii="仿宋_GB2312" w:hAnsi="仿宋" w:eastAsia="仿宋_GB2312" w:cs="宋体"/>
          <w:kern w:val="0"/>
          <w:sz w:val="30"/>
          <w:szCs w:val="30"/>
        </w:rPr>
      </w:pPr>
      <w:r>
        <w:rPr>
          <w:rFonts w:hint="eastAsia" w:ascii="仿宋_GB2312" w:hAnsi="仿宋" w:eastAsia="仿宋_GB2312" w:cs="宋体"/>
          <w:kern w:val="0"/>
          <w:sz w:val="30"/>
          <w:szCs w:val="30"/>
        </w:rPr>
        <w:t>（一）考生在进入招聘现场前须扫“场所码”，核验杭州 “健康码”“行程卡”并提供48小时以内</w:t>
      </w:r>
      <w:r>
        <w:rPr>
          <w:rFonts w:hint="eastAsia" w:ascii="仿宋_GB2312" w:hAnsi="仿宋" w:eastAsia="仿宋_GB2312" w:cs="宋体"/>
          <w:bCs/>
          <w:kern w:val="0"/>
          <w:sz w:val="30"/>
          <w:szCs w:val="30"/>
        </w:rPr>
        <w:t>有核酸检测资质的检测机构</w:t>
      </w:r>
      <w:r>
        <w:rPr>
          <w:rFonts w:hint="eastAsia" w:ascii="仿宋_GB2312" w:hAnsi="仿宋" w:eastAsia="仿宋_GB2312" w:cs="宋体"/>
          <w:kern w:val="0"/>
          <w:sz w:val="30"/>
          <w:szCs w:val="30"/>
        </w:rPr>
        <w:t>出具的新冠肺炎病毒核酸检测阴性证明(</w:t>
      </w:r>
      <w:r>
        <w:rPr>
          <w:rFonts w:hint="eastAsia" w:ascii="仿宋_GB2312" w:hAnsi="仿宋" w:eastAsia="仿宋_GB2312" w:cs="宋体"/>
          <w:b/>
          <w:kern w:val="0"/>
          <w:sz w:val="30"/>
          <w:szCs w:val="30"/>
        </w:rPr>
        <w:t>省外来富考生必需提供48小时以内杭州市医疗检测机构出具的新冠肺炎病毒核酸检测阴性证明)</w:t>
      </w:r>
      <w:r>
        <w:rPr>
          <w:rFonts w:hint="eastAsia" w:ascii="仿宋_GB2312" w:hAnsi="仿宋" w:eastAsia="仿宋_GB2312" w:cs="宋体"/>
          <w:kern w:val="0"/>
          <w:sz w:val="30"/>
          <w:szCs w:val="30"/>
        </w:rPr>
        <w:t>,接受体温检测，并全程佩戴口罩。“行程卡”无异常、“健康码”为绿码、48小时以内新冠肺炎病毒核酸检测为阴性且健康状况良好、经现场测量体温正常的考生方可进入相应场地。</w:t>
      </w:r>
    </w:p>
    <w:p>
      <w:pPr>
        <w:spacing w:line="540" w:lineRule="exact"/>
        <w:ind w:firstLine="600" w:firstLineChars="200"/>
        <w:rPr>
          <w:rFonts w:ascii="仿宋_GB2312" w:hAnsi="仿宋" w:eastAsia="仿宋_GB2312" w:cs="宋体"/>
          <w:kern w:val="0"/>
          <w:sz w:val="30"/>
          <w:szCs w:val="30"/>
        </w:rPr>
      </w:pPr>
      <w:r>
        <w:rPr>
          <w:rFonts w:hint="eastAsia" w:ascii="仿宋_GB2312" w:hAnsi="仿宋" w:eastAsia="仿宋_GB2312" w:cs="宋体"/>
          <w:kern w:val="0"/>
          <w:sz w:val="30"/>
          <w:szCs w:val="30"/>
        </w:rPr>
        <w:t>（二）考生进入招聘现场前均须如实申报考前21天个人健康状态并填写《杭州市富阳区招聘2022届医卫类专业高校毕业生健康申报表》（纸质版）。</w:t>
      </w:r>
    </w:p>
    <w:p>
      <w:pPr>
        <w:spacing w:line="540" w:lineRule="exact"/>
        <w:ind w:firstLine="600" w:firstLineChars="200"/>
        <w:rPr>
          <w:rFonts w:ascii="仿宋_GB2312" w:hAnsi="仿宋" w:eastAsia="仿宋_GB2312" w:cs="宋体"/>
          <w:kern w:val="0"/>
          <w:sz w:val="30"/>
          <w:szCs w:val="30"/>
        </w:rPr>
      </w:pPr>
      <w:r>
        <w:rPr>
          <w:rFonts w:hint="eastAsia" w:ascii="仿宋_GB2312" w:hAnsi="仿宋" w:eastAsia="仿宋_GB2312" w:cs="宋体"/>
          <w:kern w:val="0"/>
          <w:sz w:val="30"/>
          <w:szCs w:val="30"/>
        </w:rPr>
        <w:t>对隐瞒或谎报旅居史、接触史、健康状况等疫情防控重点信息的人员，伪造、虚假申报防疫信息及出现其他不配合疫情防控管理的人员，取消应聘资格，并记入事业单位公开招聘应聘人员诚信档案库，长期记录；涉嫌违法犯罪的，移交有关机关依法追究法律责任。</w:t>
      </w:r>
    </w:p>
    <w:p>
      <w:pPr>
        <w:spacing w:line="540" w:lineRule="exact"/>
        <w:ind w:firstLine="600" w:firstLineChars="200"/>
        <w:rPr>
          <w:rFonts w:ascii="仿宋_GB2312" w:hAnsi="仿宋" w:eastAsia="仿宋_GB2312" w:cs="宋体"/>
          <w:kern w:val="0"/>
          <w:sz w:val="30"/>
          <w:szCs w:val="30"/>
        </w:rPr>
      </w:pPr>
      <w:r>
        <w:rPr>
          <w:rFonts w:hint="eastAsia" w:ascii="仿宋_GB2312" w:hAnsi="仿宋" w:eastAsia="仿宋_GB2312" w:cs="宋体"/>
          <w:kern w:val="0"/>
          <w:sz w:val="30"/>
          <w:szCs w:val="30"/>
        </w:rPr>
        <w:t>（三）考生应当切实增强疫情防控意识，做好个人防护工作。来富前主动减少外出和不必要的聚集、人员接触。乘坐公共交通工具时应戴口罩，要加强途中防护，尽量与他人保持合理间距，途中尽量避免用手触摸公共交通工具上的物品，并及时进行手部清洁消毒。</w:t>
      </w:r>
    </w:p>
    <w:p>
      <w:pPr>
        <w:spacing w:line="540" w:lineRule="exact"/>
        <w:ind w:firstLine="600" w:firstLineChars="200"/>
        <w:rPr>
          <w:rFonts w:ascii="仿宋_GB2312" w:hAnsi="仿宋" w:eastAsia="仿宋_GB2312" w:cs="宋体"/>
          <w:kern w:val="0"/>
          <w:sz w:val="30"/>
          <w:szCs w:val="30"/>
        </w:rPr>
      </w:pPr>
      <w:r>
        <w:rPr>
          <w:rFonts w:hint="eastAsia" w:ascii="仿宋_GB2312" w:hAnsi="仿宋" w:eastAsia="仿宋_GB2312" w:cs="宋体"/>
          <w:kern w:val="0"/>
          <w:sz w:val="30"/>
          <w:szCs w:val="30"/>
        </w:rPr>
        <w:t>（四）考生有下列情形之一的，不得参加考试。因疫情防控等原因无法参加考试的，视作自动放弃。</w:t>
      </w:r>
    </w:p>
    <w:p>
      <w:pPr>
        <w:spacing w:line="540" w:lineRule="exact"/>
        <w:ind w:firstLine="600" w:firstLineChars="200"/>
        <w:rPr>
          <w:rFonts w:ascii="仿宋_GB2312" w:hAnsi="仿宋" w:eastAsia="仿宋_GB2312" w:cs="宋体"/>
          <w:kern w:val="0"/>
          <w:sz w:val="30"/>
          <w:szCs w:val="30"/>
        </w:rPr>
      </w:pPr>
      <w:r>
        <w:rPr>
          <w:rFonts w:hint="eastAsia" w:ascii="仿宋_GB2312" w:hAnsi="仿宋" w:eastAsia="仿宋_GB2312" w:cs="宋体"/>
          <w:kern w:val="0"/>
          <w:sz w:val="30"/>
          <w:szCs w:val="30"/>
        </w:rPr>
        <w:t>1. 考前28天内（2022年5月22日至2022年6月19日）入境人员和考前21天内（2022年5月29日至2022年6月19日）来自国内中高风险地区人员。</w:t>
      </w:r>
    </w:p>
    <w:p>
      <w:pPr>
        <w:spacing w:line="540" w:lineRule="exact"/>
        <w:ind w:firstLine="600" w:firstLineChars="200"/>
        <w:rPr>
          <w:rFonts w:ascii="仿宋_GB2312" w:hAnsi="仿宋" w:eastAsia="仿宋_GB2312" w:cs="宋体"/>
          <w:kern w:val="0"/>
          <w:sz w:val="30"/>
          <w:szCs w:val="30"/>
        </w:rPr>
      </w:pPr>
      <w:r>
        <w:rPr>
          <w:rFonts w:hint="eastAsia" w:ascii="仿宋_GB2312" w:hAnsi="仿宋" w:eastAsia="仿宋_GB2312" w:cs="宋体"/>
          <w:kern w:val="0"/>
          <w:sz w:val="30"/>
          <w:szCs w:val="30"/>
        </w:rPr>
        <w:t>2. 处于隔离医学观察期、居家健康观察期、日常健康监测期、健康跟踪随访期（入境人员）的人员。</w:t>
      </w:r>
    </w:p>
    <w:p>
      <w:pPr>
        <w:spacing w:line="540" w:lineRule="exact"/>
        <w:ind w:firstLine="600" w:firstLineChars="200"/>
        <w:rPr>
          <w:rFonts w:ascii="仿宋_GB2312" w:hAnsi="仿宋" w:eastAsia="仿宋_GB2312" w:cs="宋体"/>
          <w:kern w:val="0"/>
          <w:sz w:val="30"/>
          <w:szCs w:val="30"/>
        </w:rPr>
      </w:pPr>
      <w:r>
        <w:rPr>
          <w:rFonts w:hint="eastAsia" w:ascii="仿宋_GB2312" w:hAnsi="仿宋" w:eastAsia="仿宋_GB2312" w:cs="宋体"/>
          <w:kern w:val="0"/>
          <w:sz w:val="30"/>
          <w:szCs w:val="30"/>
        </w:rPr>
        <w:t>3. 考试当天，杭州 “健康码”显示为红黄码，或“通信大数据行程卡”显示为非绿卡或带“*”的考生。</w:t>
      </w:r>
    </w:p>
    <w:p>
      <w:pPr>
        <w:spacing w:line="540" w:lineRule="exact"/>
        <w:ind w:firstLine="600" w:firstLineChars="200"/>
        <w:rPr>
          <w:rFonts w:ascii="仿宋_GB2312" w:hAnsi="仿宋" w:eastAsia="仿宋_GB2312" w:cs="宋体"/>
          <w:kern w:val="0"/>
          <w:sz w:val="30"/>
          <w:szCs w:val="30"/>
        </w:rPr>
      </w:pPr>
      <w:r>
        <w:rPr>
          <w:rFonts w:hint="eastAsia" w:ascii="仿宋_GB2312" w:hAnsi="仿宋" w:eastAsia="仿宋_GB2312" w:cs="宋体"/>
          <w:kern w:val="0"/>
          <w:sz w:val="30"/>
          <w:szCs w:val="30"/>
        </w:rPr>
        <w:t>4. 拒不配合入口检测、无48小时内核酸阴性证明、体温不正常及其他不符合疫情防控相关要求的考生。</w:t>
      </w:r>
    </w:p>
    <w:p>
      <w:pPr>
        <w:spacing w:line="540" w:lineRule="exact"/>
        <w:ind w:firstLine="600" w:firstLineChars="200"/>
        <w:rPr>
          <w:rStyle w:val="11"/>
          <w:rFonts w:ascii="仿宋_GB2312" w:hAnsi="仿宋" w:eastAsia="仿宋_GB2312" w:cs="宋体"/>
          <w:kern w:val="0"/>
          <w:sz w:val="30"/>
          <w:szCs w:val="30"/>
        </w:rPr>
      </w:pPr>
      <w:r>
        <w:rPr>
          <w:rFonts w:hint="eastAsia" w:ascii="仿宋_GB2312" w:hAnsi="仿宋" w:eastAsia="仿宋_GB2312" w:cs="宋体"/>
          <w:kern w:val="0"/>
          <w:sz w:val="30"/>
          <w:szCs w:val="30"/>
        </w:rPr>
        <w:t>（五）未来疫情防控有新要求和规定的，以在“健康富阳”微信公众号即时通知为准。</w:t>
      </w:r>
    </w:p>
    <w:p>
      <w:pPr>
        <w:spacing w:line="540" w:lineRule="exact"/>
        <w:ind w:firstLine="750" w:firstLineChars="250"/>
        <w:jc w:val="left"/>
        <w:rPr>
          <w:rStyle w:val="11"/>
          <w:rFonts w:ascii="仿宋_GB2312" w:hAnsi="仿宋" w:eastAsia="仿宋_GB2312"/>
          <w:kern w:val="0"/>
          <w:sz w:val="30"/>
          <w:szCs w:val="30"/>
        </w:rPr>
      </w:pPr>
      <w:r>
        <w:rPr>
          <w:rStyle w:val="11"/>
          <w:rFonts w:ascii="仿宋_GB2312" w:hAnsi="仿宋" w:eastAsia="仿宋_GB2312"/>
          <w:kern w:val="0"/>
          <w:sz w:val="30"/>
          <w:szCs w:val="30"/>
        </w:rPr>
        <w:t>本公告由杭州市富阳区卫生健康局负责解释。</w:t>
      </w:r>
    </w:p>
    <w:p>
      <w:pPr>
        <w:spacing w:line="540" w:lineRule="exact"/>
        <w:ind w:left="1470" w:leftChars="343" w:hanging="750"/>
        <w:jc w:val="left"/>
        <w:rPr>
          <w:rStyle w:val="11"/>
          <w:rFonts w:ascii="仿宋_GB2312" w:hAnsi="仿宋" w:eastAsia="仿宋_GB2312"/>
          <w:kern w:val="0"/>
          <w:sz w:val="30"/>
          <w:szCs w:val="30"/>
        </w:rPr>
      </w:pPr>
      <w:r>
        <w:rPr>
          <w:rStyle w:val="11"/>
          <w:rFonts w:ascii="仿宋_GB2312" w:hAnsi="仿宋" w:eastAsia="仿宋_GB2312"/>
          <w:kern w:val="0"/>
          <w:sz w:val="30"/>
          <w:szCs w:val="30"/>
        </w:rPr>
        <w:t>政策咨询电话：0571-63313520</w:t>
      </w:r>
    </w:p>
    <w:p>
      <w:pPr>
        <w:spacing w:line="540" w:lineRule="exact"/>
        <w:ind w:left="1470" w:leftChars="343" w:hanging="750"/>
        <w:jc w:val="left"/>
        <w:rPr>
          <w:rStyle w:val="11"/>
          <w:rFonts w:ascii="仿宋_GB2312" w:hAnsi="仿宋" w:eastAsia="仿宋_GB2312"/>
          <w:kern w:val="0"/>
          <w:sz w:val="30"/>
          <w:szCs w:val="30"/>
        </w:rPr>
      </w:pPr>
      <w:r>
        <w:rPr>
          <w:rStyle w:val="11"/>
          <w:rFonts w:ascii="仿宋_GB2312" w:hAnsi="仿宋" w:eastAsia="仿宋_GB2312"/>
          <w:kern w:val="0"/>
          <w:sz w:val="30"/>
          <w:szCs w:val="30"/>
        </w:rPr>
        <w:t>有关招考的详细情况可查阅杭州市富阳区政府官网（</w:t>
      </w:r>
      <w:r>
        <w:rPr>
          <w:rStyle w:val="11"/>
          <w:rFonts w:ascii="仿宋_GB2312" w:hAnsi="宋体" w:eastAsia="仿宋_GB2312"/>
          <w:kern w:val="0"/>
          <w:sz w:val="30"/>
          <w:szCs w:val="30"/>
        </w:rPr>
        <w:t>http://www.fuyang.gov.cn</w:t>
      </w:r>
      <w:r>
        <w:rPr>
          <w:rStyle w:val="11"/>
          <w:rFonts w:ascii="仿宋_GB2312" w:hAnsi="仿宋" w:eastAsia="仿宋_GB2312"/>
          <w:kern w:val="0"/>
          <w:sz w:val="30"/>
          <w:szCs w:val="30"/>
        </w:rPr>
        <w:t>）</w:t>
      </w:r>
    </w:p>
    <w:p>
      <w:pPr>
        <w:spacing w:line="540" w:lineRule="exact"/>
        <w:ind w:firstLine="588" w:firstLineChars="196"/>
        <w:rPr>
          <w:rStyle w:val="11"/>
          <w:rFonts w:ascii="仿宋_GB2312" w:hAnsi="Helvetica" w:eastAsia="仿宋_GB2312"/>
          <w:sz w:val="30"/>
          <w:szCs w:val="30"/>
        </w:rPr>
      </w:pPr>
      <w:r>
        <w:rPr>
          <w:rStyle w:val="11"/>
          <w:rFonts w:ascii="仿宋_GB2312" w:hAnsi="仿宋" w:eastAsia="仿宋_GB2312"/>
          <w:kern w:val="0"/>
          <w:sz w:val="30"/>
          <w:szCs w:val="30"/>
        </w:rPr>
        <w:t>附件：1.</w:t>
      </w:r>
      <w:r>
        <w:rPr>
          <w:rStyle w:val="11"/>
          <w:rFonts w:ascii="仿宋_GB2312" w:eastAsia="仿宋_GB2312"/>
          <w:sz w:val="30"/>
          <w:szCs w:val="30"/>
        </w:rPr>
        <w:t>杭州市富阳区医疗卫生单位基本情况及招聘计划</w:t>
      </w:r>
    </w:p>
    <w:p>
      <w:pPr>
        <w:spacing w:line="540" w:lineRule="exact"/>
        <w:ind w:firstLine="1500" w:firstLineChars="500"/>
        <w:rPr>
          <w:rStyle w:val="11"/>
          <w:rFonts w:ascii="仿宋_GB2312" w:hAnsi="华文仿宋" w:eastAsia="仿宋_GB2312"/>
          <w:bCs/>
          <w:sz w:val="30"/>
          <w:szCs w:val="30"/>
        </w:rPr>
      </w:pPr>
      <w:r>
        <w:rPr>
          <w:rStyle w:val="11"/>
          <w:rFonts w:ascii="仿宋_GB2312" w:hAnsi="华文仿宋" w:eastAsia="仿宋_GB2312"/>
          <w:sz w:val="30"/>
          <w:szCs w:val="30"/>
        </w:rPr>
        <w:t>2.杭州市富</w:t>
      </w:r>
      <w:r>
        <w:rPr>
          <w:rStyle w:val="11"/>
          <w:rFonts w:ascii="仿宋_GB2312" w:hAnsi="华文仿宋" w:eastAsia="仿宋_GB2312"/>
          <w:bCs/>
          <w:sz w:val="30"/>
          <w:szCs w:val="30"/>
        </w:rPr>
        <w:t>阳区招聘2022届医卫类专业高校毕业生报名表</w:t>
      </w:r>
    </w:p>
    <w:p>
      <w:pPr>
        <w:spacing w:line="540" w:lineRule="exact"/>
        <w:ind w:firstLine="1500" w:firstLineChars="500"/>
        <w:rPr>
          <w:rStyle w:val="11"/>
          <w:rFonts w:ascii="仿宋_GB2312" w:hAnsi="华文仿宋" w:eastAsia="仿宋_GB2312"/>
          <w:b/>
          <w:bCs/>
          <w:sz w:val="30"/>
          <w:szCs w:val="30"/>
        </w:rPr>
      </w:pPr>
      <w:r>
        <w:rPr>
          <w:rStyle w:val="11"/>
          <w:rFonts w:hint="eastAsia" w:ascii="仿宋_GB2312" w:hAnsi="华文仿宋" w:eastAsia="仿宋_GB2312"/>
          <w:bCs/>
          <w:sz w:val="30"/>
          <w:szCs w:val="30"/>
        </w:rPr>
        <w:t>3.</w:t>
      </w:r>
      <w:r>
        <w:rPr>
          <w:rFonts w:hint="eastAsia" w:ascii="仿宋_GB2312" w:hAnsi="华文仿宋" w:eastAsia="仿宋_GB2312"/>
          <w:bCs/>
          <w:sz w:val="30"/>
          <w:szCs w:val="30"/>
        </w:rPr>
        <w:t>择业期内未就业承诺书</w:t>
      </w:r>
    </w:p>
    <w:p>
      <w:pPr>
        <w:spacing w:line="540" w:lineRule="exact"/>
        <w:ind w:firstLine="1500" w:firstLineChars="500"/>
        <w:rPr>
          <w:rStyle w:val="11"/>
          <w:rFonts w:ascii="仿宋_GB2312" w:hAnsi="华文仿宋" w:eastAsia="仿宋_GB2312"/>
          <w:sz w:val="30"/>
          <w:szCs w:val="30"/>
        </w:rPr>
      </w:pPr>
      <w:r>
        <w:rPr>
          <w:rStyle w:val="11"/>
          <w:rFonts w:hint="eastAsia" w:ascii="仿宋_GB2312" w:hAnsi="华文仿宋" w:eastAsia="仿宋_GB2312"/>
          <w:sz w:val="30"/>
          <w:szCs w:val="30"/>
        </w:rPr>
        <w:t>4</w:t>
      </w:r>
      <w:r>
        <w:rPr>
          <w:rStyle w:val="11"/>
          <w:rFonts w:ascii="仿宋_GB2312" w:hAnsi="华文仿宋" w:eastAsia="仿宋_GB2312"/>
          <w:sz w:val="30"/>
          <w:szCs w:val="30"/>
        </w:rPr>
        <w:t>.杭州市富阳区招聘2022届</w:t>
      </w:r>
      <w:r>
        <w:rPr>
          <w:rStyle w:val="11"/>
          <w:rFonts w:ascii="仿宋_GB2312" w:hAnsi="华文仿宋" w:eastAsia="仿宋_GB2312"/>
          <w:bCs/>
          <w:sz w:val="30"/>
          <w:szCs w:val="30"/>
        </w:rPr>
        <w:t>医卫类专业</w:t>
      </w:r>
      <w:r>
        <w:rPr>
          <w:rStyle w:val="11"/>
          <w:rFonts w:ascii="仿宋_GB2312" w:hAnsi="华文仿宋" w:eastAsia="仿宋_GB2312"/>
          <w:sz w:val="30"/>
          <w:szCs w:val="30"/>
        </w:rPr>
        <w:t>高校毕业生激励政策</w:t>
      </w:r>
      <w:bookmarkStart w:id="0" w:name="_GoBack"/>
      <w:bookmarkEnd w:id="0"/>
    </w:p>
    <w:p>
      <w:pPr>
        <w:spacing w:line="540" w:lineRule="exact"/>
        <w:jc w:val="center"/>
        <w:rPr>
          <w:rStyle w:val="11"/>
          <w:rFonts w:ascii="仿宋_GB2312" w:hAnsi="仿宋" w:eastAsia="仿宋_GB2312"/>
          <w:kern w:val="0"/>
          <w:sz w:val="30"/>
          <w:szCs w:val="30"/>
        </w:rPr>
      </w:pPr>
      <w:r>
        <w:rPr>
          <w:rStyle w:val="11"/>
          <w:rFonts w:ascii="华文仿宋" w:hAnsi="华文仿宋" w:eastAsia="华文仿宋"/>
          <w:sz w:val="30"/>
          <w:szCs w:val="30"/>
        </w:rPr>
        <w:t xml:space="preserve">        </w:t>
      </w:r>
    </w:p>
    <w:p>
      <w:pPr>
        <w:spacing w:line="540" w:lineRule="exact"/>
        <w:ind w:firstLine="2373" w:firstLineChars="791"/>
        <w:jc w:val="right"/>
        <w:rPr>
          <w:rStyle w:val="11"/>
          <w:rFonts w:ascii="仿宋_GB2312" w:hAnsi="仿宋" w:eastAsia="仿宋_GB2312"/>
          <w:kern w:val="0"/>
          <w:sz w:val="30"/>
          <w:szCs w:val="30"/>
        </w:rPr>
      </w:pPr>
      <w:r>
        <w:rPr>
          <w:rStyle w:val="11"/>
          <w:rFonts w:ascii="仿宋_GB2312" w:hAnsi="仿宋" w:eastAsia="仿宋_GB2312"/>
          <w:kern w:val="0"/>
          <w:sz w:val="30"/>
          <w:szCs w:val="30"/>
        </w:rPr>
        <w:t>杭州市富阳区人力资源和社会保障局</w:t>
      </w:r>
    </w:p>
    <w:p>
      <w:pPr>
        <w:spacing w:line="540" w:lineRule="exact"/>
        <w:ind w:right="922" w:firstLine="2673" w:firstLineChars="891"/>
        <w:jc w:val="right"/>
        <w:rPr>
          <w:rStyle w:val="11"/>
          <w:rFonts w:ascii="仿宋_GB2312" w:hAnsi="仿宋" w:eastAsia="仿宋_GB2312"/>
          <w:kern w:val="0"/>
          <w:sz w:val="30"/>
          <w:szCs w:val="30"/>
        </w:rPr>
      </w:pPr>
      <w:r>
        <w:rPr>
          <w:rStyle w:val="11"/>
          <w:rFonts w:ascii="仿宋_GB2312" w:hAnsi="仿宋" w:eastAsia="仿宋_GB2312"/>
          <w:kern w:val="0"/>
          <w:sz w:val="30"/>
          <w:szCs w:val="30"/>
        </w:rPr>
        <w:t>杭州市富阳区卫生健康局</w:t>
      </w:r>
    </w:p>
    <w:p>
      <w:pPr>
        <w:spacing w:line="540" w:lineRule="exact"/>
        <w:ind w:right="922" w:firstLine="6150" w:firstLineChars="2050"/>
        <w:rPr>
          <w:rStyle w:val="11"/>
          <w:rFonts w:ascii="仿宋_GB2312" w:hAnsi="仿宋" w:eastAsia="仿宋_GB2312"/>
          <w:kern w:val="0"/>
          <w:sz w:val="30"/>
          <w:szCs w:val="30"/>
        </w:rPr>
      </w:pPr>
      <w:r>
        <w:rPr>
          <w:rStyle w:val="11"/>
          <w:rFonts w:ascii="仿宋_GB2312" w:hAnsi="仿宋" w:eastAsia="仿宋_GB2312"/>
          <w:kern w:val="0"/>
          <w:sz w:val="30"/>
          <w:szCs w:val="30"/>
        </w:rPr>
        <w:t>202</w:t>
      </w:r>
      <w:r>
        <w:rPr>
          <w:rStyle w:val="11"/>
          <w:rFonts w:hint="eastAsia" w:ascii="仿宋_GB2312" w:hAnsi="仿宋" w:eastAsia="仿宋_GB2312"/>
          <w:kern w:val="0"/>
          <w:sz w:val="30"/>
          <w:szCs w:val="30"/>
        </w:rPr>
        <w:t>2</w:t>
      </w:r>
      <w:r>
        <w:rPr>
          <w:rStyle w:val="11"/>
          <w:rFonts w:ascii="仿宋_GB2312" w:hAnsi="仿宋" w:eastAsia="仿宋_GB2312"/>
          <w:kern w:val="0"/>
          <w:sz w:val="30"/>
          <w:szCs w:val="30"/>
        </w:rPr>
        <w:t>年</w:t>
      </w:r>
      <w:r>
        <w:rPr>
          <w:rStyle w:val="11"/>
          <w:rFonts w:hint="eastAsia" w:ascii="仿宋_GB2312" w:hAnsi="仿宋" w:eastAsia="仿宋_GB2312"/>
          <w:kern w:val="0"/>
          <w:sz w:val="30"/>
          <w:szCs w:val="30"/>
        </w:rPr>
        <w:t>6</w:t>
      </w:r>
      <w:r>
        <w:rPr>
          <w:rStyle w:val="11"/>
          <w:rFonts w:ascii="仿宋_GB2312" w:hAnsi="仿宋" w:eastAsia="仿宋_GB2312"/>
          <w:kern w:val="0"/>
          <w:sz w:val="30"/>
          <w:szCs w:val="30"/>
        </w:rPr>
        <w:t>月</w:t>
      </w:r>
      <w:r>
        <w:rPr>
          <w:rStyle w:val="11"/>
          <w:rFonts w:hint="eastAsia" w:ascii="仿宋_GB2312" w:hAnsi="仿宋" w:eastAsia="仿宋_GB2312"/>
          <w:kern w:val="0"/>
          <w:sz w:val="30"/>
          <w:szCs w:val="30"/>
        </w:rPr>
        <w:t>8日</w:t>
      </w:r>
    </w:p>
    <w:p>
      <w:pPr>
        <w:spacing w:line="540" w:lineRule="exact"/>
        <w:ind w:right="644"/>
        <w:rPr>
          <w:rStyle w:val="11"/>
          <w:rFonts w:ascii="华文仿宋" w:hAnsi="华文仿宋" w:eastAsia="华文仿宋"/>
          <w:b/>
          <w:sz w:val="32"/>
          <w:szCs w:val="32"/>
        </w:rPr>
      </w:pPr>
    </w:p>
    <w:p>
      <w:pPr>
        <w:spacing w:line="540" w:lineRule="exact"/>
        <w:ind w:right="644"/>
        <w:rPr>
          <w:rStyle w:val="11"/>
          <w:rFonts w:ascii="华文仿宋" w:hAnsi="华文仿宋" w:eastAsia="华文仿宋"/>
          <w:b/>
          <w:sz w:val="32"/>
          <w:szCs w:val="32"/>
        </w:rPr>
      </w:pPr>
    </w:p>
    <w:p>
      <w:pPr>
        <w:spacing w:line="540" w:lineRule="exact"/>
        <w:ind w:right="644"/>
        <w:rPr>
          <w:rStyle w:val="11"/>
          <w:rFonts w:ascii="华文仿宋" w:hAnsi="华文仿宋" w:eastAsia="华文仿宋"/>
          <w:b/>
          <w:sz w:val="32"/>
          <w:szCs w:val="32"/>
        </w:rPr>
      </w:pPr>
      <w:r>
        <w:rPr>
          <w:rStyle w:val="11"/>
          <w:rFonts w:ascii="华文仿宋" w:hAnsi="华文仿宋" w:eastAsia="华文仿宋"/>
          <w:b/>
          <w:sz w:val="32"/>
          <w:szCs w:val="32"/>
        </w:rPr>
        <w:t>附件1：杭州市富阳区医疗卫生单位基本情况及招聘计划</w:t>
      </w:r>
    </w:p>
    <w:p>
      <w:pPr>
        <w:snapToGrid w:val="0"/>
        <w:spacing w:line="350" w:lineRule="exact"/>
        <w:jc w:val="center"/>
        <w:rPr>
          <w:rStyle w:val="11"/>
          <w:rFonts w:ascii="宋体" w:hAnsi="宋体"/>
          <w:b/>
          <w:sz w:val="36"/>
          <w:szCs w:val="36"/>
        </w:rPr>
      </w:pPr>
    </w:p>
    <w:p>
      <w:pPr>
        <w:snapToGrid w:val="0"/>
        <w:spacing w:line="350" w:lineRule="exact"/>
        <w:jc w:val="center"/>
        <w:rPr>
          <w:rStyle w:val="11"/>
          <w:rFonts w:ascii="宋体" w:hAnsi="宋体"/>
          <w:b/>
          <w:sz w:val="36"/>
          <w:szCs w:val="36"/>
        </w:rPr>
      </w:pPr>
      <w:r>
        <w:rPr>
          <w:rStyle w:val="11"/>
          <w:rFonts w:ascii="宋体" w:hAnsi="宋体"/>
          <w:b/>
          <w:sz w:val="36"/>
          <w:szCs w:val="36"/>
        </w:rPr>
        <w:t>杭州市富阳区第一人民医院医共体</w:t>
      </w:r>
    </w:p>
    <w:p>
      <w:pPr>
        <w:snapToGrid w:val="0"/>
        <w:spacing w:line="350" w:lineRule="exact"/>
        <w:ind w:firstLine="482"/>
        <w:jc w:val="left"/>
        <w:rPr>
          <w:rStyle w:val="11"/>
          <w:rFonts w:ascii="宋体" w:hAnsi="宋体"/>
          <w:sz w:val="24"/>
        </w:rPr>
      </w:pPr>
      <w:r>
        <w:rPr>
          <w:rStyle w:val="11"/>
          <w:rFonts w:ascii="宋体" w:hAnsi="宋体"/>
          <w:sz w:val="24"/>
        </w:rPr>
        <w:t>杭州市富阳区第一人民医院医共体下设1家牵头医院和10家分院。</w:t>
      </w:r>
    </w:p>
    <w:p>
      <w:pPr>
        <w:snapToGrid w:val="0"/>
        <w:spacing w:line="350" w:lineRule="exact"/>
        <w:ind w:firstLine="482"/>
        <w:jc w:val="left"/>
        <w:rPr>
          <w:rStyle w:val="11"/>
          <w:rFonts w:ascii="黑体" w:hAnsi="黑体" w:eastAsia="黑体"/>
          <w:sz w:val="24"/>
        </w:rPr>
      </w:pPr>
      <w:r>
        <w:rPr>
          <w:rStyle w:val="11"/>
          <w:rFonts w:ascii="宋体" w:hAnsi="宋体"/>
          <w:b/>
          <w:sz w:val="24"/>
        </w:rPr>
        <w:t>杭州市富阳区第一人民医院</w:t>
      </w:r>
      <w:r>
        <w:rPr>
          <w:rStyle w:val="11"/>
          <w:rFonts w:ascii="宋体" w:hAnsi="宋体"/>
          <w:sz w:val="24"/>
        </w:rPr>
        <w:t>创建于1941年，现为三级乙等综合性医院。是浙大城市学院医学院直属附属第一医院、浙江中医药大学附属医院、浙江大学医学院附属邵逸夫医院分院型合作医院，也是杭州师范大学医学院的教学医院。先后与台湾中山大学附属医院、浙江省人民医院、上海中山医院开展全面技术协作。新院区投资9亿元，占地167亩，总建筑面积13.08万平方米，按三级甲等医院硬件标准建设，一期建设可容纳床位1000张，二期床位1500张。可接纳门诊量5000人次/日，急诊1000人次/日。医院现有职工1477名，卫技人员1245人，高级职称213人，硕博士研究生119人。医院配有国际主流直线加速器、DSA、64排螺旋CT、核磁共振（MR）、高压氧舱、全自动检验流水线等一大批高端的医疗仪器设备。拥有浙江省（县级）龙头学科2个、杭州市医学重点学科5个、杭州市区域共建重点学科4个，杭州市级重点专科建设单位1个，近三年完成科研验收项目50余项，立项70余项，发表SCI论文60余篇。</w:t>
      </w:r>
      <w:r>
        <w:rPr>
          <w:rStyle w:val="11"/>
          <w:rFonts w:ascii="黑体" w:hAnsi="黑体" w:eastAsia="黑体"/>
          <w:sz w:val="24"/>
        </w:rPr>
        <w:t>报名邮箱：3294423683@qq.com；联系人及联系电话：</w:t>
      </w:r>
      <w:r>
        <w:rPr>
          <w:rStyle w:val="11"/>
          <w:rFonts w:hint="eastAsia" w:ascii="黑体" w:hAnsi="黑体" w:eastAsia="黑体"/>
          <w:sz w:val="24"/>
        </w:rPr>
        <w:t>叶萍13968191313</w:t>
      </w:r>
      <w:r>
        <w:rPr>
          <w:rStyle w:val="11"/>
          <w:rFonts w:ascii="黑体" w:hAnsi="黑体" w:eastAsia="黑体"/>
          <w:sz w:val="24"/>
        </w:rPr>
        <w:t xml:space="preserve">  0571-63157863。</w:t>
      </w:r>
    </w:p>
    <w:p>
      <w:pPr>
        <w:snapToGrid w:val="0"/>
        <w:spacing w:line="350" w:lineRule="exact"/>
        <w:ind w:firstLine="482"/>
        <w:jc w:val="left"/>
        <w:rPr>
          <w:rStyle w:val="11"/>
          <w:rFonts w:ascii="宋体" w:hAnsi="宋体"/>
          <w:sz w:val="24"/>
        </w:rPr>
      </w:pPr>
      <w:r>
        <w:rPr>
          <w:rStyle w:val="11"/>
          <w:rFonts w:ascii="宋体" w:hAnsi="宋体"/>
          <w:b/>
          <w:sz w:val="24"/>
        </w:rPr>
        <w:t>富阳区第一人民医院富春分院</w:t>
      </w:r>
      <w:r>
        <w:rPr>
          <w:rStyle w:val="11"/>
          <w:rFonts w:ascii="宋体" w:hAnsi="宋体"/>
          <w:sz w:val="24"/>
        </w:rPr>
        <w:t>位于富春街道苋浦西路58号，创建于2010年12月，为浙江省规范化社区卫生服务中心，是浙江医学高等专科学校教学基地，承担着住院医师规范化培训社区轮转及浙江医学高等专科学校社区实习带教任务。现有职工195名，其中医生88人，护士60人，下设22个社区卫生服务站。</w:t>
      </w:r>
    </w:p>
    <w:p>
      <w:pPr>
        <w:snapToGrid w:val="0"/>
        <w:spacing w:line="350" w:lineRule="exact"/>
        <w:jc w:val="left"/>
        <w:rPr>
          <w:rStyle w:val="11"/>
          <w:rFonts w:ascii="黑体" w:hAnsi="黑体" w:eastAsia="黑体"/>
          <w:sz w:val="24"/>
        </w:rPr>
      </w:pPr>
      <w:r>
        <w:rPr>
          <w:rStyle w:val="11"/>
          <w:rFonts w:ascii="黑体" w:hAnsi="黑体" w:eastAsia="黑体"/>
          <w:sz w:val="24"/>
        </w:rPr>
        <w:t>报名邮箱：fcswzx@126.com；联系人及联系电话：项丽婷 15988159640 0571-56902378。</w:t>
      </w:r>
    </w:p>
    <w:p>
      <w:pPr>
        <w:snapToGrid w:val="0"/>
        <w:spacing w:line="350" w:lineRule="exact"/>
        <w:ind w:firstLine="482"/>
        <w:jc w:val="left"/>
        <w:rPr>
          <w:rStyle w:val="11"/>
          <w:rFonts w:ascii="宋体" w:hAnsi="宋体"/>
          <w:sz w:val="24"/>
        </w:rPr>
      </w:pPr>
      <w:r>
        <w:rPr>
          <w:rStyle w:val="11"/>
          <w:rFonts w:ascii="宋体" w:hAnsi="宋体"/>
          <w:b/>
          <w:sz w:val="24"/>
        </w:rPr>
        <w:t>富阳区第一人民医院鹿山分院</w:t>
      </w:r>
      <w:r>
        <w:rPr>
          <w:rStyle w:val="11"/>
          <w:rFonts w:ascii="宋体" w:hAnsi="宋体"/>
          <w:sz w:val="24"/>
        </w:rPr>
        <w:t>位于鹿山街道蒋家村工农路150号，为省级规范化社区卫生服务中心、省级卫生监督协管服务示范点、区爱国卫生先进卫生单位。中心现有职工47人，设有全科门诊、中医门诊、针灸理疗、口腔保健等科室，下设汤家埠、后石路、三合、山水等4家社区卫生服务站。</w:t>
      </w:r>
    </w:p>
    <w:p>
      <w:pPr>
        <w:snapToGrid w:val="0"/>
        <w:spacing w:line="350" w:lineRule="exact"/>
        <w:jc w:val="left"/>
        <w:rPr>
          <w:rStyle w:val="11"/>
          <w:rFonts w:ascii="黑体" w:hAnsi="黑体" w:eastAsia="黑体"/>
          <w:sz w:val="24"/>
        </w:rPr>
      </w:pPr>
      <w:r>
        <w:rPr>
          <w:rStyle w:val="11"/>
          <w:rFonts w:ascii="黑体" w:hAnsi="黑体" w:eastAsia="黑体"/>
          <w:sz w:val="24"/>
        </w:rPr>
        <w:t>报名邮箱：19249248@qq.com；联系人及联系电话：李晓敏 13968171613 0571-58837255。</w:t>
      </w:r>
    </w:p>
    <w:p>
      <w:pPr>
        <w:adjustRightInd w:val="0"/>
        <w:snapToGrid w:val="0"/>
        <w:spacing w:line="350" w:lineRule="exact"/>
        <w:ind w:firstLine="482"/>
        <w:jc w:val="left"/>
        <w:rPr>
          <w:rFonts w:ascii="宋体" w:hAnsi="宋体"/>
          <w:sz w:val="24"/>
        </w:rPr>
      </w:pPr>
      <w:r>
        <w:rPr>
          <w:rFonts w:hint="eastAsia" w:ascii="宋体" w:hAnsi="宋体"/>
          <w:b/>
          <w:sz w:val="24"/>
        </w:rPr>
        <w:t>富阳区第一人民医院高桥分院</w:t>
      </w:r>
      <w:r>
        <w:rPr>
          <w:rFonts w:hint="eastAsia" w:ascii="宋体" w:hAnsi="宋体"/>
          <w:sz w:val="24"/>
        </w:rPr>
        <w:t>位于银湖街道，富阳区与杭州主城区接壤部，离杭州主城区约15公里。中心创建于2010年，为浙江省规范化社区卫生服务中心、浙江省百强社区卫生服务中心、全国优质服务示范社区卫生服务中心。中心现有职工71人，下设7个服务站1个村卫生室，业务科室设置齐全，各类大型医疗设备都基本配备，工作环境舒适，职工生活设施到位，有独立宿舍，食堂三餐供应。</w:t>
      </w:r>
    </w:p>
    <w:p>
      <w:pPr>
        <w:adjustRightInd w:val="0"/>
        <w:snapToGrid w:val="0"/>
        <w:spacing w:line="350" w:lineRule="exact"/>
        <w:jc w:val="left"/>
        <w:rPr>
          <w:rStyle w:val="11"/>
          <w:rFonts w:ascii="黑体" w:hAnsi="黑体" w:eastAsia="黑体"/>
          <w:sz w:val="24"/>
        </w:rPr>
      </w:pPr>
      <w:r>
        <w:rPr>
          <w:rFonts w:hint="eastAsia" w:ascii="黑体" w:hAnsi="黑体" w:eastAsia="黑体"/>
          <w:sz w:val="24"/>
        </w:rPr>
        <w:t>报名邮箱：505221617</w:t>
      </w:r>
      <w:r>
        <w:rPr>
          <w:rFonts w:ascii="黑体" w:hAnsi="黑体" w:eastAsia="黑体"/>
          <w:sz w:val="24"/>
        </w:rPr>
        <w:t>@qq.com</w:t>
      </w:r>
      <w:r>
        <w:rPr>
          <w:rFonts w:hint="eastAsia" w:ascii="黑体" w:hAnsi="黑体" w:eastAsia="黑体"/>
          <w:sz w:val="24"/>
        </w:rPr>
        <w:t>；联系人及联系电话：陈沁蕊13588268358 0571-58981708。</w:t>
      </w:r>
    </w:p>
    <w:p>
      <w:pPr>
        <w:snapToGrid w:val="0"/>
        <w:spacing w:line="350" w:lineRule="exact"/>
        <w:ind w:firstLine="482"/>
        <w:jc w:val="left"/>
        <w:rPr>
          <w:rStyle w:val="11"/>
          <w:rFonts w:ascii="宋体" w:hAnsi="宋体"/>
          <w:sz w:val="24"/>
        </w:rPr>
      </w:pPr>
      <w:r>
        <w:rPr>
          <w:rStyle w:val="11"/>
          <w:rFonts w:ascii="宋体" w:hAnsi="宋体"/>
          <w:b/>
          <w:sz w:val="24"/>
        </w:rPr>
        <w:t>富阳区第一人民医院场口分院</w:t>
      </w:r>
      <w:r>
        <w:rPr>
          <w:rStyle w:val="11"/>
          <w:rFonts w:ascii="宋体" w:hAnsi="宋体"/>
          <w:sz w:val="24"/>
        </w:rPr>
        <w:t>位于场口镇新街，创建于1952年10月。2019年2月21日，增挂“杭州市富阳区第四人民医院”牌子。现有职工103人， 中心建筑面积9500平方米，其中业务用房8800平方米，设有病床30张</w:t>
      </w:r>
      <w:r>
        <w:rPr>
          <w:rStyle w:val="11"/>
          <w:rFonts w:hint="eastAsia" w:ascii="宋体" w:hAnsi="宋体"/>
          <w:sz w:val="24"/>
        </w:rPr>
        <w:t>,</w:t>
      </w:r>
      <w:r>
        <w:rPr>
          <w:rStyle w:val="11"/>
          <w:rFonts w:ascii="宋体" w:hAnsi="宋体"/>
          <w:sz w:val="24"/>
        </w:rPr>
        <w:t>配有胃镜、CT、DR、呼吸机、麻醉机、口腔全景机、彩超等高端设备</w:t>
      </w:r>
      <w:r>
        <w:rPr>
          <w:rStyle w:val="11"/>
          <w:rFonts w:hint="eastAsia" w:ascii="宋体" w:hAnsi="宋体"/>
          <w:sz w:val="24"/>
        </w:rPr>
        <w:t>,</w:t>
      </w:r>
      <w:r>
        <w:rPr>
          <w:rStyle w:val="11"/>
          <w:rFonts w:ascii="宋体" w:hAnsi="宋体"/>
          <w:sz w:val="24"/>
        </w:rPr>
        <w:t>场口分院是一家集临床与公共卫生为一体的社区性综合医院。</w:t>
      </w:r>
    </w:p>
    <w:p>
      <w:pPr>
        <w:snapToGrid w:val="0"/>
        <w:spacing w:line="350" w:lineRule="exact"/>
        <w:jc w:val="left"/>
        <w:rPr>
          <w:rStyle w:val="11"/>
          <w:rFonts w:ascii="黑体" w:hAnsi="黑体" w:eastAsia="黑体"/>
          <w:sz w:val="24"/>
        </w:rPr>
      </w:pPr>
      <w:r>
        <w:rPr>
          <w:rStyle w:val="11"/>
          <w:rFonts w:ascii="黑体" w:hAnsi="黑体" w:eastAsia="黑体"/>
          <w:sz w:val="24"/>
        </w:rPr>
        <w:t>报名邮箱：965746820@qq.com；联系人及联系电话：凌燕锌18858154757 0571-58839066。</w:t>
      </w:r>
    </w:p>
    <w:p>
      <w:pPr>
        <w:snapToGrid w:val="0"/>
        <w:spacing w:line="400" w:lineRule="exact"/>
        <w:ind w:firstLine="1807" w:firstLineChars="500"/>
        <w:jc w:val="left"/>
        <w:rPr>
          <w:rStyle w:val="11"/>
          <w:rFonts w:ascii="宋体" w:hAnsi="宋体"/>
          <w:b/>
          <w:sz w:val="36"/>
          <w:szCs w:val="36"/>
        </w:rPr>
      </w:pPr>
    </w:p>
    <w:p>
      <w:pPr>
        <w:snapToGrid w:val="0"/>
        <w:spacing w:line="400" w:lineRule="exact"/>
        <w:ind w:firstLine="1807" w:firstLineChars="500"/>
        <w:jc w:val="left"/>
        <w:rPr>
          <w:rStyle w:val="11"/>
          <w:rFonts w:ascii="宋体" w:hAnsi="宋体"/>
          <w:b/>
          <w:sz w:val="36"/>
          <w:szCs w:val="36"/>
        </w:rPr>
      </w:pPr>
    </w:p>
    <w:p>
      <w:pPr>
        <w:snapToGrid w:val="0"/>
        <w:spacing w:line="400" w:lineRule="exact"/>
        <w:ind w:firstLine="1807" w:firstLineChars="500"/>
        <w:jc w:val="left"/>
        <w:rPr>
          <w:rStyle w:val="11"/>
          <w:rFonts w:ascii="宋体" w:hAnsi="宋体"/>
          <w:b/>
          <w:sz w:val="36"/>
          <w:szCs w:val="36"/>
        </w:rPr>
      </w:pPr>
    </w:p>
    <w:p>
      <w:pPr>
        <w:snapToGrid w:val="0"/>
        <w:spacing w:line="400" w:lineRule="exact"/>
        <w:ind w:firstLine="1807" w:firstLineChars="500"/>
        <w:jc w:val="left"/>
        <w:rPr>
          <w:rStyle w:val="11"/>
          <w:rFonts w:ascii="宋体" w:hAnsi="宋体"/>
          <w:b/>
          <w:sz w:val="36"/>
          <w:szCs w:val="36"/>
        </w:rPr>
      </w:pPr>
      <w:r>
        <w:rPr>
          <w:rStyle w:val="11"/>
          <w:rFonts w:ascii="宋体" w:hAnsi="宋体"/>
          <w:b/>
          <w:sz w:val="36"/>
          <w:szCs w:val="36"/>
        </w:rPr>
        <w:t>杭州市富阳区第一人民医院医共体招聘计划</w:t>
      </w:r>
    </w:p>
    <w:tbl>
      <w:tblPr>
        <w:tblStyle w:val="5"/>
        <w:tblW w:w="10095" w:type="dxa"/>
        <w:tblInd w:w="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84"/>
        <w:gridCol w:w="1035"/>
        <w:gridCol w:w="1809"/>
        <w:gridCol w:w="2751"/>
        <w:gridCol w:w="600"/>
        <w:gridCol w:w="29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9" w:hRule="atLeast"/>
        </w:trPr>
        <w:tc>
          <w:tcPr>
            <w:tcW w:w="984"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s="宋体"/>
                <w:b/>
                <w:bCs/>
                <w:color w:val="000000"/>
                <w:kern w:val="0"/>
                <w:sz w:val="20"/>
                <w:szCs w:val="20"/>
              </w:rPr>
            </w:pPr>
            <w:r>
              <w:rPr>
                <w:rStyle w:val="11"/>
                <w:rFonts w:ascii="宋体" w:cs="宋体"/>
                <w:b/>
                <w:bCs/>
                <w:color w:val="000000"/>
                <w:kern w:val="0"/>
                <w:sz w:val="20"/>
                <w:szCs w:val="20"/>
              </w:rPr>
              <w:t>招聘单位</w:t>
            </w:r>
          </w:p>
        </w:tc>
        <w:tc>
          <w:tcPr>
            <w:tcW w:w="10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s="宋体"/>
                <w:b/>
                <w:bCs/>
                <w:color w:val="000000"/>
                <w:kern w:val="0"/>
                <w:sz w:val="20"/>
                <w:szCs w:val="20"/>
              </w:rPr>
            </w:pPr>
            <w:r>
              <w:rPr>
                <w:rStyle w:val="11"/>
                <w:rFonts w:ascii="宋体" w:cs="宋体"/>
                <w:b/>
                <w:bCs/>
                <w:color w:val="000000"/>
                <w:kern w:val="0"/>
                <w:sz w:val="20"/>
                <w:szCs w:val="20"/>
              </w:rPr>
              <w:t>拟聘岗位</w:t>
            </w:r>
          </w:p>
        </w:tc>
        <w:tc>
          <w:tcPr>
            <w:tcW w:w="180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s="宋体"/>
                <w:b/>
                <w:bCs/>
                <w:color w:val="000000"/>
                <w:kern w:val="0"/>
                <w:sz w:val="20"/>
                <w:szCs w:val="20"/>
              </w:rPr>
            </w:pPr>
            <w:r>
              <w:rPr>
                <w:rStyle w:val="11"/>
                <w:rFonts w:ascii="宋体" w:cs="宋体"/>
                <w:b/>
                <w:bCs/>
                <w:color w:val="000000"/>
                <w:kern w:val="0"/>
                <w:sz w:val="20"/>
                <w:szCs w:val="20"/>
              </w:rPr>
              <w:t>招聘专业</w:t>
            </w:r>
          </w:p>
        </w:tc>
        <w:tc>
          <w:tcPr>
            <w:tcW w:w="2751"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s="宋体"/>
                <w:b/>
                <w:bCs/>
                <w:color w:val="000000"/>
                <w:kern w:val="0"/>
                <w:sz w:val="20"/>
                <w:szCs w:val="20"/>
              </w:rPr>
            </w:pPr>
            <w:r>
              <w:rPr>
                <w:rStyle w:val="11"/>
                <w:rFonts w:ascii="宋体" w:cs="宋体"/>
                <w:b/>
                <w:bCs/>
                <w:color w:val="000000"/>
                <w:kern w:val="0"/>
                <w:sz w:val="20"/>
                <w:szCs w:val="20"/>
              </w:rPr>
              <w:t>学历</w:t>
            </w:r>
            <w:r>
              <w:rPr>
                <w:rStyle w:val="11"/>
                <w:rFonts w:hint="eastAsia" w:ascii="宋体" w:cs="宋体"/>
                <w:b/>
                <w:bCs/>
                <w:color w:val="000000"/>
                <w:kern w:val="0"/>
                <w:sz w:val="20"/>
                <w:szCs w:val="20"/>
              </w:rPr>
              <w:t>、学位</w:t>
            </w:r>
            <w:r>
              <w:rPr>
                <w:rStyle w:val="11"/>
                <w:rFonts w:ascii="宋体" w:cs="宋体"/>
                <w:b/>
                <w:bCs/>
                <w:color w:val="000000"/>
                <w:kern w:val="0"/>
                <w:sz w:val="20"/>
                <w:szCs w:val="20"/>
              </w:rPr>
              <w:t>要求</w:t>
            </w:r>
          </w:p>
        </w:tc>
        <w:tc>
          <w:tcPr>
            <w:tcW w:w="60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s="宋体"/>
                <w:b/>
                <w:bCs/>
                <w:color w:val="000000"/>
                <w:kern w:val="0"/>
                <w:sz w:val="20"/>
                <w:szCs w:val="20"/>
              </w:rPr>
            </w:pPr>
            <w:r>
              <w:rPr>
                <w:rStyle w:val="11"/>
                <w:rFonts w:ascii="宋体" w:cs="宋体"/>
                <w:b/>
                <w:bCs/>
                <w:color w:val="000000"/>
                <w:kern w:val="0"/>
                <w:sz w:val="20"/>
                <w:szCs w:val="20"/>
              </w:rPr>
              <w:t>招聘人数</w:t>
            </w:r>
          </w:p>
        </w:tc>
        <w:tc>
          <w:tcPr>
            <w:tcW w:w="2916"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s="宋体"/>
                <w:b/>
                <w:bCs/>
                <w:color w:val="000000"/>
                <w:kern w:val="0"/>
                <w:sz w:val="20"/>
                <w:szCs w:val="20"/>
              </w:rPr>
            </w:pPr>
            <w:r>
              <w:rPr>
                <w:rStyle w:val="11"/>
                <w:rFonts w:ascii="宋体" w:cs="宋体"/>
                <w:b/>
                <w:bCs/>
                <w:color w:val="000000"/>
                <w:kern w:val="0"/>
                <w:sz w:val="20"/>
                <w:szCs w:val="2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4" w:hRule="atLeast"/>
        </w:trPr>
        <w:tc>
          <w:tcPr>
            <w:tcW w:w="984" w:type="dxa"/>
            <w:vMerge w:val="restart"/>
            <w:tcBorders>
              <w:top w:val="single" w:color="000000" w:sz="6" w:space="0"/>
              <w:left w:val="single" w:color="000000" w:sz="6" w:space="0"/>
              <w:right w:val="single" w:color="000000" w:sz="6" w:space="0"/>
            </w:tcBorders>
            <w:vAlign w:val="center"/>
          </w:tcPr>
          <w:p>
            <w:pPr>
              <w:jc w:val="left"/>
              <w:rPr>
                <w:rStyle w:val="11"/>
                <w:rFonts w:ascii="宋体"/>
                <w:color w:val="000000"/>
                <w:kern w:val="0"/>
                <w:sz w:val="18"/>
                <w:szCs w:val="18"/>
              </w:rPr>
            </w:pPr>
            <w:r>
              <w:rPr>
                <w:rStyle w:val="11"/>
                <w:rFonts w:ascii="宋体"/>
                <w:color w:val="000000"/>
                <w:kern w:val="0"/>
                <w:sz w:val="18"/>
                <w:szCs w:val="18"/>
              </w:rPr>
              <w:t>富阳区第一人民医院</w:t>
            </w:r>
          </w:p>
        </w:tc>
        <w:tc>
          <w:tcPr>
            <w:tcW w:w="10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内科</w:t>
            </w:r>
          </w:p>
        </w:tc>
        <w:tc>
          <w:tcPr>
            <w:tcW w:w="1809" w:type="dxa"/>
            <w:tcBorders>
              <w:top w:val="single" w:color="000000" w:sz="6" w:space="0"/>
              <w:left w:val="single" w:color="000000" w:sz="6" w:space="0"/>
              <w:bottom w:val="single" w:color="000000" w:sz="6" w:space="0"/>
              <w:right w:val="single" w:color="000000" w:sz="6" w:space="0"/>
            </w:tcBorders>
            <w:vAlign w:val="center"/>
          </w:tcPr>
          <w:p>
            <w:pPr>
              <w:ind w:firstLine="540" w:firstLineChars="300"/>
              <w:jc w:val="left"/>
              <w:rPr>
                <w:rStyle w:val="11"/>
                <w:rFonts w:ascii="宋体"/>
                <w:color w:val="000000"/>
                <w:kern w:val="0"/>
                <w:sz w:val="18"/>
                <w:szCs w:val="18"/>
              </w:rPr>
            </w:pPr>
            <w:r>
              <w:rPr>
                <w:rStyle w:val="11"/>
                <w:rFonts w:ascii="宋体"/>
                <w:color w:val="000000"/>
                <w:kern w:val="0"/>
                <w:sz w:val="18"/>
                <w:szCs w:val="18"/>
              </w:rPr>
              <w:t>内科学</w:t>
            </w:r>
          </w:p>
        </w:tc>
        <w:tc>
          <w:tcPr>
            <w:tcW w:w="2751"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研究生学历、硕士及以上学位</w:t>
            </w:r>
          </w:p>
        </w:tc>
        <w:tc>
          <w:tcPr>
            <w:tcW w:w="60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hint="eastAsia" w:ascii="宋体"/>
                <w:color w:val="000000"/>
                <w:kern w:val="0"/>
                <w:sz w:val="18"/>
                <w:szCs w:val="18"/>
              </w:rPr>
              <w:t>2</w:t>
            </w:r>
          </w:p>
        </w:tc>
        <w:tc>
          <w:tcPr>
            <w:tcW w:w="2916" w:type="dxa"/>
            <w:tcBorders>
              <w:top w:val="single" w:color="000000" w:sz="6" w:space="0"/>
              <w:left w:val="single" w:color="000000" w:sz="6" w:space="0"/>
              <w:bottom w:val="single" w:color="000000" w:sz="6" w:space="0"/>
              <w:right w:val="single" w:color="000000" w:sz="6" w:space="0"/>
            </w:tcBorders>
            <w:vAlign w:val="center"/>
          </w:tcPr>
          <w:p>
            <w:pPr>
              <w:jc w:val="left"/>
              <w:rPr>
                <w:rStyle w:val="11"/>
                <w:rFonts w:ascii="宋体" w:hAnsi="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984" w:type="dxa"/>
            <w:vMerge w:val="continue"/>
            <w:tcBorders>
              <w:left w:val="single" w:color="000000" w:sz="6" w:space="0"/>
              <w:right w:val="single" w:color="000000" w:sz="6" w:space="0"/>
            </w:tcBorders>
            <w:vAlign w:val="center"/>
          </w:tcPr>
          <w:p>
            <w:pPr>
              <w:jc w:val="center"/>
              <w:rPr>
                <w:rStyle w:val="11"/>
                <w:rFonts w:ascii="宋体"/>
                <w:color w:val="000000"/>
                <w:kern w:val="0"/>
                <w:sz w:val="18"/>
                <w:szCs w:val="18"/>
              </w:rPr>
            </w:pPr>
          </w:p>
        </w:tc>
        <w:tc>
          <w:tcPr>
            <w:tcW w:w="10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康复科</w:t>
            </w:r>
          </w:p>
        </w:tc>
        <w:tc>
          <w:tcPr>
            <w:tcW w:w="180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康复医学与理疗学</w:t>
            </w:r>
          </w:p>
        </w:tc>
        <w:tc>
          <w:tcPr>
            <w:tcW w:w="2751"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研究生学历、硕士及以上学位</w:t>
            </w:r>
          </w:p>
        </w:tc>
        <w:tc>
          <w:tcPr>
            <w:tcW w:w="60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1</w:t>
            </w:r>
          </w:p>
        </w:tc>
        <w:tc>
          <w:tcPr>
            <w:tcW w:w="2916" w:type="dxa"/>
            <w:tcBorders>
              <w:top w:val="single" w:color="000000" w:sz="6" w:space="0"/>
              <w:left w:val="single" w:color="000000" w:sz="6" w:space="0"/>
              <w:bottom w:val="single" w:color="000000" w:sz="6" w:space="0"/>
              <w:right w:val="single" w:color="000000" w:sz="6" w:space="0"/>
            </w:tcBorders>
          </w:tcPr>
          <w:p>
            <w:pPr>
              <w:jc w:val="right"/>
              <w:rPr>
                <w:rStyle w:val="11"/>
                <w:rFonts w:ascii="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984" w:type="dxa"/>
            <w:vMerge w:val="continue"/>
            <w:tcBorders>
              <w:left w:val="single" w:color="000000" w:sz="6" w:space="0"/>
              <w:right w:val="single" w:color="000000" w:sz="6" w:space="0"/>
            </w:tcBorders>
            <w:vAlign w:val="center"/>
          </w:tcPr>
          <w:p>
            <w:pPr>
              <w:jc w:val="center"/>
              <w:rPr>
                <w:rStyle w:val="11"/>
                <w:rFonts w:ascii="宋体"/>
                <w:color w:val="000000"/>
                <w:kern w:val="0"/>
                <w:sz w:val="18"/>
                <w:szCs w:val="18"/>
              </w:rPr>
            </w:pPr>
          </w:p>
        </w:tc>
        <w:tc>
          <w:tcPr>
            <w:tcW w:w="10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20"/>
                <w:szCs w:val="20"/>
              </w:rPr>
            </w:pPr>
            <w:r>
              <w:rPr>
                <w:rStyle w:val="11"/>
                <w:color w:val="000000"/>
                <w:sz w:val="20"/>
                <w:szCs w:val="20"/>
              </w:rPr>
              <w:t>皮肤科</w:t>
            </w:r>
          </w:p>
        </w:tc>
        <w:tc>
          <w:tcPr>
            <w:tcW w:w="180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sz w:val="20"/>
                <w:szCs w:val="20"/>
              </w:rPr>
            </w:pPr>
            <w:r>
              <w:rPr>
                <w:rStyle w:val="11"/>
                <w:sz w:val="20"/>
                <w:szCs w:val="20"/>
              </w:rPr>
              <w:t>皮肤病与性病学</w:t>
            </w:r>
          </w:p>
        </w:tc>
        <w:tc>
          <w:tcPr>
            <w:tcW w:w="2751"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研究生学历、硕士及以上学位</w:t>
            </w:r>
          </w:p>
        </w:tc>
        <w:tc>
          <w:tcPr>
            <w:tcW w:w="60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1</w:t>
            </w:r>
          </w:p>
        </w:tc>
        <w:tc>
          <w:tcPr>
            <w:tcW w:w="2916" w:type="dxa"/>
            <w:tcBorders>
              <w:top w:val="single" w:color="000000" w:sz="6" w:space="0"/>
              <w:left w:val="single" w:color="000000" w:sz="6" w:space="0"/>
              <w:bottom w:val="single" w:color="000000" w:sz="6" w:space="0"/>
              <w:right w:val="single" w:color="000000" w:sz="6" w:space="0"/>
            </w:tcBorders>
            <w:vAlign w:val="center"/>
          </w:tcPr>
          <w:p>
            <w:pPr>
              <w:jc w:val="center"/>
              <w:textAlignment w:val="center"/>
              <w:rPr>
                <w:rStyle w:val="11"/>
                <w:rFonts w:ascii="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984" w:type="dxa"/>
            <w:vMerge w:val="continue"/>
            <w:tcBorders>
              <w:left w:val="single" w:color="000000" w:sz="6" w:space="0"/>
              <w:right w:val="single" w:color="000000" w:sz="6" w:space="0"/>
            </w:tcBorders>
            <w:vAlign w:val="center"/>
          </w:tcPr>
          <w:p>
            <w:pPr>
              <w:jc w:val="center"/>
              <w:rPr>
                <w:rStyle w:val="11"/>
                <w:rFonts w:ascii="宋体"/>
                <w:color w:val="000000"/>
                <w:kern w:val="0"/>
                <w:sz w:val="18"/>
                <w:szCs w:val="18"/>
              </w:rPr>
            </w:pPr>
          </w:p>
        </w:tc>
        <w:tc>
          <w:tcPr>
            <w:tcW w:w="10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20"/>
                <w:szCs w:val="20"/>
              </w:rPr>
            </w:pPr>
            <w:r>
              <w:rPr>
                <w:rStyle w:val="11"/>
                <w:color w:val="000000"/>
                <w:sz w:val="20"/>
                <w:szCs w:val="20"/>
              </w:rPr>
              <w:t>检验科</w:t>
            </w:r>
          </w:p>
        </w:tc>
        <w:tc>
          <w:tcPr>
            <w:tcW w:w="180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sz w:val="20"/>
                <w:szCs w:val="20"/>
              </w:rPr>
            </w:pPr>
            <w:r>
              <w:rPr>
                <w:rStyle w:val="11"/>
                <w:sz w:val="20"/>
                <w:szCs w:val="20"/>
              </w:rPr>
              <w:t>临床检验诊断学</w:t>
            </w:r>
          </w:p>
        </w:tc>
        <w:tc>
          <w:tcPr>
            <w:tcW w:w="2751"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研究生学历、硕士及以上学位</w:t>
            </w:r>
          </w:p>
        </w:tc>
        <w:tc>
          <w:tcPr>
            <w:tcW w:w="60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1</w:t>
            </w:r>
          </w:p>
        </w:tc>
        <w:tc>
          <w:tcPr>
            <w:tcW w:w="2916" w:type="dxa"/>
            <w:tcBorders>
              <w:top w:val="single" w:color="000000" w:sz="6" w:space="0"/>
              <w:left w:val="single" w:color="000000" w:sz="6" w:space="0"/>
              <w:bottom w:val="single" w:color="000000" w:sz="6" w:space="0"/>
              <w:right w:val="single" w:color="000000" w:sz="6" w:space="0"/>
            </w:tcBorders>
          </w:tcPr>
          <w:p>
            <w:pPr>
              <w:jc w:val="center"/>
              <w:rPr>
                <w:rStyle w:val="11"/>
                <w:rFonts w:ascii="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984" w:type="dxa"/>
            <w:vMerge w:val="continue"/>
            <w:tcBorders>
              <w:left w:val="single" w:color="000000" w:sz="6" w:space="0"/>
              <w:right w:val="single" w:color="000000" w:sz="6" w:space="0"/>
            </w:tcBorders>
            <w:vAlign w:val="center"/>
          </w:tcPr>
          <w:p>
            <w:pPr>
              <w:jc w:val="center"/>
              <w:rPr>
                <w:rStyle w:val="11"/>
                <w:rFonts w:ascii="宋体"/>
                <w:color w:val="000000"/>
                <w:kern w:val="0"/>
                <w:sz w:val="18"/>
                <w:szCs w:val="18"/>
              </w:rPr>
            </w:pPr>
          </w:p>
        </w:tc>
        <w:tc>
          <w:tcPr>
            <w:tcW w:w="10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20"/>
                <w:szCs w:val="20"/>
              </w:rPr>
            </w:pPr>
            <w:r>
              <w:rPr>
                <w:rStyle w:val="11"/>
                <w:color w:val="000000"/>
                <w:sz w:val="20"/>
                <w:szCs w:val="20"/>
              </w:rPr>
              <w:t>院感科</w:t>
            </w:r>
          </w:p>
        </w:tc>
        <w:tc>
          <w:tcPr>
            <w:tcW w:w="180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20"/>
                <w:szCs w:val="20"/>
              </w:rPr>
            </w:pPr>
            <w:r>
              <w:rPr>
                <w:rStyle w:val="11"/>
                <w:color w:val="000000"/>
                <w:sz w:val="20"/>
                <w:szCs w:val="20"/>
              </w:rPr>
              <w:t>预防医学</w:t>
            </w:r>
          </w:p>
        </w:tc>
        <w:tc>
          <w:tcPr>
            <w:tcW w:w="2751"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本科及以上学历、学士及以上学位</w:t>
            </w:r>
          </w:p>
        </w:tc>
        <w:tc>
          <w:tcPr>
            <w:tcW w:w="60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1</w:t>
            </w:r>
          </w:p>
        </w:tc>
        <w:tc>
          <w:tcPr>
            <w:tcW w:w="2916" w:type="dxa"/>
            <w:tcBorders>
              <w:top w:val="single" w:color="000000" w:sz="6" w:space="0"/>
              <w:left w:val="single" w:color="000000" w:sz="6" w:space="0"/>
              <w:bottom w:val="single" w:color="000000" w:sz="6" w:space="0"/>
              <w:right w:val="single" w:color="000000" w:sz="6" w:space="0"/>
            </w:tcBorders>
          </w:tcPr>
          <w:p>
            <w:pPr>
              <w:jc w:val="center"/>
              <w:rPr>
                <w:rStyle w:val="11"/>
                <w:rFonts w:ascii="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1" w:hRule="atLeast"/>
        </w:trPr>
        <w:tc>
          <w:tcPr>
            <w:tcW w:w="984" w:type="dxa"/>
            <w:tcBorders>
              <w:top w:val="single" w:color="000000" w:sz="6" w:space="0"/>
              <w:left w:val="single" w:color="000000" w:sz="6" w:space="0"/>
              <w:right w:val="single" w:color="000000" w:sz="6" w:space="0"/>
            </w:tcBorders>
            <w:vAlign w:val="center"/>
          </w:tcPr>
          <w:p>
            <w:pPr>
              <w:jc w:val="left"/>
              <w:rPr>
                <w:rStyle w:val="11"/>
                <w:rFonts w:ascii="宋体"/>
                <w:color w:val="000000"/>
                <w:kern w:val="0"/>
                <w:sz w:val="18"/>
                <w:szCs w:val="18"/>
              </w:rPr>
            </w:pPr>
            <w:r>
              <w:rPr>
                <w:rStyle w:val="11"/>
                <w:rFonts w:ascii="宋体"/>
                <w:color w:val="000000"/>
                <w:kern w:val="0"/>
                <w:sz w:val="18"/>
                <w:szCs w:val="18"/>
              </w:rPr>
              <w:t>富阳区第一人民医院富春分院</w:t>
            </w:r>
          </w:p>
        </w:tc>
        <w:tc>
          <w:tcPr>
            <w:tcW w:w="10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hint="eastAsia" w:ascii="宋体"/>
                <w:kern w:val="0"/>
                <w:sz w:val="18"/>
                <w:szCs w:val="18"/>
              </w:rPr>
              <w:t>医学影像</w:t>
            </w:r>
          </w:p>
        </w:tc>
        <w:tc>
          <w:tcPr>
            <w:tcW w:w="180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kern w:val="0"/>
                <w:sz w:val="18"/>
                <w:szCs w:val="18"/>
              </w:rPr>
              <w:t>医学影像学</w:t>
            </w:r>
          </w:p>
        </w:tc>
        <w:tc>
          <w:tcPr>
            <w:tcW w:w="2751"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color w:val="000000"/>
                <w:kern w:val="0"/>
                <w:sz w:val="18"/>
                <w:szCs w:val="18"/>
              </w:rPr>
              <w:t>本科及以上学历、学士及以上学位</w:t>
            </w:r>
          </w:p>
        </w:tc>
        <w:tc>
          <w:tcPr>
            <w:tcW w:w="60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hint="eastAsia" w:ascii="宋体"/>
                <w:kern w:val="0"/>
                <w:sz w:val="18"/>
                <w:szCs w:val="18"/>
              </w:rPr>
              <w:t>1</w:t>
            </w:r>
          </w:p>
        </w:tc>
        <w:tc>
          <w:tcPr>
            <w:tcW w:w="2916" w:type="dxa"/>
            <w:tcBorders>
              <w:top w:val="single" w:color="000000" w:sz="6" w:space="0"/>
              <w:left w:val="single" w:color="000000" w:sz="6" w:space="0"/>
              <w:bottom w:val="single" w:color="000000" w:sz="6" w:space="0"/>
              <w:right w:val="single" w:color="000000" w:sz="6" w:space="0"/>
            </w:tcBorders>
          </w:tcPr>
          <w:p>
            <w:pPr>
              <w:rPr>
                <w:rStyle w:val="11"/>
                <w:rFonts w:ascii="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6" w:hRule="atLeast"/>
        </w:trPr>
        <w:tc>
          <w:tcPr>
            <w:tcW w:w="984" w:type="dxa"/>
            <w:vMerge w:val="restart"/>
            <w:tcBorders>
              <w:top w:val="single" w:color="000000" w:sz="6" w:space="0"/>
              <w:left w:val="single" w:color="000000" w:sz="6" w:space="0"/>
              <w:right w:val="single" w:color="000000" w:sz="6" w:space="0"/>
            </w:tcBorders>
            <w:vAlign w:val="center"/>
          </w:tcPr>
          <w:p>
            <w:pPr>
              <w:jc w:val="left"/>
              <w:rPr>
                <w:rStyle w:val="11"/>
                <w:rFonts w:ascii="宋体"/>
                <w:color w:val="000000"/>
                <w:kern w:val="0"/>
                <w:sz w:val="18"/>
                <w:szCs w:val="18"/>
              </w:rPr>
            </w:pPr>
            <w:r>
              <w:rPr>
                <w:rStyle w:val="11"/>
                <w:rFonts w:ascii="宋体"/>
                <w:color w:val="000000"/>
                <w:kern w:val="0"/>
                <w:sz w:val="18"/>
                <w:szCs w:val="18"/>
              </w:rPr>
              <w:t>富阳区第一人民医院鹿山分院</w:t>
            </w:r>
          </w:p>
        </w:tc>
        <w:tc>
          <w:tcPr>
            <w:tcW w:w="10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kern w:val="0"/>
                <w:sz w:val="18"/>
                <w:szCs w:val="18"/>
              </w:rPr>
              <w:t>中医</w:t>
            </w:r>
            <w:r>
              <w:rPr>
                <w:rStyle w:val="11"/>
                <w:rFonts w:hint="eastAsia" w:ascii="宋体"/>
                <w:kern w:val="0"/>
                <w:sz w:val="18"/>
                <w:szCs w:val="18"/>
              </w:rPr>
              <w:t>门诊</w:t>
            </w:r>
          </w:p>
        </w:tc>
        <w:tc>
          <w:tcPr>
            <w:tcW w:w="180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kern w:val="0"/>
                <w:sz w:val="18"/>
                <w:szCs w:val="18"/>
              </w:rPr>
              <w:t>中医学、中西医结合</w:t>
            </w:r>
          </w:p>
        </w:tc>
        <w:tc>
          <w:tcPr>
            <w:tcW w:w="2751"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kern w:val="0"/>
                <w:sz w:val="18"/>
                <w:szCs w:val="18"/>
              </w:rPr>
              <w:t>研究生学历、硕士及以上学位</w:t>
            </w:r>
          </w:p>
        </w:tc>
        <w:tc>
          <w:tcPr>
            <w:tcW w:w="60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kern w:val="0"/>
                <w:sz w:val="18"/>
                <w:szCs w:val="18"/>
              </w:rPr>
              <w:t>1</w:t>
            </w:r>
          </w:p>
        </w:tc>
        <w:tc>
          <w:tcPr>
            <w:tcW w:w="2916" w:type="dxa"/>
            <w:tcBorders>
              <w:top w:val="single" w:color="000000" w:sz="6" w:space="0"/>
              <w:left w:val="single" w:color="000000" w:sz="6" w:space="0"/>
              <w:bottom w:val="single" w:color="000000" w:sz="6" w:space="0"/>
              <w:right w:val="single" w:color="000000" w:sz="6" w:space="0"/>
            </w:tcBorders>
          </w:tcPr>
          <w:p>
            <w:pPr>
              <w:jc w:val="center"/>
              <w:rPr>
                <w:rStyle w:val="11"/>
                <w:rFonts w:ascii="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9" w:hRule="atLeast"/>
        </w:trPr>
        <w:tc>
          <w:tcPr>
            <w:tcW w:w="984" w:type="dxa"/>
            <w:vMerge w:val="continue"/>
            <w:tcBorders>
              <w:left w:val="single" w:color="000000" w:sz="6" w:space="0"/>
              <w:right w:val="single" w:color="000000" w:sz="6" w:space="0"/>
            </w:tcBorders>
            <w:vAlign w:val="center"/>
          </w:tcPr>
          <w:p>
            <w:pPr>
              <w:jc w:val="left"/>
              <w:rPr>
                <w:rStyle w:val="11"/>
                <w:rFonts w:ascii="宋体"/>
                <w:color w:val="000000"/>
                <w:kern w:val="0"/>
                <w:sz w:val="18"/>
                <w:szCs w:val="18"/>
              </w:rPr>
            </w:pPr>
          </w:p>
        </w:tc>
        <w:tc>
          <w:tcPr>
            <w:tcW w:w="10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kern w:val="0"/>
                <w:sz w:val="18"/>
                <w:szCs w:val="18"/>
              </w:rPr>
              <w:t>临床</w:t>
            </w:r>
            <w:r>
              <w:rPr>
                <w:rStyle w:val="11"/>
                <w:rFonts w:hint="eastAsia" w:ascii="宋体"/>
                <w:kern w:val="0"/>
                <w:sz w:val="18"/>
                <w:szCs w:val="18"/>
              </w:rPr>
              <w:t>门诊</w:t>
            </w:r>
          </w:p>
        </w:tc>
        <w:tc>
          <w:tcPr>
            <w:tcW w:w="180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kern w:val="0"/>
                <w:sz w:val="18"/>
                <w:szCs w:val="18"/>
              </w:rPr>
              <w:t>临床医学</w:t>
            </w:r>
          </w:p>
        </w:tc>
        <w:tc>
          <w:tcPr>
            <w:tcW w:w="2751"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color w:val="000000"/>
                <w:kern w:val="0"/>
                <w:sz w:val="18"/>
                <w:szCs w:val="18"/>
              </w:rPr>
              <w:t>本科及以上学历、学士及以上学位</w:t>
            </w:r>
          </w:p>
        </w:tc>
        <w:tc>
          <w:tcPr>
            <w:tcW w:w="60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kern w:val="0"/>
                <w:sz w:val="18"/>
                <w:szCs w:val="18"/>
              </w:rPr>
              <w:t>1</w:t>
            </w:r>
          </w:p>
        </w:tc>
        <w:tc>
          <w:tcPr>
            <w:tcW w:w="2916" w:type="dxa"/>
            <w:tcBorders>
              <w:top w:val="single" w:color="000000" w:sz="6" w:space="0"/>
              <w:left w:val="single" w:color="000000" w:sz="6" w:space="0"/>
              <w:bottom w:val="single" w:color="000000" w:sz="6" w:space="0"/>
              <w:right w:val="single" w:color="000000" w:sz="6" w:space="0"/>
            </w:tcBorders>
          </w:tcPr>
          <w:p>
            <w:pPr>
              <w:jc w:val="center"/>
              <w:rPr>
                <w:rStyle w:val="11"/>
                <w:rFonts w:ascii="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984" w:type="dxa"/>
            <w:tcBorders>
              <w:top w:val="single" w:color="000000" w:sz="6" w:space="0"/>
              <w:left w:val="single" w:color="000000" w:sz="6" w:space="0"/>
              <w:right w:val="single" w:color="000000" w:sz="6" w:space="0"/>
            </w:tcBorders>
            <w:vAlign w:val="center"/>
          </w:tcPr>
          <w:p>
            <w:pPr>
              <w:jc w:val="left"/>
              <w:rPr>
                <w:rStyle w:val="11"/>
                <w:rFonts w:ascii="宋体"/>
                <w:color w:val="000000"/>
                <w:kern w:val="0"/>
                <w:sz w:val="18"/>
                <w:szCs w:val="18"/>
              </w:rPr>
            </w:pPr>
            <w:r>
              <w:rPr>
                <w:rStyle w:val="11"/>
                <w:rFonts w:ascii="宋体"/>
                <w:color w:val="000000"/>
                <w:kern w:val="0"/>
                <w:sz w:val="18"/>
                <w:szCs w:val="18"/>
              </w:rPr>
              <w:t>富阳区第一人民医院</w:t>
            </w:r>
            <w:r>
              <w:rPr>
                <w:rStyle w:val="11"/>
                <w:rFonts w:hint="eastAsia" w:ascii="宋体"/>
                <w:color w:val="000000"/>
                <w:kern w:val="0"/>
                <w:sz w:val="18"/>
                <w:szCs w:val="18"/>
              </w:rPr>
              <w:t>高桥</w:t>
            </w:r>
            <w:r>
              <w:rPr>
                <w:rStyle w:val="11"/>
                <w:rFonts w:ascii="宋体"/>
                <w:color w:val="000000"/>
                <w:kern w:val="0"/>
                <w:sz w:val="18"/>
                <w:szCs w:val="18"/>
              </w:rPr>
              <w:t>分院</w:t>
            </w:r>
          </w:p>
        </w:tc>
        <w:tc>
          <w:tcPr>
            <w:tcW w:w="10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color w:val="000000"/>
                <w:kern w:val="0"/>
                <w:sz w:val="18"/>
                <w:szCs w:val="18"/>
              </w:rPr>
              <w:t>中医</w:t>
            </w:r>
            <w:r>
              <w:rPr>
                <w:rStyle w:val="11"/>
                <w:rFonts w:hint="eastAsia" w:ascii="宋体"/>
                <w:color w:val="000000"/>
                <w:kern w:val="0"/>
                <w:sz w:val="18"/>
                <w:szCs w:val="18"/>
              </w:rPr>
              <w:t>门诊</w:t>
            </w:r>
          </w:p>
        </w:tc>
        <w:tc>
          <w:tcPr>
            <w:tcW w:w="180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color w:val="000000"/>
                <w:kern w:val="0"/>
                <w:sz w:val="18"/>
                <w:szCs w:val="18"/>
              </w:rPr>
              <w:t>中医学</w:t>
            </w:r>
          </w:p>
        </w:tc>
        <w:tc>
          <w:tcPr>
            <w:tcW w:w="2751"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color w:val="000000"/>
                <w:kern w:val="0"/>
                <w:sz w:val="18"/>
                <w:szCs w:val="18"/>
              </w:rPr>
              <w:t>研究生学历、硕士及以上学位</w:t>
            </w:r>
          </w:p>
        </w:tc>
        <w:tc>
          <w:tcPr>
            <w:tcW w:w="60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kern w:val="0"/>
                <w:sz w:val="18"/>
                <w:szCs w:val="18"/>
              </w:rPr>
            </w:pPr>
            <w:r>
              <w:rPr>
                <w:rStyle w:val="11"/>
                <w:rFonts w:ascii="宋体"/>
                <w:color w:val="000000"/>
                <w:kern w:val="0"/>
                <w:sz w:val="18"/>
                <w:szCs w:val="18"/>
              </w:rPr>
              <w:t>1</w:t>
            </w:r>
          </w:p>
        </w:tc>
        <w:tc>
          <w:tcPr>
            <w:tcW w:w="2916" w:type="dxa"/>
            <w:tcBorders>
              <w:top w:val="single" w:color="000000" w:sz="6" w:space="0"/>
              <w:left w:val="single" w:color="000000" w:sz="6" w:space="0"/>
              <w:bottom w:val="single" w:color="000000" w:sz="6" w:space="0"/>
              <w:right w:val="single" w:color="000000" w:sz="6" w:space="0"/>
            </w:tcBorders>
          </w:tcPr>
          <w:p>
            <w:pPr>
              <w:jc w:val="right"/>
              <w:rPr>
                <w:rStyle w:val="11"/>
                <w:rFonts w:ascii="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trPr>
        <w:tc>
          <w:tcPr>
            <w:tcW w:w="984" w:type="dxa"/>
            <w:tcBorders>
              <w:top w:val="single" w:color="000000" w:sz="6" w:space="0"/>
              <w:left w:val="single" w:color="000000" w:sz="6" w:space="0"/>
              <w:right w:val="single" w:color="000000" w:sz="6" w:space="0"/>
            </w:tcBorders>
            <w:vAlign w:val="center"/>
          </w:tcPr>
          <w:p>
            <w:pPr>
              <w:jc w:val="left"/>
              <w:rPr>
                <w:rStyle w:val="11"/>
                <w:rFonts w:ascii="宋体"/>
                <w:color w:val="000000"/>
                <w:kern w:val="0"/>
                <w:sz w:val="18"/>
                <w:szCs w:val="18"/>
              </w:rPr>
            </w:pPr>
            <w:r>
              <w:rPr>
                <w:rStyle w:val="11"/>
                <w:rFonts w:ascii="宋体"/>
                <w:color w:val="000000"/>
                <w:kern w:val="0"/>
                <w:sz w:val="18"/>
                <w:szCs w:val="18"/>
              </w:rPr>
              <w:t>富阳区第一人民医院场口分院</w:t>
            </w:r>
          </w:p>
        </w:tc>
        <w:tc>
          <w:tcPr>
            <w:tcW w:w="10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口腔</w:t>
            </w:r>
            <w:r>
              <w:rPr>
                <w:rStyle w:val="11"/>
                <w:rFonts w:hint="eastAsia" w:ascii="宋体"/>
                <w:color w:val="000000"/>
                <w:kern w:val="0"/>
                <w:sz w:val="18"/>
                <w:szCs w:val="18"/>
              </w:rPr>
              <w:t>科</w:t>
            </w:r>
          </w:p>
        </w:tc>
        <w:tc>
          <w:tcPr>
            <w:tcW w:w="180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口腔医学</w:t>
            </w:r>
          </w:p>
        </w:tc>
        <w:tc>
          <w:tcPr>
            <w:tcW w:w="2751"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研究生学历、硕士及以上学位</w:t>
            </w:r>
          </w:p>
        </w:tc>
        <w:tc>
          <w:tcPr>
            <w:tcW w:w="60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rFonts w:ascii="宋体"/>
                <w:color w:val="000000"/>
                <w:kern w:val="0"/>
                <w:sz w:val="18"/>
                <w:szCs w:val="18"/>
              </w:rPr>
              <w:t>1</w:t>
            </w:r>
          </w:p>
        </w:tc>
        <w:tc>
          <w:tcPr>
            <w:tcW w:w="2916" w:type="dxa"/>
            <w:tcBorders>
              <w:top w:val="single" w:color="000000" w:sz="6" w:space="0"/>
              <w:left w:val="single" w:color="000000" w:sz="6" w:space="0"/>
              <w:bottom w:val="single" w:color="000000" w:sz="6" w:space="0"/>
              <w:right w:val="single" w:color="000000" w:sz="6" w:space="0"/>
            </w:tcBorders>
          </w:tcPr>
          <w:p>
            <w:pPr>
              <w:jc w:val="center"/>
              <w:rPr>
                <w:rStyle w:val="11"/>
                <w:rFonts w:ascii="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0" w:hRule="atLeast"/>
        </w:trPr>
        <w:tc>
          <w:tcPr>
            <w:tcW w:w="984"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color w:val="000000"/>
                <w:kern w:val="0"/>
                <w:sz w:val="18"/>
                <w:szCs w:val="18"/>
              </w:rPr>
            </w:pPr>
            <w:r>
              <w:rPr>
                <w:rStyle w:val="11"/>
                <w:sz w:val="20"/>
                <w:szCs w:val="20"/>
              </w:rPr>
              <w:t>合计</w:t>
            </w:r>
          </w:p>
        </w:tc>
        <w:tc>
          <w:tcPr>
            <w:tcW w:w="9111" w:type="dxa"/>
            <w:gridSpan w:val="5"/>
            <w:tcBorders>
              <w:top w:val="single" w:color="000000" w:sz="6" w:space="0"/>
              <w:left w:val="single" w:color="000000" w:sz="6" w:space="0"/>
              <w:bottom w:val="single" w:color="000000" w:sz="6" w:space="0"/>
              <w:right w:val="single" w:color="000000" w:sz="6" w:space="0"/>
            </w:tcBorders>
            <w:vAlign w:val="center"/>
          </w:tcPr>
          <w:p>
            <w:pPr>
              <w:ind w:right="480"/>
              <w:jc w:val="center"/>
              <w:rPr>
                <w:rStyle w:val="11"/>
                <w:rFonts w:ascii="宋体"/>
                <w:color w:val="000000"/>
                <w:kern w:val="0"/>
                <w:sz w:val="18"/>
                <w:szCs w:val="18"/>
              </w:rPr>
            </w:pPr>
            <w:r>
              <w:rPr>
                <w:rStyle w:val="11"/>
                <w:rFonts w:hint="eastAsia" w:ascii="宋体"/>
                <w:color w:val="000000"/>
                <w:kern w:val="0"/>
                <w:sz w:val="18"/>
                <w:szCs w:val="18"/>
              </w:rPr>
              <w:t>11</w:t>
            </w:r>
            <w:r>
              <w:rPr>
                <w:rStyle w:val="11"/>
                <w:rFonts w:ascii="宋体"/>
                <w:color w:val="000000"/>
                <w:kern w:val="0"/>
                <w:sz w:val="18"/>
                <w:szCs w:val="18"/>
              </w:rPr>
              <w:t>人</w:t>
            </w:r>
          </w:p>
        </w:tc>
      </w:tr>
    </w:tbl>
    <w:p>
      <w:pPr>
        <w:spacing w:line="240" w:lineRule="exact"/>
        <w:jc w:val="left"/>
        <w:rPr>
          <w:rStyle w:val="11"/>
          <w:rFonts w:ascii="宋体" w:hAnsi="宋体"/>
          <w:kern w:val="0"/>
          <w:sz w:val="20"/>
          <w:szCs w:val="20"/>
        </w:rPr>
        <w:sectPr>
          <w:headerReference r:id="rId3" w:type="default"/>
          <w:footerReference r:id="rId4" w:type="default"/>
          <w:pgSz w:w="11906" w:h="16838"/>
          <w:pgMar w:top="1020" w:right="907" w:bottom="907" w:left="1077" w:header="851" w:footer="992" w:gutter="0"/>
          <w:cols w:space="720" w:num="1"/>
          <w:docGrid w:type="lines" w:linePitch="312" w:charSpace="0"/>
        </w:sectPr>
      </w:pPr>
    </w:p>
    <w:p>
      <w:pPr>
        <w:snapToGrid w:val="0"/>
        <w:spacing w:line="400" w:lineRule="exact"/>
        <w:jc w:val="left"/>
        <w:rPr>
          <w:rStyle w:val="11"/>
          <w:rFonts w:ascii="宋体" w:hAnsi="宋体"/>
          <w:b/>
          <w:sz w:val="36"/>
          <w:szCs w:val="36"/>
        </w:rPr>
      </w:pPr>
    </w:p>
    <w:p>
      <w:pPr>
        <w:snapToGrid w:val="0"/>
        <w:spacing w:line="400" w:lineRule="exact"/>
        <w:jc w:val="center"/>
        <w:rPr>
          <w:rStyle w:val="11"/>
          <w:rFonts w:ascii="宋体" w:hAnsi="宋体"/>
          <w:b/>
          <w:sz w:val="36"/>
          <w:szCs w:val="36"/>
        </w:rPr>
      </w:pPr>
      <w:r>
        <w:rPr>
          <w:rStyle w:val="11"/>
          <w:rFonts w:ascii="宋体" w:hAnsi="宋体"/>
          <w:b/>
          <w:sz w:val="36"/>
          <w:szCs w:val="36"/>
        </w:rPr>
        <w:t>杭州市富阳区第二人民医院医共体</w:t>
      </w:r>
    </w:p>
    <w:p>
      <w:pPr>
        <w:snapToGrid w:val="0"/>
        <w:spacing w:line="400" w:lineRule="exact"/>
        <w:ind w:firstLine="482"/>
        <w:jc w:val="left"/>
        <w:rPr>
          <w:rStyle w:val="11"/>
          <w:rFonts w:ascii="宋体" w:hAnsi="宋体"/>
          <w:sz w:val="24"/>
        </w:rPr>
      </w:pPr>
      <w:r>
        <w:rPr>
          <w:rStyle w:val="11"/>
          <w:rFonts w:ascii="宋体" w:hAnsi="宋体"/>
          <w:sz w:val="24"/>
        </w:rPr>
        <w:t>杭州市富阳区第二人民医院医共体下设1家牵头医院和6家分院。</w:t>
      </w:r>
    </w:p>
    <w:p>
      <w:pPr>
        <w:snapToGrid w:val="0"/>
        <w:spacing w:line="400" w:lineRule="exact"/>
        <w:ind w:firstLine="482"/>
        <w:jc w:val="left"/>
        <w:rPr>
          <w:rStyle w:val="11"/>
          <w:rFonts w:ascii="宋体" w:hAnsi="宋体"/>
          <w:sz w:val="24"/>
        </w:rPr>
      </w:pPr>
      <w:r>
        <w:rPr>
          <w:rStyle w:val="11"/>
          <w:rFonts w:ascii="宋体" w:hAnsi="宋体"/>
          <w:b/>
          <w:bCs/>
          <w:sz w:val="24"/>
        </w:rPr>
        <w:t>富阳区第二人民医院</w:t>
      </w:r>
      <w:r>
        <w:rPr>
          <w:rStyle w:val="11"/>
          <w:rFonts w:ascii="宋体" w:hAnsi="宋体"/>
          <w:sz w:val="24"/>
        </w:rPr>
        <w:t>位于杭州市郊、千年古镇新登镇，现为二级乙等综合性医院，承担着新登镇及周边地区近20万居民的基本医疗保健及急诊救治任务。总投资2.5亿元的十六层新病房大楼已正式使用，富阳区人民政府与浙江大学医学院附属杭州市第一人民医院签订合作办医协议，我院成为杭州市第一人民医院富阳院区，由市一医院全面托管，实行同质化管理。市一医院集团派出技术和管理团队，进行业务指导，并在医院管理、学科建设、人才培养、科研教学和医疗服务平台等方面进行扶持。2019年3月，作为富阳区三家医共体牵头单位之一，与区域内下属6家社区卫生中心组建成杭州市富阳第二医院集团，建成1+1+6医共体模式。医院现有职工520余人，卫技人员450余人，高级职称65人。开放床位560张，开设十二个病区。目前拥有杭州市级及富阳区级医学重点学科4个。</w:t>
      </w:r>
    </w:p>
    <w:p>
      <w:pPr>
        <w:snapToGrid w:val="0"/>
        <w:spacing w:line="400" w:lineRule="exact"/>
        <w:jc w:val="left"/>
        <w:rPr>
          <w:rStyle w:val="11"/>
          <w:rFonts w:ascii="黑体" w:hAnsi="黑体" w:eastAsia="黑体"/>
          <w:spacing w:val="-6"/>
          <w:sz w:val="24"/>
        </w:rPr>
      </w:pPr>
      <w:r>
        <w:rPr>
          <w:rStyle w:val="11"/>
          <w:rFonts w:ascii="黑体" w:hAnsi="黑体" w:eastAsia="黑体"/>
          <w:spacing w:val="-4"/>
          <w:sz w:val="24"/>
        </w:rPr>
        <w:t xml:space="preserve">   </w:t>
      </w:r>
      <w:r>
        <w:rPr>
          <w:rStyle w:val="11"/>
          <w:rFonts w:ascii="黑体" w:hAnsi="黑体" w:eastAsia="黑体"/>
          <w:spacing w:val="-6"/>
          <w:sz w:val="24"/>
        </w:rPr>
        <w:t xml:space="preserve"> 报名邮箱：eryuanrsk@163.com ；联系人及联系电话：陈建春13968062801  0571-58986061。</w:t>
      </w:r>
    </w:p>
    <w:p>
      <w:pPr>
        <w:snapToGrid w:val="0"/>
        <w:spacing w:line="400" w:lineRule="exact"/>
        <w:ind w:firstLine="482"/>
        <w:jc w:val="left"/>
        <w:rPr>
          <w:rStyle w:val="11"/>
          <w:rFonts w:ascii="黑体" w:hAnsi="黑体" w:eastAsia="黑体"/>
          <w:spacing w:val="-6"/>
          <w:sz w:val="24"/>
        </w:rPr>
      </w:pPr>
      <w:r>
        <w:rPr>
          <w:rStyle w:val="11"/>
          <w:rFonts w:ascii="宋体" w:hAnsi="宋体"/>
          <w:b/>
          <w:bCs/>
          <w:sz w:val="24"/>
        </w:rPr>
        <w:t>富阳区第二人民医院永昌分院</w:t>
      </w:r>
      <w:r>
        <w:rPr>
          <w:rStyle w:val="11"/>
          <w:rFonts w:ascii="宋体" w:hAnsi="宋体"/>
          <w:sz w:val="24"/>
        </w:rPr>
        <w:t>位于永昌镇，占地面积1500平方米，现有职工25人，副高职称1人，中级职称6人。开设全科门诊、中医科、口腔科等科室，下设卫生服务站两家。配备有彩色B超机、心电图机、DR机、生化分析仪、骨密度仪等医疗设备。</w:t>
      </w:r>
    </w:p>
    <w:p>
      <w:pPr>
        <w:snapToGrid w:val="0"/>
        <w:spacing w:line="400" w:lineRule="exact"/>
        <w:ind w:firstLine="482"/>
        <w:jc w:val="left"/>
        <w:rPr>
          <w:rStyle w:val="11"/>
          <w:rFonts w:ascii="黑体" w:hAnsi="黑体" w:eastAsia="黑体"/>
          <w:spacing w:val="-6"/>
          <w:sz w:val="24"/>
        </w:rPr>
      </w:pPr>
      <w:r>
        <w:rPr>
          <w:rStyle w:val="11"/>
          <w:rFonts w:ascii="黑体" w:hAnsi="黑体" w:eastAsia="黑体"/>
          <w:spacing w:val="-6"/>
          <w:sz w:val="24"/>
        </w:rPr>
        <w:t>报名邮箱：1164365416@qq.com；联系人及联系电话：杨佳伟15869102960 0571-58983822。</w:t>
      </w:r>
    </w:p>
    <w:p>
      <w:pPr>
        <w:snapToGrid w:val="0"/>
        <w:spacing w:line="400" w:lineRule="exact"/>
        <w:ind w:firstLine="1807" w:firstLineChars="500"/>
        <w:rPr>
          <w:rStyle w:val="11"/>
          <w:rFonts w:ascii="宋体" w:hAnsi="宋体"/>
          <w:b/>
          <w:sz w:val="36"/>
          <w:szCs w:val="36"/>
        </w:rPr>
      </w:pPr>
      <w:r>
        <w:rPr>
          <w:rStyle w:val="11"/>
          <w:rFonts w:ascii="宋体" w:hAnsi="宋体"/>
          <w:b/>
          <w:sz w:val="36"/>
          <w:szCs w:val="36"/>
        </w:rPr>
        <w:t>杭州市富阳区第二人民医院医共体招聘计划</w:t>
      </w:r>
    </w:p>
    <w:tbl>
      <w:tblPr>
        <w:tblStyle w:val="5"/>
        <w:tblW w:w="10207"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60"/>
        <w:gridCol w:w="1318"/>
        <w:gridCol w:w="2268"/>
        <w:gridCol w:w="2835"/>
        <w:gridCol w:w="567"/>
        <w:gridCol w:w="16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trPr>
        <w:tc>
          <w:tcPr>
            <w:tcW w:w="1560" w:type="dxa"/>
            <w:tcBorders>
              <w:top w:val="single" w:color="000000" w:sz="6" w:space="0"/>
              <w:left w:val="single" w:color="000000" w:sz="6" w:space="0"/>
              <w:bottom w:val="nil"/>
              <w:right w:val="single" w:color="000000" w:sz="6" w:space="0"/>
            </w:tcBorders>
            <w:vAlign w:val="center"/>
          </w:tcPr>
          <w:p>
            <w:pPr>
              <w:jc w:val="center"/>
              <w:rPr>
                <w:rStyle w:val="11"/>
                <w:rFonts w:ascii="宋体" w:hAnsi="宋体"/>
                <w:b/>
                <w:color w:val="000000"/>
                <w:sz w:val="36"/>
              </w:rPr>
            </w:pPr>
            <w:r>
              <w:rPr>
                <w:rStyle w:val="11"/>
                <w:rFonts w:ascii="宋体" w:hAnsi="宋体"/>
                <w:b/>
                <w:color w:val="000000"/>
                <w:sz w:val="20"/>
              </w:rPr>
              <w:t>单  位</w:t>
            </w:r>
          </w:p>
        </w:tc>
        <w:tc>
          <w:tcPr>
            <w:tcW w:w="131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36"/>
              </w:rPr>
            </w:pPr>
            <w:r>
              <w:rPr>
                <w:rStyle w:val="11"/>
                <w:rFonts w:ascii="宋体" w:hAnsi="宋体"/>
                <w:b/>
                <w:color w:val="000000"/>
                <w:sz w:val="20"/>
              </w:rPr>
              <w:t>拟聘岗位</w:t>
            </w:r>
          </w:p>
        </w:tc>
        <w:tc>
          <w:tcPr>
            <w:tcW w:w="2268" w:type="dxa"/>
            <w:tcBorders>
              <w:top w:val="single" w:color="000000" w:sz="6" w:space="0"/>
              <w:left w:val="single" w:color="000000" w:sz="6" w:space="0"/>
              <w:bottom w:val="nil"/>
              <w:right w:val="single" w:color="000000" w:sz="6" w:space="0"/>
            </w:tcBorders>
            <w:vAlign w:val="center"/>
          </w:tcPr>
          <w:p>
            <w:pPr>
              <w:jc w:val="center"/>
              <w:rPr>
                <w:rStyle w:val="11"/>
                <w:rFonts w:ascii="宋体" w:hAnsi="宋体"/>
                <w:color w:val="000000"/>
                <w:sz w:val="36"/>
              </w:rPr>
            </w:pPr>
            <w:r>
              <w:rPr>
                <w:rStyle w:val="11"/>
                <w:rFonts w:ascii="宋体" w:hAnsi="宋体"/>
                <w:b/>
                <w:color w:val="000000"/>
                <w:sz w:val="20"/>
              </w:rPr>
              <w:t>招聘专业</w:t>
            </w:r>
          </w:p>
        </w:tc>
        <w:tc>
          <w:tcPr>
            <w:tcW w:w="28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36"/>
              </w:rPr>
            </w:pPr>
            <w:r>
              <w:rPr>
                <w:rStyle w:val="11"/>
                <w:rFonts w:ascii="宋体" w:hAnsi="宋体"/>
                <w:b/>
                <w:color w:val="000000"/>
                <w:sz w:val="20"/>
              </w:rPr>
              <w:t>学历</w:t>
            </w:r>
            <w:r>
              <w:rPr>
                <w:rStyle w:val="11"/>
                <w:rFonts w:hint="eastAsia" w:ascii="宋体" w:hAnsi="宋体"/>
                <w:b/>
                <w:color w:val="000000"/>
                <w:sz w:val="20"/>
              </w:rPr>
              <w:t>、学位</w:t>
            </w:r>
            <w:r>
              <w:rPr>
                <w:rStyle w:val="11"/>
                <w:rFonts w:ascii="宋体" w:hAnsi="宋体"/>
                <w:b/>
                <w:color w:val="000000"/>
                <w:sz w:val="20"/>
              </w:rPr>
              <w:t>要求</w:t>
            </w:r>
          </w:p>
        </w:tc>
        <w:tc>
          <w:tcPr>
            <w:tcW w:w="567"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36"/>
              </w:rPr>
            </w:pPr>
            <w:r>
              <w:rPr>
                <w:rStyle w:val="11"/>
                <w:rFonts w:ascii="宋体" w:hAnsi="宋体"/>
                <w:b/>
                <w:color w:val="000000"/>
                <w:sz w:val="20"/>
              </w:rPr>
              <w:t>招聘人数</w:t>
            </w:r>
          </w:p>
        </w:tc>
        <w:tc>
          <w:tcPr>
            <w:tcW w:w="165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36"/>
              </w:rPr>
            </w:pPr>
            <w:r>
              <w:rPr>
                <w:rStyle w:val="11"/>
                <w:rFonts w:ascii="宋体" w:hAnsi="宋体"/>
                <w:b/>
                <w:color w:val="000000"/>
                <w:sz w:val="2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560" w:type="dxa"/>
            <w:vMerge w:val="restart"/>
            <w:tcBorders>
              <w:top w:val="single" w:color="000000" w:sz="6" w:space="0"/>
              <w:left w:val="single" w:color="000000" w:sz="6" w:space="0"/>
              <w:right w:val="single" w:color="000000" w:sz="6" w:space="0"/>
            </w:tcBorders>
            <w:vAlign w:val="center"/>
          </w:tcPr>
          <w:p>
            <w:pPr>
              <w:rPr>
                <w:rStyle w:val="11"/>
                <w:rFonts w:ascii="宋体" w:hAnsi="宋体"/>
                <w:color w:val="000000"/>
                <w:sz w:val="18"/>
                <w:szCs w:val="18"/>
              </w:rPr>
            </w:pPr>
          </w:p>
          <w:p>
            <w:pPr>
              <w:rPr>
                <w:rStyle w:val="11"/>
                <w:rFonts w:ascii="宋体" w:hAnsi="宋体"/>
                <w:color w:val="000000"/>
                <w:sz w:val="18"/>
                <w:szCs w:val="18"/>
              </w:rPr>
            </w:pPr>
          </w:p>
          <w:p>
            <w:pPr>
              <w:jc w:val="center"/>
              <w:rPr>
                <w:rStyle w:val="11"/>
                <w:rFonts w:ascii="宋体" w:hAnsi="宋体"/>
                <w:b/>
                <w:color w:val="000000"/>
                <w:sz w:val="18"/>
                <w:szCs w:val="18"/>
              </w:rPr>
            </w:pPr>
            <w:r>
              <w:rPr>
                <w:rStyle w:val="11"/>
                <w:rFonts w:ascii="宋体" w:hAnsi="宋体"/>
                <w:color w:val="000000"/>
                <w:sz w:val="18"/>
                <w:szCs w:val="18"/>
              </w:rPr>
              <w:t>富阳区第二人民医院</w:t>
            </w:r>
          </w:p>
        </w:tc>
        <w:tc>
          <w:tcPr>
            <w:tcW w:w="131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呼吸内科</w:t>
            </w:r>
          </w:p>
        </w:tc>
        <w:tc>
          <w:tcPr>
            <w:tcW w:w="226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临床医学、中西医结合临床</w:t>
            </w:r>
          </w:p>
        </w:tc>
        <w:tc>
          <w:tcPr>
            <w:tcW w:w="28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b/>
                <w:color w:val="000000"/>
                <w:sz w:val="18"/>
                <w:szCs w:val="18"/>
              </w:rPr>
            </w:pPr>
            <w:r>
              <w:rPr>
                <w:rStyle w:val="11"/>
                <w:rFonts w:ascii="宋体" w:hAnsi="宋体"/>
                <w:color w:val="000000"/>
                <w:sz w:val="18"/>
                <w:szCs w:val="18"/>
              </w:rPr>
              <w:t>研究生学历、硕士及以上学位</w:t>
            </w:r>
          </w:p>
        </w:tc>
        <w:tc>
          <w:tcPr>
            <w:tcW w:w="567"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b/>
                <w:color w:val="000000"/>
                <w:sz w:val="18"/>
                <w:szCs w:val="18"/>
              </w:rPr>
            </w:pPr>
            <w:r>
              <w:rPr>
                <w:rStyle w:val="11"/>
                <w:rFonts w:ascii="宋体" w:hAnsi="宋体"/>
                <w:color w:val="000000"/>
                <w:sz w:val="18"/>
                <w:szCs w:val="18"/>
              </w:rPr>
              <w:t>1</w:t>
            </w:r>
          </w:p>
        </w:tc>
        <w:tc>
          <w:tcPr>
            <w:tcW w:w="165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b/>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1560" w:type="dxa"/>
            <w:vMerge w:val="continue"/>
            <w:tcBorders>
              <w:left w:val="single" w:color="000000" w:sz="6" w:space="0"/>
              <w:right w:val="single" w:color="000000" w:sz="6" w:space="0"/>
            </w:tcBorders>
            <w:vAlign w:val="center"/>
          </w:tcPr>
          <w:p>
            <w:pPr>
              <w:jc w:val="center"/>
              <w:rPr>
                <w:rStyle w:val="11"/>
                <w:rFonts w:ascii="宋体" w:hAnsi="宋体"/>
                <w:b/>
                <w:color w:val="000000"/>
                <w:sz w:val="18"/>
                <w:szCs w:val="18"/>
              </w:rPr>
            </w:pPr>
          </w:p>
        </w:tc>
        <w:tc>
          <w:tcPr>
            <w:tcW w:w="131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眼科</w:t>
            </w:r>
          </w:p>
        </w:tc>
        <w:tc>
          <w:tcPr>
            <w:tcW w:w="226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临床医学、眼科学</w:t>
            </w:r>
          </w:p>
        </w:tc>
        <w:tc>
          <w:tcPr>
            <w:tcW w:w="28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b/>
                <w:color w:val="000000"/>
                <w:sz w:val="18"/>
                <w:szCs w:val="18"/>
              </w:rPr>
            </w:pPr>
            <w:r>
              <w:rPr>
                <w:rStyle w:val="11"/>
                <w:rFonts w:ascii="宋体" w:hAnsi="宋体"/>
                <w:color w:val="000000"/>
                <w:sz w:val="18"/>
                <w:szCs w:val="18"/>
              </w:rPr>
              <w:t>研究生学历、硕士及以上学位</w:t>
            </w:r>
          </w:p>
        </w:tc>
        <w:tc>
          <w:tcPr>
            <w:tcW w:w="567"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b/>
                <w:color w:val="000000"/>
                <w:sz w:val="18"/>
                <w:szCs w:val="18"/>
              </w:rPr>
            </w:pPr>
            <w:r>
              <w:rPr>
                <w:rStyle w:val="11"/>
                <w:rFonts w:ascii="宋体" w:hAnsi="宋体"/>
                <w:color w:val="000000"/>
                <w:sz w:val="18"/>
                <w:szCs w:val="18"/>
              </w:rPr>
              <w:t>1</w:t>
            </w:r>
          </w:p>
        </w:tc>
        <w:tc>
          <w:tcPr>
            <w:tcW w:w="165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b/>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560" w:type="dxa"/>
            <w:vMerge w:val="continue"/>
            <w:tcBorders>
              <w:left w:val="single" w:color="000000" w:sz="6" w:space="0"/>
              <w:right w:val="single" w:color="000000" w:sz="6" w:space="0"/>
            </w:tcBorders>
            <w:vAlign w:val="center"/>
          </w:tcPr>
          <w:p>
            <w:pPr>
              <w:jc w:val="center"/>
              <w:rPr>
                <w:rStyle w:val="11"/>
                <w:rFonts w:ascii="宋体" w:hAnsi="宋体"/>
                <w:color w:val="000000"/>
                <w:sz w:val="18"/>
                <w:szCs w:val="18"/>
              </w:rPr>
            </w:pPr>
          </w:p>
        </w:tc>
        <w:tc>
          <w:tcPr>
            <w:tcW w:w="131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中医科</w:t>
            </w:r>
          </w:p>
        </w:tc>
        <w:tc>
          <w:tcPr>
            <w:tcW w:w="226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中医学</w:t>
            </w:r>
          </w:p>
        </w:tc>
        <w:tc>
          <w:tcPr>
            <w:tcW w:w="28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67"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1</w:t>
            </w:r>
          </w:p>
        </w:tc>
        <w:tc>
          <w:tcPr>
            <w:tcW w:w="165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560" w:type="dxa"/>
            <w:vMerge w:val="continue"/>
            <w:tcBorders>
              <w:left w:val="single" w:color="000000" w:sz="6" w:space="0"/>
              <w:right w:val="single" w:color="000000" w:sz="6" w:space="0"/>
            </w:tcBorders>
            <w:vAlign w:val="center"/>
          </w:tcPr>
          <w:p>
            <w:pPr>
              <w:jc w:val="center"/>
              <w:rPr>
                <w:rStyle w:val="11"/>
                <w:rFonts w:ascii="宋体" w:hAnsi="宋体"/>
                <w:color w:val="000000"/>
                <w:sz w:val="18"/>
                <w:szCs w:val="18"/>
              </w:rPr>
            </w:pPr>
          </w:p>
        </w:tc>
        <w:tc>
          <w:tcPr>
            <w:tcW w:w="131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检验科</w:t>
            </w:r>
          </w:p>
        </w:tc>
        <w:tc>
          <w:tcPr>
            <w:tcW w:w="226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临床检验诊断学</w:t>
            </w:r>
          </w:p>
        </w:tc>
        <w:tc>
          <w:tcPr>
            <w:tcW w:w="28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67"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1</w:t>
            </w:r>
          </w:p>
        </w:tc>
        <w:tc>
          <w:tcPr>
            <w:tcW w:w="165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560" w:type="dxa"/>
            <w:vMerge w:val="continue"/>
            <w:tcBorders>
              <w:left w:val="single" w:color="000000" w:sz="6" w:space="0"/>
              <w:right w:val="single" w:color="000000" w:sz="6" w:space="0"/>
            </w:tcBorders>
            <w:vAlign w:val="center"/>
          </w:tcPr>
          <w:p>
            <w:pPr>
              <w:jc w:val="center"/>
              <w:rPr>
                <w:rStyle w:val="11"/>
                <w:rFonts w:ascii="宋体" w:hAnsi="宋体"/>
                <w:color w:val="000000"/>
                <w:sz w:val="18"/>
                <w:szCs w:val="18"/>
              </w:rPr>
            </w:pPr>
          </w:p>
        </w:tc>
        <w:tc>
          <w:tcPr>
            <w:tcW w:w="131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护理</w:t>
            </w:r>
          </w:p>
        </w:tc>
        <w:tc>
          <w:tcPr>
            <w:tcW w:w="226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护理、护理学</w:t>
            </w:r>
          </w:p>
        </w:tc>
        <w:tc>
          <w:tcPr>
            <w:tcW w:w="28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67"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1</w:t>
            </w:r>
          </w:p>
        </w:tc>
        <w:tc>
          <w:tcPr>
            <w:tcW w:w="165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56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富阳区第二人民医院永昌分院</w:t>
            </w:r>
          </w:p>
        </w:tc>
        <w:tc>
          <w:tcPr>
            <w:tcW w:w="131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hint="eastAsia" w:ascii="宋体" w:hAnsi="宋体"/>
                <w:color w:val="000000"/>
                <w:sz w:val="18"/>
                <w:szCs w:val="18"/>
              </w:rPr>
              <w:t>公卫科</w:t>
            </w:r>
          </w:p>
        </w:tc>
        <w:tc>
          <w:tcPr>
            <w:tcW w:w="2268"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预防医学</w:t>
            </w:r>
          </w:p>
        </w:tc>
        <w:tc>
          <w:tcPr>
            <w:tcW w:w="2835"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本科及以上学历、学士及以上学位</w:t>
            </w:r>
          </w:p>
        </w:tc>
        <w:tc>
          <w:tcPr>
            <w:tcW w:w="567"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1</w:t>
            </w:r>
          </w:p>
        </w:tc>
        <w:tc>
          <w:tcPr>
            <w:tcW w:w="1659"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trPr>
        <w:tc>
          <w:tcPr>
            <w:tcW w:w="1560" w:type="dxa"/>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合计</w:t>
            </w:r>
          </w:p>
        </w:tc>
        <w:tc>
          <w:tcPr>
            <w:tcW w:w="8647" w:type="dxa"/>
            <w:gridSpan w:val="5"/>
            <w:tcBorders>
              <w:top w:val="single" w:color="000000" w:sz="6" w:space="0"/>
              <w:left w:val="single" w:color="000000" w:sz="6" w:space="0"/>
              <w:bottom w:val="single" w:color="000000" w:sz="6" w:space="0"/>
              <w:right w:val="single" w:color="000000" w:sz="6" w:space="0"/>
            </w:tcBorders>
            <w:vAlign w:val="center"/>
          </w:tcPr>
          <w:p>
            <w:pPr>
              <w:jc w:val="center"/>
              <w:rPr>
                <w:rStyle w:val="11"/>
                <w:rFonts w:ascii="宋体" w:hAnsi="宋体"/>
                <w:color w:val="000000"/>
                <w:sz w:val="18"/>
                <w:szCs w:val="18"/>
              </w:rPr>
            </w:pPr>
            <w:r>
              <w:rPr>
                <w:rStyle w:val="11"/>
                <w:rFonts w:hint="eastAsia" w:ascii="宋体" w:hAnsi="宋体"/>
                <w:color w:val="000000"/>
                <w:sz w:val="18"/>
                <w:szCs w:val="18"/>
              </w:rPr>
              <w:t>6</w:t>
            </w:r>
            <w:r>
              <w:rPr>
                <w:rStyle w:val="11"/>
                <w:rFonts w:ascii="宋体" w:hAnsi="宋体"/>
                <w:color w:val="000000"/>
                <w:sz w:val="18"/>
                <w:szCs w:val="18"/>
              </w:rPr>
              <w:t>人</w:t>
            </w:r>
          </w:p>
        </w:tc>
      </w:tr>
    </w:tbl>
    <w:p>
      <w:pPr>
        <w:jc w:val="center"/>
        <w:rPr>
          <w:rStyle w:val="11"/>
          <w:rFonts w:ascii="宋体" w:hAnsi="宋体"/>
          <w:b/>
          <w:kern w:val="0"/>
          <w:sz w:val="36"/>
          <w:szCs w:val="36"/>
        </w:rPr>
      </w:pPr>
    </w:p>
    <w:p>
      <w:pPr>
        <w:spacing w:line="340" w:lineRule="exact"/>
        <w:rPr>
          <w:rStyle w:val="11"/>
          <w:rFonts w:ascii="宋体" w:hAnsi="宋体"/>
          <w:b/>
          <w:kern w:val="0"/>
          <w:sz w:val="36"/>
          <w:szCs w:val="36"/>
        </w:rPr>
      </w:pPr>
    </w:p>
    <w:p>
      <w:pPr>
        <w:spacing w:line="340" w:lineRule="exact"/>
        <w:jc w:val="center"/>
        <w:rPr>
          <w:rStyle w:val="11"/>
          <w:rFonts w:ascii="宋体" w:hAnsi="宋体"/>
          <w:b/>
          <w:kern w:val="0"/>
          <w:sz w:val="36"/>
          <w:szCs w:val="36"/>
        </w:rPr>
      </w:pPr>
    </w:p>
    <w:p>
      <w:pPr>
        <w:spacing w:line="340" w:lineRule="exact"/>
        <w:jc w:val="center"/>
        <w:rPr>
          <w:rStyle w:val="11"/>
          <w:rFonts w:ascii="宋体" w:hAnsi="宋体"/>
          <w:b/>
          <w:kern w:val="0"/>
          <w:sz w:val="36"/>
          <w:szCs w:val="36"/>
        </w:rPr>
      </w:pPr>
      <w:r>
        <w:rPr>
          <w:rStyle w:val="11"/>
          <w:rFonts w:ascii="宋体" w:hAnsi="宋体"/>
          <w:b/>
          <w:kern w:val="0"/>
          <w:sz w:val="36"/>
          <w:szCs w:val="36"/>
        </w:rPr>
        <w:t>杭州市富阳区中医院医共体</w:t>
      </w:r>
    </w:p>
    <w:p>
      <w:pPr>
        <w:spacing w:line="340" w:lineRule="exact"/>
        <w:jc w:val="left"/>
        <w:rPr>
          <w:rStyle w:val="11"/>
          <w:rFonts w:ascii="宋体" w:hAnsi="宋体"/>
          <w:b/>
          <w:bCs/>
          <w:sz w:val="24"/>
        </w:rPr>
      </w:pPr>
      <w:r>
        <w:rPr>
          <w:rStyle w:val="11"/>
          <w:rFonts w:ascii="宋体" w:hAnsi="宋体"/>
          <w:b/>
          <w:kern w:val="0"/>
          <w:sz w:val="28"/>
          <w:szCs w:val="28"/>
        </w:rPr>
        <w:t xml:space="preserve">  </w:t>
      </w:r>
      <w:r>
        <w:rPr>
          <w:rStyle w:val="11"/>
          <w:rFonts w:ascii="宋体" w:hAnsi="宋体"/>
          <w:sz w:val="24"/>
        </w:rPr>
        <w:t xml:space="preserve">  杭州市富阳区中医院医共体下设1家牵头医院和9家分院。</w:t>
      </w:r>
    </w:p>
    <w:p>
      <w:pPr>
        <w:spacing w:line="340" w:lineRule="exact"/>
        <w:ind w:firstLine="482" w:firstLineChars="200"/>
        <w:rPr>
          <w:rFonts w:ascii="宋体" w:hAnsi="宋体"/>
          <w:color w:val="000000" w:themeColor="text1"/>
          <w:sz w:val="24"/>
        </w:rPr>
      </w:pPr>
      <w:r>
        <w:rPr>
          <w:rFonts w:hint="eastAsia" w:ascii="宋体" w:hAnsi="宋体"/>
          <w:b/>
          <w:sz w:val="24"/>
        </w:rPr>
        <w:t>富阳区中医院</w:t>
      </w:r>
      <w:r>
        <w:rPr>
          <w:rFonts w:hint="eastAsia" w:ascii="宋体" w:hAnsi="宋体"/>
          <w:color w:val="000000" w:themeColor="text1"/>
          <w:sz w:val="24"/>
        </w:rPr>
        <w:t>创建于1952年7月，为二级甲等中医医院，国家级、省级城市社区中医药知识与技能培训示范基地，省级平安医院，浙江中医药大学、江西中医药大学科技学院教学医院。医院占地47.5亩，按照三级中医院标准化建设，开设30余个临床科室、13个病区、508张住院床位；配备全数字化乳腺机、1.5T核磁共振、16排螺旋CT、DR机、骨密度仪、口腔CT、医用红外热像仪、全自动生化分析仪、高档彩色超声诊断仪、超声碎石系统、色素放大内镜、奥林巴斯内窥镜系统、麻醉工作站、OCT（光相干断层扫描仪）、等大批先进设施设备。现有职工800余人，中高级卫技人员317人，在读博士2人，研究生学历92人，杭州市、富阳区名中医共9名，年门诊量达90万人次。医院拥有浙江省级重点专科1个（肾内科），杭州市级重点学科3个（消化内科、中医儿科、针推科），杭州市重点培育学科1个（中医儿科），杭州市区域共建学科2个（神经内科、骨伤科），杭州市首批基层医疗机构中医特色专科2个（针灸科、内分泌科），国家级农村医疗机构针灸理疗康复特色专科、杭州市级中医名科1个（针推科），富阳区级重点学科9个，院级重点专科9个。设有消化内科、肾内科博士工作站，省级名中医邵征洋中医儿科、章勤中医妇科名中医工作室和沈玉明、王文文名医工作室。</w:t>
      </w:r>
    </w:p>
    <w:p>
      <w:pPr>
        <w:spacing w:line="340" w:lineRule="exact"/>
        <w:ind w:firstLine="100" w:firstLineChars="44"/>
        <w:rPr>
          <w:rStyle w:val="11"/>
          <w:rFonts w:ascii="黑体" w:hAnsi="黑体" w:eastAsia="黑体"/>
          <w:spacing w:val="-6"/>
          <w:sz w:val="24"/>
        </w:rPr>
      </w:pPr>
      <w:r>
        <w:rPr>
          <w:rStyle w:val="11"/>
          <w:rFonts w:ascii="黑体" w:hAnsi="黑体" w:eastAsia="黑体"/>
          <w:spacing w:val="-6"/>
          <w:sz w:val="24"/>
        </w:rPr>
        <w:t xml:space="preserve">   报名邮箱：</w:t>
      </w:r>
      <w:r>
        <w:rPr>
          <w:rStyle w:val="9"/>
          <w:rFonts w:ascii="黑体" w:hAnsi="黑体" w:eastAsia="黑体"/>
          <w:spacing w:val="-6"/>
          <w:sz w:val="24"/>
          <w:u w:color="0000FF"/>
        </w:rPr>
        <w:t>fyszyyy@163.com；联系人及联系电话：</w:t>
      </w:r>
      <w:r>
        <w:rPr>
          <w:rStyle w:val="9"/>
          <w:rFonts w:hint="eastAsia" w:ascii="黑体" w:hAnsi="黑体" w:eastAsia="黑体"/>
          <w:spacing w:val="-6"/>
          <w:sz w:val="24"/>
          <w:u w:color="0000FF"/>
        </w:rPr>
        <w:t>孙楚男</w:t>
      </w:r>
      <w:r>
        <w:rPr>
          <w:rStyle w:val="11"/>
          <w:rFonts w:ascii="黑体" w:hAnsi="黑体" w:eastAsia="黑体"/>
          <w:spacing w:val="-6"/>
          <w:sz w:val="24"/>
        </w:rPr>
        <w:t xml:space="preserve">  0571-63136399。</w:t>
      </w:r>
    </w:p>
    <w:p>
      <w:pPr>
        <w:spacing w:line="340" w:lineRule="exact"/>
        <w:ind w:firstLine="482" w:firstLineChars="200"/>
        <w:rPr>
          <w:rStyle w:val="11"/>
          <w:rFonts w:ascii="宋体" w:hAnsi="宋体"/>
          <w:sz w:val="24"/>
        </w:rPr>
      </w:pPr>
      <w:r>
        <w:rPr>
          <w:rStyle w:val="11"/>
          <w:rFonts w:ascii="宋体" w:hAnsi="宋体"/>
          <w:b/>
          <w:bCs/>
          <w:sz w:val="24"/>
        </w:rPr>
        <w:t>富阳区中医院春江分院</w:t>
      </w:r>
      <w:r>
        <w:rPr>
          <w:rStyle w:val="11"/>
          <w:rFonts w:ascii="宋体" w:hAnsi="宋体"/>
          <w:sz w:val="24"/>
        </w:rPr>
        <w:t>位于春江街道竹简路200号（新南站旁），总建筑面积2136㎡，是浙江省规范化社区卫生服务中心。中心现有职工54人，其中高级职称2人，中级职称17人，研究生学历1人。下设4家社区卫生服务站。</w:t>
      </w:r>
    </w:p>
    <w:p>
      <w:pPr>
        <w:spacing w:line="340" w:lineRule="exact"/>
        <w:ind w:firstLine="100" w:firstLineChars="44"/>
        <w:rPr>
          <w:rStyle w:val="11"/>
          <w:rFonts w:ascii="黑体" w:hAnsi="黑体" w:eastAsia="黑体"/>
          <w:spacing w:val="-6"/>
          <w:sz w:val="24"/>
        </w:rPr>
      </w:pPr>
      <w:r>
        <w:rPr>
          <w:rStyle w:val="11"/>
          <w:rFonts w:ascii="黑体" w:hAnsi="黑体" w:eastAsia="黑体"/>
          <w:spacing w:val="-6"/>
          <w:sz w:val="24"/>
        </w:rPr>
        <w:t xml:space="preserve">  报名邮箱：414495210@qq.com；联系人及联系电话：黄磊 15088662626 0571-63586676。</w:t>
      </w:r>
    </w:p>
    <w:p>
      <w:pPr>
        <w:spacing w:line="340" w:lineRule="exact"/>
        <w:ind w:firstLine="482" w:firstLineChars="200"/>
        <w:rPr>
          <w:rStyle w:val="11"/>
          <w:rFonts w:ascii="宋体" w:hAnsi="宋体"/>
          <w:sz w:val="24"/>
        </w:rPr>
      </w:pPr>
      <w:r>
        <w:rPr>
          <w:rStyle w:val="11"/>
          <w:rFonts w:ascii="宋体" w:hAnsi="宋体"/>
          <w:b/>
          <w:bCs/>
          <w:sz w:val="24"/>
        </w:rPr>
        <w:t>富阳区中医院东洲分院</w:t>
      </w:r>
      <w:r>
        <w:rPr>
          <w:rStyle w:val="11"/>
          <w:rFonts w:ascii="宋体" w:hAnsi="宋体"/>
          <w:sz w:val="24"/>
        </w:rPr>
        <w:t>位于东洲街道东望路289号，为省级规范化社区卫生服务中心、市级“平安示范单位”、区爱国卫生先进卫生单位和区文明单位。现有职工83人，其中高级职称1人，中级职称19人，研究生学历1人。下设10个社区卫生服务站，拥有DR机、彩色B超、全自动生化仪、牙科治疗仪、生物刺激反馈仪等先进设备。</w:t>
      </w:r>
    </w:p>
    <w:p>
      <w:pPr>
        <w:spacing w:line="340" w:lineRule="exact"/>
        <w:ind w:firstLine="100" w:firstLineChars="44"/>
        <w:rPr>
          <w:rStyle w:val="11"/>
          <w:rFonts w:ascii="黑体" w:hAnsi="黑体" w:eastAsia="黑体"/>
          <w:spacing w:val="-6"/>
          <w:sz w:val="24"/>
        </w:rPr>
      </w:pPr>
      <w:r>
        <w:rPr>
          <w:rStyle w:val="11"/>
          <w:rFonts w:ascii="黑体" w:hAnsi="黑体" w:eastAsia="黑体"/>
          <w:spacing w:val="-6"/>
          <w:sz w:val="24"/>
        </w:rPr>
        <w:t>报名邮箱：236334358@qq.com；联系人及联系电话：刘彩群 15967121829 0571-63467718。</w:t>
      </w:r>
    </w:p>
    <w:p>
      <w:pPr>
        <w:snapToGrid w:val="0"/>
        <w:spacing w:line="340" w:lineRule="exact"/>
        <w:ind w:firstLine="482" w:firstLineChars="200"/>
        <w:rPr>
          <w:rStyle w:val="11"/>
          <w:rFonts w:ascii="宋体" w:hAnsi="宋体"/>
          <w:sz w:val="24"/>
        </w:rPr>
      </w:pPr>
      <w:r>
        <w:rPr>
          <w:rStyle w:val="11"/>
          <w:rFonts w:ascii="宋体" w:hAnsi="宋体"/>
          <w:b/>
          <w:sz w:val="24"/>
        </w:rPr>
        <w:t>富阳区中医院大源分院</w:t>
      </w:r>
      <w:r>
        <w:rPr>
          <w:rStyle w:val="11"/>
          <w:rFonts w:ascii="宋体" w:hAnsi="宋体"/>
          <w:color w:val="000000"/>
          <w:sz w:val="24"/>
        </w:rPr>
        <w:t>位于富春江南岸大源镇下郎路38号。为浙江省规范化社区卫生服务中心、浙江省家庭医生签约服务示范点、浙江省基层中医药适宜技术示范基地，下设5个卫生服务站。现有职工96人，</w:t>
      </w:r>
      <w:r>
        <w:rPr>
          <w:rStyle w:val="11"/>
          <w:rFonts w:ascii="宋体" w:hAnsi="宋体"/>
          <w:sz w:val="24"/>
        </w:rPr>
        <w:t>其中高级职称9人，中级职称33人，研究生学历2人。</w:t>
      </w:r>
      <w:r>
        <w:rPr>
          <w:rStyle w:val="11"/>
          <w:rFonts w:ascii="宋体" w:hAnsi="宋体"/>
          <w:color w:val="000000"/>
          <w:sz w:val="24"/>
        </w:rPr>
        <w:t>年门诊量达23.7万余人次，收治住院病人436余人次。</w:t>
      </w:r>
    </w:p>
    <w:p>
      <w:pPr>
        <w:spacing w:line="340" w:lineRule="exact"/>
        <w:ind w:firstLine="100" w:firstLineChars="44"/>
        <w:rPr>
          <w:rStyle w:val="11"/>
          <w:rFonts w:ascii="黑体" w:hAnsi="黑体" w:eastAsia="黑体"/>
          <w:spacing w:val="-6"/>
          <w:sz w:val="24"/>
        </w:rPr>
      </w:pPr>
      <w:r>
        <w:rPr>
          <w:rStyle w:val="11"/>
          <w:rFonts w:ascii="黑体" w:hAnsi="黑体" w:eastAsia="黑体"/>
          <w:spacing w:val="-6"/>
          <w:sz w:val="24"/>
        </w:rPr>
        <w:t>报名邮箱：1046825149@qq.com；联系人及联系电话：陈少丽 18858144229 0571-63591116。</w:t>
      </w:r>
    </w:p>
    <w:p>
      <w:pPr>
        <w:snapToGrid w:val="0"/>
        <w:spacing w:line="340" w:lineRule="exact"/>
        <w:ind w:firstLine="482" w:firstLineChars="200"/>
        <w:rPr>
          <w:rStyle w:val="11"/>
          <w:rFonts w:ascii="宋体" w:hAnsi="宋体"/>
          <w:sz w:val="24"/>
        </w:rPr>
      </w:pPr>
      <w:r>
        <w:rPr>
          <w:rStyle w:val="11"/>
          <w:rFonts w:ascii="宋体" w:hAnsi="宋体"/>
          <w:b/>
          <w:bCs/>
          <w:sz w:val="24"/>
        </w:rPr>
        <w:t>富阳区中医院灵桥分院</w:t>
      </w:r>
      <w:r>
        <w:rPr>
          <w:rStyle w:val="11"/>
          <w:rFonts w:ascii="宋体" w:hAnsi="宋体"/>
          <w:sz w:val="24"/>
        </w:rPr>
        <w:t>位于灵桥镇灵礼路6号，总建筑面积2409㎡，设有全科、中医科、康复科、预防保健科等科室，下设5家服务站，现有职工39人，其中高级职称2人，中级职称16人。</w:t>
      </w:r>
      <w:r>
        <w:rPr>
          <w:rStyle w:val="11"/>
          <w:rFonts w:ascii="黑体" w:hAnsi="黑体" w:eastAsia="黑体"/>
          <w:spacing w:val="-6"/>
          <w:sz w:val="24"/>
        </w:rPr>
        <w:t>报名邮箱：568075103@qq.com；联系人及联系电话：张芳 0571-58835779。</w:t>
      </w:r>
    </w:p>
    <w:p>
      <w:pPr>
        <w:spacing w:line="340" w:lineRule="exact"/>
        <w:ind w:firstLine="241" w:firstLineChars="100"/>
        <w:rPr>
          <w:rStyle w:val="11"/>
          <w:rFonts w:ascii="宋体" w:hAnsi="宋体"/>
          <w:color w:val="171A1D"/>
          <w:sz w:val="24"/>
        </w:rPr>
      </w:pPr>
      <w:r>
        <w:rPr>
          <w:rStyle w:val="11"/>
          <w:rFonts w:ascii="宋体" w:hAnsi="宋体"/>
          <w:b/>
          <w:bCs/>
          <w:sz w:val="24"/>
        </w:rPr>
        <w:t xml:space="preserve"> </w:t>
      </w:r>
      <w:r>
        <w:rPr>
          <w:rStyle w:val="11"/>
          <w:rFonts w:ascii="宋体" w:hAnsi="宋体" w:cs="宋体"/>
          <w:b/>
          <w:bCs/>
          <w:color w:val="171A1D"/>
          <w:sz w:val="24"/>
        </w:rPr>
        <w:t>富阳区中医院医共体里山分院</w:t>
      </w:r>
      <w:r>
        <w:rPr>
          <w:rStyle w:val="11"/>
          <w:rFonts w:ascii="宋体" w:hAnsi="宋体"/>
          <w:color w:val="171A1D"/>
          <w:sz w:val="24"/>
        </w:rPr>
        <w:t>位于富阳区东部，北濒富春江，与东洲街道隔江相望，东邻渔山乡，西接灵桥镇，南至本镇的安顶山。是以医疗、公共卫生为一体两翼的政府办公益性卫生健康事业单位，主要承担辖区居民全人全程全生命周期健康管理、提高居民健康水平和提升健康素养等任务。中心现有职工24名,其中副主任职称1人，中级职称8人，年门诊量5万余人次。</w:t>
      </w:r>
    </w:p>
    <w:p>
      <w:pPr>
        <w:spacing w:line="340" w:lineRule="exact"/>
        <w:ind w:firstLine="585" w:firstLineChars="244"/>
        <w:rPr>
          <w:rStyle w:val="11"/>
          <w:rFonts w:ascii="黑体" w:hAnsi="黑体" w:eastAsia="黑体"/>
          <w:spacing w:val="-6"/>
          <w:sz w:val="24"/>
        </w:rPr>
      </w:pPr>
      <w:r>
        <w:rPr>
          <w:rStyle w:val="11"/>
          <w:rFonts w:ascii="黑体" w:hAnsi="黑体" w:eastAsia="黑体"/>
          <w:color w:val="171A1D"/>
          <w:sz w:val="24"/>
        </w:rPr>
        <w:t>报名邮箱2835356750@qq.com，联系人及联系电话：王伶丽0571-58836908。</w:t>
      </w:r>
    </w:p>
    <w:p>
      <w:pPr>
        <w:jc w:val="center"/>
        <w:rPr>
          <w:rStyle w:val="11"/>
          <w:rFonts w:ascii="宋体" w:hAnsi="宋体"/>
          <w:b/>
          <w:kern w:val="0"/>
          <w:sz w:val="36"/>
          <w:szCs w:val="36"/>
        </w:rPr>
      </w:pPr>
      <w:r>
        <w:rPr>
          <w:rStyle w:val="11"/>
          <w:rFonts w:ascii="宋体" w:hAnsi="宋体"/>
          <w:sz w:val="24"/>
        </w:rPr>
        <w:t xml:space="preserve"> </w:t>
      </w:r>
      <w:r>
        <w:rPr>
          <w:rStyle w:val="11"/>
          <w:rFonts w:ascii="宋体" w:hAnsi="宋体"/>
          <w:b/>
          <w:kern w:val="0"/>
          <w:sz w:val="36"/>
          <w:szCs w:val="36"/>
        </w:rPr>
        <w:t>杭州市富阳区中医院医共体招聘计划</w:t>
      </w:r>
    </w:p>
    <w:tbl>
      <w:tblPr>
        <w:tblStyle w:val="5"/>
        <w:tblW w:w="10167" w:type="dxa"/>
        <w:tblInd w:w="-24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00"/>
        <w:gridCol w:w="1233"/>
        <w:gridCol w:w="1912"/>
        <w:gridCol w:w="3341"/>
        <w:gridCol w:w="514"/>
        <w:gridCol w:w="14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1700"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招聘单位</w:t>
            </w:r>
          </w:p>
        </w:tc>
        <w:tc>
          <w:tcPr>
            <w:tcW w:w="1233"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拟聘岗位</w:t>
            </w:r>
          </w:p>
        </w:tc>
        <w:tc>
          <w:tcPr>
            <w:tcW w:w="1912" w:type="dxa"/>
            <w:tcBorders>
              <w:top w:val="single" w:color="000000" w:sz="4" w:space="0"/>
              <w:left w:val="nil"/>
              <w:bottom w:val="single" w:color="000000" w:sz="4" w:space="0"/>
              <w:right w:val="single" w:color="000000" w:sz="4" w:space="0"/>
            </w:tcBorders>
            <w:noWrap/>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招聘专业</w:t>
            </w:r>
          </w:p>
        </w:tc>
        <w:tc>
          <w:tcPr>
            <w:tcW w:w="3341" w:type="dxa"/>
            <w:tcBorders>
              <w:top w:val="single" w:color="000000" w:sz="4" w:space="0"/>
              <w:left w:val="nil"/>
              <w:bottom w:val="single" w:color="000000" w:sz="4" w:space="0"/>
              <w:right w:val="single" w:color="000000" w:sz="4" w:space="0"/>
            </w:tcBorders>
            <w:noWrap/>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学历</w:t>
            </w:r>
            <w:r>
              <w:rPr>
                <w:rStyle w:val="11"/>
                <w:rFonts w:hint="eastAsia" w:ascii="宋体" w:hAnsi="宋体"/>
                <w:b/>
                <w:kern w:val="0"/>
                <w:sz w:val="20"/>
                <w:szCs w:val="20"/>
              </w:rPr>
              <w:t>、学位</w:t>
            </w:r>
            <w:r>
              <w:rPr>
                <w:rStyle w:val="11"/>
                <w:rFonts w:ascii="宋体" w:hAnsi="宋体"/>
                <w:b/>
                <w:kern w:val="0"/>
                <w:sz w:val="20"/>
                <w:szCs w:val="20"/>
              </w:rPr>
              <w:t>要求</w:t>
            </w:r>
          </w:p>
        </w:tc>
        <w:tc>
          <w:tcPr>
            <w:tcW w:w="514" w:type="dxa"/>
            <w:tcBorders>
              <w:top w:val="single" w:color="000000" w:sz="4" w:space="0"/>
              <w:left w:val="nil"/>
              <w:bottom w:val="single" w:color="000000" w:sz="4" w:space="0"/>
              <w:right w:val="single" w:color="000000" w:sz="4" w:space="0"/>
            </w:tcBorders>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招聘人数</w:t>
            </w:r>
          </w:p>
        </w:tc>
        <w:tc>
          <w:tcPr>
            <w:tcW w:w="1467" w:type="dxa"/>
            <w:tcBorders>
              <w:top w:val="single" w:color="000000" w:sz="4" w:space="0"/>
              <w:left w:val="nil"/>
              <w:bottom w:val="single" w:color="000000" w:sz="4" w:space="0"/>
              <w:right w:val="single" w:color="000000" w:sz="4" w:space="0"/>
            </w:tcBorders>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2" w:hRule="atLeast"/>
        </w:trPr>
        <w:tc>
          <w:tcPr>
            <w:tcW w:w="1700" w:type="dxa"/>
            <w:vMerge w:val="restart"/>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富阳区中医院</w:t>
            </w:r>
          </w:p>
        </w:tc>
        <w:tc>
          <w:tcPr>
            <w:tcW w:w="1233" w:type="dxa"/>
            <w:tcBorders>
              <w:top w:val="single" w:color="000000" w:sz="4" w:space="0"/>
              <w:left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儿科</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儿科学</w:t>
            </w:r>
          </w:p>
        </w:tc>
        <w:tc>
          <w:tcPr>
            <w:tcW w:w="3341" w:type="dxa"/>
            <w:tcBorders>
              <w:top w:val="single" w:color="000000" w:sz="4" w:space="0"/>
              <w:left w:val="single" w:color="000000" w:sz="4" w:space="0"/>
              <w:bottom w:val="single" w:color="000000" w:sz="4" w:space="0"/>
              <w:right w:val="single" w:color="000000" w:sz="4" w:space="0"/>
            </w:tcBorders>
            <w:noWrap/>
            <w:vAlign w:val="center"/>
          </w:tcPr>
          <w:p>
            <w:pPr>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8" w:hRule="atLeast"/>
        </w:trPr>
        <w:tc>
          <w:tcPr>
            <w:tcW w:w="1700" w:type="dxa"/>
            <w:vMerge w:val="continue"/>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p>
        </w:tc>
        <w:tc>
          <w:tcPr>
            <w:tcW w:w="1233"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呼吸内科</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中医内科学</w:t>
            </w:r>
          </w:p>
        </w:tc>
        <w:tc>
          <w:tcPr>
            <w:tcW w:w="3341"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9" w:hRule="atLeast"/>
        </w:trPr>
        <w:tc>
          <w:tcPr>
            <w:tcW w:w="1700"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p>
        </w:tc>
        <w:tc>
          <w:tcPr>
            <w:tcW w:w="1233"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检验科</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临床检验诊断学</w:t>
            </w:r>
          </w:p>
        </w:tc>
        <w:tc>
          <w:tcPr>
            <w:tcW w:w="3341"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1700"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p>
        </w:tc>
        <w:tc>
          <w:tcPr>
            <w:tcW w:w="1233"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口腔科</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口腔医学</w:t>
            </w:r>
          </w:p>
        </w:tc>
        <w:tc>
          <w:tcPr>
            <w:tcW w:w="3341"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1700"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p>
        </w:tc>
        <w:tc>
          <w:tcPr>
            <w:tcW w:w="1233"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护理</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themeColor="text1"/>
                <w:sz w:val="18"/>
                <w:szCs w:val="18"/>
              </w:rPr>
            </w:pPr>
            <w:r>
              <w:rPr>
                <w:rStyle w:val="11"/>
                <w:rFonts w:hint="eastAsia" w:ascii="宋体" w:hAnsi="宋体"/>
                <w:color w:val="000000" w:themeColor="text1"/>
                <w:sz w:val="18"/>
                <w:szCs w:val="18"/>
              </w:rPr>
              <w:t>护理、</w:t>
            </w:r>
            <w:r>
              <w:rPr>
                <w:rStyle w:val="11"/>
                <w:rFonts w:ascii="宋体" w:hAnsi="宋体"/>
                <w:color w:val="000000" w:themeColor="text1"/>
                <w:sz w:val="18"/>
                <w:szCs w:val="18"/>
              </w:rPr>
              <w:t>护理学</w:t>
            </w:r>
          </w:p>
        </w:tc>
        <w:tc>
          <w:tcPr>
            <w:tcW w:w="3341"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1700" w:type="dxa"/>
            <w:tcBorders>
              <w:top w:val="single" w:color="000000" w:sz="4" w:space="0"/>
              <w:left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富阳区中医院春江分院</w:t>
            </w:r>
          </w:p>
        </w:tc>
        <w:tc>
          <w:tcPr>
            <w:tcW w:w="1233"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中医</w:t>
            </w:r>
            <w:r>
              <w:rPr>
                <w:rStyle w:val="11"/>
                <w:rFonts w:hint="eastAsia" w:ascii="宋体" w:hAnsi="宋体"/>
                <w:color w:val="000000"/>
                <w:sz w:val="18"/>
                <w:szCs w:val="18"/>
              </w:rPr>
              <w:t>门诊</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中医学</w:t>
            </w:r>
          </w:p>
        </w:tc>
        <w:tc>
          <w:tcPr>
            <w:tcW w:w="3341"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1700" w:type="dxa"/>
            <w:vMerge w:val="restart"/>
            <w:tcBorders>
              <w:top w:val="single" w:color="000000" w:sz="4" w:space="0"/>
              <w:left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富阳区中医院东洲分院</w:t>
            </w:r>
          </w:p>
        </w:tc>
        <w:tc>
          <w:tcPr>
            <w:tcW w:w="1233"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hint="eastAsia" w:ascii="宋体" w:hAnsi="宋体"/>
                <w:color w:val="000000"/>
                <w:sz w:val="18"/>
                <w:szCs w:val="18"/>
              </w:rPr>
              <w:t>医学影像</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医学影像学</w:t>
            </w:r>
          </w:p>
        </w:tc>
        <w:tc>
          <w:tcPr>
            <w:tcW w:w="334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本科及以上学历、学士及以上学位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1700" w:type="dxa"/>
            <w:vMerge w:val="continue"/>
            <w:tcBorders>
              <w:left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p>
        </w:tc>
        <w:tc>
          <w:tcPr>
            <w:tcW w:w="1233"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临床</w:t>
            </w:r>
            <w:r>
              <w:rPr>
                <w:rStyle w:val="11"/>
                <w:rFonts w:hint="eastAsia" w:ascii="宋体" w:hAnsi="宋体"/>
                <w:color w:val="000000"/>
                <w:sz w:val="18"/>
                <w:szCs w:val="18"/>
              </w:rPr>
              <w:t>门诊</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临床医学</w:t>
            </w:r>
          </w:p>
        </w:tc>
        <w:tc>
          <w:tcPr>
            <w:tcW w:w="3341"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本科及以上学历、学士及以上学位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1700" w:type="dxa"/>
            <w:vMerge w:val="continue"/>
            <w:tcBorders>
              <w:left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p>
        </w:tc>
        <w:tc>
          <w:tcPr>
            <w:tcW w:w="1233"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骨伤科</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中医骨伤科学</w:t>
            </w:r>
          </w:p>
        </w:tc>
        <w:tc>
          <w:tcPr>
            <w:tcW w:w="3341"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4" w:hRule="atLeast"/>
        </w:trPr>
        <w:tc>
          <w:tcPr>
            <w:tcW w:w="1700"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富阳区中医院大源分院</w:t>
            </w:r>
          </w:p>
        </w:tc>
        <w:tc>
          <w:tcPr>
            <w:tcW w:w="1233"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公卫</w:t>
            </w:r>
            <w:r>
              <w:rPr>
                <w:rStyle w:val="11"/>
                <w:rFonts w:hint="eastAsia" w:ascii="宋体" w:hAnsi="宋体"/>
                <w:color w:val="000000"/>
                <w:sz w:val="18"/>
                <w:szCs w:val="18"/>
              </w:rPr>
              <w:t>科</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预防医学</w:t>
            </w:r>
          </w:p>
        </w:tc>
        <w:tc>
          <w:tcPr>
            <w:tcW w:w="3341"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本科及以上学历、学士及以上学位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1700"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富阳区中医院灵桥分院</w:t>
            </w:r>
          </w:p>
        </w:tc>
        <w:tc>
          <w:tcPr>
            <w:tcW w:w="1233"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中医</w:t>
            </w:r>
            <w:r>
              <w:rPr>
                <w:rStyle w:val="11"/>
                <w:rFonts w:hint="eastAsia" w:ascii="宋体" w:hAnsi="宋体"/>
                <w:color w:val="000000"/>
                <w:sz w:val="18"/>
                <w:szCs w:val="18"/>
              </w:rPr>
              <w:t>门诊</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中医学</w:t>
            </w:r>
          </w:p>
        </w:tc>
        <w:tc>
          <w:tcPr>
            <w:tcW w:w="3341"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1700"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富阳区中医院里山分院</w:t>
            </w:r>
          </w:p>
        </w:tc>
        <w:tc>
          <w:tcPr>
            <w:tcW w:w="1233"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中医</w:t>
            </w:r>
            <w:r>
              <w:rPr>
                <w:rStyle w:val="11"/>
                <w:rFonts w:hint="eastAsia" w:ascii="宋体" w:hAnsi="宋体"/>
                <w:color w:val="000000"/>
                <w:sz w:val="18"/>
                <w:szCs w:val="18"/>
              </w:rPr>
              <w:t>门诊</w:t>
            </w:r>
          </w:p>
        </w:tc>
        <w:tc>
          <w:tcPr>
            <w:tcW w:w="1912"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中医学</w:t>
            </w:r>
          </w:p>
        </w:tc>
        <w:tc>
          <w:tcPr>
            <w:tcW w:w="334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1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1</w:t>
            </w:r>
          </w:p>
        </w:tc>
        <w:tc>
          <w:tcPr>
            <w:tcW w:w="1467"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4" w:hRule="atLeast"/>
        </w:trPr>
        <w:tc>
          <w:tcPr>
            <w:tcW w:w="1700"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合计</w:t>
            </w:r>
          </w:p>
        </w:tc>
        <w:tc>
          <w:tcPr>
            <w:tcW w:w="8467" w:type="dxa"/>
            <w:gridSpan w:val="5"/>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hint="eastAsia" w:ascii="宋体" w:hAnsi="宋体"/>
                <w:color w:val="000000"/>
                <w:sz w:val="18"/>
                <w:szCs w:val="18"/>
              </w:rPr>
              <w:t>12</w:t>
            </w:r>
            <w:r>
              <w:rPr>
                <w:rStyle w:val="11"/>
                <w:rFonts w:ascii="宋体" w:hAnsi="宋体"/>
                <w:color w:val="000000"/>
                <w:sz w:val="18"/>
                <w:szCs w:val="18"/>
              </w:rPr>
              <w:t>人</w:t>
            </w:r>
          </w:p>
        </w:tc>
      </w:tr>
    </w:tbl>
    <w:p>
      <w:pPr>
        <w:tabs>
          <w:tab w:val="right" w:pos="8789"/>
        </w:tabs>
        <w:spacing w:line="340" w:lineRule="exact"/>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rPr>
          <w:rStyle w:val="11"/>
          <w:b/>
          <w:sz w:val="36"/>
          <w:szCs w:val="36"/>
        </w:rPr>
      </w:pPr>
    </w:p>
    <w:p>
      <w:pPr>
        <w:tabs>
          <w:tab w:val="right" w:pos="8789"/>
        </w:tabs>
        <w:spacing w:line="340" w:lineRule="exact"/>
        <w:rPr>
          <w:rStyle w:val="11"/>
          <w:b/>
          <w:sz w:val="36"/>
          <w:szCs w:val="36"/>
        </w:rPr>
      </w:pPr>
    </w:p>
    <w:p>
      <w:pPr>
        <w:tabs>
          <w:tab w:val="right" w:pos="8789"/>
        </w:tabs>
        <w:spacing w:line="340" w:lineRule="exact"/>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p>
    <w:p>
      <w:pPr>
        <w:tabs>
          <w:tab w:val="right" w:pos="8789"/>
        </w:tabs>
        <w:spacing w:line="340" w:lineRule="exact"/>
        <w:jc w:val="center"/>
        <w:rPr>
          <w:rStyle w:val="11"/>
          <w:b/>
          <w:sz w:val="36"/>
          <w:szCs w:val="36"/>
        </w:rPr>
      </w:pPr>
      <w:r>
        <w:rPr>
          <w:rStyle w:val="11"/>
          <w:b/>
          <w:sz w:val="36"/>
          <w:szCs w:val="36"/>
        </w:rPr>
        <w:t>杭州市富阳中医骨伤医院</w:t>
      </w:r>
    </w:p>
    <w:p>
      <w:pPr>
        <w:spacing w:line="300" w:lineRule="exact"/>
        <w:ind w:firstLine="600" w:firstLineChars="250"/>
        <w:rPr>
          <w:rFonts w:ascii="宋体" w:hAnsi="宋体"/>
          <w:sz w:val="24"/>
        </w:rPr>
      </w:pPr>
    </w:p>
    <w:p>
      <w:pPr>
        <w:spacing w:line="300" w:lineRule="exact"/>
        <w:ind w:firstLine="600" w:firstLineChars="250"/>
        <w:rPr>
          <w:rFonts w:ascii="宋体" w:hAnsi="宋体"/>
          <w:sz w:val="24"/>
        </w:rPr>
      </w:pPr>
      <w:r>
        <w:rPr>
          <w:rFonts w:hint="eastAsia" w:ascii="宋体" w:hAnsi="宋体"/>
          <w:sz w:val="24"/>
        </w:rPr>
        <w:t>杭州市富阳中医骨伤医院建于1954年，是一所医疗设施齐全、技术力量雄厚、中医骨伤特色突出又融合现代高新技术的三级甲等中医骨伤专科医院，建院基石“张氏骨伤疗法”被国务院列为国家第三批“非物质文化遗产保护名录”。医院先后被评为全国医药卫生系统先进集体、国家中医药文化建设先进单位，中医骨伤科为中华中医药学会骨伤名科，是国家临床重点专科（中医）建设单位、国家中医重点专科（协作组组长）单位、浙江省中医正骨医疗中心和中医药重点学科建设单位等。</w:t>
      </w:r>
      <w:r>
        <w:rPr>
          <w:rFonts w:hint="eastAsia" w:ascii="宋体" w:hAnsi="宋体"/>
          <w:sz w:val="24"/>
        </w:rPr>
        <w:br w:type="textWrapping"/>
      </w:r>
      <w:r>
        <w:rPr>
          <w:rFonts w:hint="eastAsia" w:ascii="宋体" w:hAnsi="宋体"/>
          <w:sz w:val="24"/>
        </w:rPr>
        <w:t xml:space="preserve">    医院地处杭州市富阳区，占地214亩，开放12个病区550张床位，在院职工600余人，高级职称卫技人员123人，现有国家名老中医药专家学术经验指导老师1名，省国医名师1名，杭州市名中医2名，杭州市基层名中医3名。医院遵循“博学、精诚、传承、创新”的院训，坚持“强骨科、大专科、小综合”为办院方向，秉持中医骨伤特色，在手法正骨、四肢创伤、关节外科、脊柱外科、小儿骨科、修复重建外科、显微外科、手足外科、骨病、康复、微创（椎间孔镜及关节镜）、小针刀、疼痛科、中医综合治疗等领域特色显著。</w:t>
      </w:r>
      <w:r>
        <w:rPr>
          <w:rFonts w:hint="eastAsia" w:ascii="宋体" w:hAnsi="宋体"/>
          <w:sz w:val="24"/>
        </w:rPr>
        <w:br w:type="textWrapping"/>
      </w:r>
      <w:r>
        <w:rPr>
          <w:rFonts w:hint="eastAsia" w:ascii="宋体" w:hAnsi="宋体"/>
          <w:sz w:val="24"/>
        </w:rPr>
        <w:t xml:space="preserve">    医院坚持中医药现代化、产业化发展和“传承不泥古，创新不离宗”理念，聚焦基本建设、技术传承、人才队伍、制剂产业、品牌推广等关键领域，全方位提升富阳中医骨伤医院发展能级，进一步擦亮“富阳骨伤金名片”，将其建设成为现代版富春山居画卷中浓墨重彩的华丽版块，力争成为浙江谱写新时代中医药传承创新发展新篇章中的精彩章节。</w:t>
      </w:r>
    </w:p>
    <w:p>
      <w:pPr>
        <w:spacing w:line="300" w:lineRule="exact"/>
        <w:ind w:firstLine="480" w:firstLineChars="200"/>
        <w:rPr>
          <w:rStyle w:val="11"/>
          <w:rFonts w:ascii="宋体" w:hAnsi="宋体"/>
          <w:sz w:val="24"/>
        </w:rPr>
      </w:pPr>
      <w:r>
        <w:rPr>
          <w:rStyle w:val="11"/>
          <w:rFonts w:ascii="宋体" w:hAnsi="宋体"/>
          <w:sz w:val="24"/>
        </w:rPr>
        <w:t xml:space="preserve">地址：杭州市富阳区凤浦路418号  邮编311400  </w:t>
      </w:r>
    </w:p>
    <w:p>
      <w:pPr>
        <w:spacing w:line="300" w:lineRule="exact"/>
        <w:ind w:firstLine="480" w:firstLineChars="200"/>
        <w:rPr>
          <w:rStyle w:val="11"/>
          <w:rFonts w:ascii="宋体" w:hAnsi="宋体"/>
          <w:sz w:val="24"/>
        </w:rPr>
      </w:pPr>
      <w:r>
        <w:rPr>
          <w:rStyle w:val="11"/>
          <w:rFonts w:ascii="宋体" w:hAnsi="宋体"/>
          <w:sz w:val="24"/>
        </w:rPr>
        <w:t>报名邮箱：530422783@qq.com</w:t>
      </w:r>
    </w:p>
    <w:p>
      <w:pPr>
        <w:spacing w:line="300" w:lineRule="exact"/>
        <w:ind w:firstLine="480" w:firstLineChars="200"/>
        <w:rPr>
          <w:rStyle w:val="11"/>
          <w:rFonts w:ascii="宋体" w:hAnsi="宋体"/>
          <w:sz w:val="24"/>
        </w:rPr>
      </w:pPr>
      <w:r>
        <w:rPr>
          <w:rStyle w:val="11"/>
          <w:rFonts w:ascii="宋体" w:hAnsi="宋体"/>
          <w:sz w:val="24"/>
        </w:rPr>
        <w:t>联系人及电话：费敏</w:t>
      </w:r>
      <w:r>
        <w:rPr>
          <w:rStyle w:val="11"/>
          <w:rFonts w:hint="eastAsia" w:ascii="宋体" w:hAnsi="宋体"/>
          <w:sz w:val="24"/>
        </w:rPr>
        <w:t xml:space="preserve">    </w:t>
      </w:r>
      <w:r>
        <w:rPr>
          <w:rStyle w:val="11"/>
          <w:rFonts w:ascii="宋体" w:hAnsi="宋体"/>
          <w:sz w:val="24"/>
        </w:rPr>
        <w:t>0571—63168802。</w:t>
      </w:r>
    </w:p>
    <w:p>
      <w:pPr>
        <w:ind w:firstLine="2168" w:firstLineChars="600"/>
        <w:rPr>
          <w:rStyle w:val="11"/>
          <w:b/>
          <w:sz w:val="36"/>
          <w:szCs w:val="36"/>
        </w:rPr>
      </w:pPr>
      <w:r>
        <w:rPr>
          <w:rStyle w:val="11"/>
          <w:b/>
          <w:sz w:val="36"/>
          <w:szCs w:val="36"/>
        </w:rPr>
        <w:t>杭州市富阳中医骨伤医院招聘计划</w:t>
      </w:r>
    </w:p>
    <w:tbl>
      <w:tblPr>
        <w:tblStyle w:val="5"/>
        <w:tblW w:w="937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13"/>
        <w:gridCol w:w="2033"/>
        <w:gridCol w:w="3170"/>
        <w:gridCol w:w="575"/>
        <w:gridCol w:w="2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9" w:hRule="atLeast"/>
        </w:trPr>
        <w:tc>
          <w:tcPr>
            <w:tcW w:w="1513"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拟聘岗位</w:t>
            </w:r>
          </w:p>
        </w:tc>
        <w:tc>
          <w:tcPr>
            <w:tcW w:w="2033" w:type="dxa"/>
            <w:tcBorders>
              <w:top w:val="single" w:color="000000" w:sz="4" w:space="0"/>
              <w:left w:val="nil"/>
              <w:bottom w:val="single" w:color="000000" w:sz="4" w:space="0"/>
              <w:right w:val="single" w:color="000000" w:sz="4" w:space="0"/>
            </w:tcBorders>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招聘专业</w:t>
            </w:r>
          </w:p>
        </w:tc>
        <w:tc>
          <w:tcPr>
            <w:tcW w:w="3170" w:type="dxa"/>
            <w:tcBorders>
              <w:top w:val="single" w:color="000000" w:sz="4" w:space="0"/>
              <w:left w:val="nil"/>
              <w:bottom w:val="single" w:color="000000" w:sz="4" w:space="0"/>
              <w:right w:val="single" w:color="000000" w:sz="4" w:space="0"/>
            </w:tcBorders>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学历</w:t>
            </w:r>
            <w:r>
              <w:rPr>
                <w:rStyle w:val="11"/>
                <w:rFonts w:hint="eastAsia" w:ascii="宋体" w:hAnsi="宋体"/>
                <w:b/>
                <w:kern w:val="0"/>
                <w:sz w:val="20"/>
                <w:szCs w:val="20"/>
              </w:rPr>
              <w:t>、学位</w:t>
            </w:r>
            <w:r>
              <w:rPr>
                <w:rStyle w:val="11"/>
                <w:rFonts w:ascii="宋体" w:hAnsi="宋体"/>
                <w:b/>
                <w:kern w:val="0"/>
                <w:sz w:val="20"/>
                <w:szCs w:val="20"/>
              </w:rPr>
              <w:t>要求</w:t>
            </w:r>
          </w:p>
        </w:tc>
        <w:tc>
          <w:tcPr>
            <w:tcW w:w="575" w:type="dxa"/>
            <w:tcBorders>
              <w:top w:val="single" w:color="000000" w:sz="4" w:space="0"/>
              <w:left w:val="nil"/>
              <w:bottom w:val="single" w:color="000000" w:sz="4" w:space="0"/>
              <w:right w:val="single" w:color="000000" w:sz="4" w:space="0"/>
            </w:tcBorders>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招聘人数</w:t>
            </w:r>
          </w:p>
        </w:tc>
        <w:tc>
          <w:tcPr>
            <w:tcW w:w="2080" w:type="dxa"/>
            <w:tcBorders>
              <w:top w:val="single" w:color="000000" w:sz="4" w:space="0"/>
              <w:left w:val="nil"/>
              <w:bottom w:val="single" w:color="000000" w:sz="4" w:space="0"/>
              <w:right w:val="single" w:color="000000" w:sz="4" w:space="0"/>
            </w:tcBorders>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513" w:type="dxa"/>
            <w:tcBorders>
              <w:top w:val="single" w:color="000000" w:sz="4" w:space="0"/>
              <w:left w:val="single" w:color="000000" w:sz="4" w:space="0"/>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临床</w:t>
            </w:r>
          </w:p>
        </w:tc>
        <w:tc>
          <w:tcPr>
            <w:tcW w:w="2033" w:type="dxa"/>
            <w:tcBorders>
              <w:top w:val="single" w:color="000000" w:sz="4" w:space="0"/>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中医骨伤科学</w:t>
            </w:r>
          </w:p>
        </w:tc>
        <w:tc>
          <w:tcPr>
            <w:tcW w:w="3170" w:type="dxa"/>
            <w:tcBorders>
              <w:top w:val="single" w:color="000000" w:sz="4" w:space="0"/>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研究生</w:t>
            </w:r>
            <w:r>
              <w:rPr>
                <w:rStyle w:val="11"/>
                <w:rFonts w:hint="eastAsia" w:ascii="宋体" w:hAnsi="宋体"/>
                <w:color w:val="000000"/>
                <w:sz w:val="18"/>
                <w:szCs w:val="18"/>
              </w:rPr>
              <w:t>学历、博士学位</w:t>
            </w:r>
          </w:p>
        </w:tc>
        <w:tc>
          <w:tcPr>
            <w:tcW w:w="575" w:type="dxa"/>
            <w:tcBorders>
              <w:top w:val="single" w:color="000000" w:sz="4" w:space="0"/>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3</w:t>
            </w:r>
          </w:p>
        </w:tc>
        <w:tc>
          <w:tcPr>
            <w:tcW w:w="2080" w:type="dxa"/>
            <w:tcBorders>
              <w:top w:val="single" w:color="000000" w:sz="4" w:space="0"/>
              <w:left w:val="nil"/>
              <w:bottom w:val="single" w:color="000000" w:sz="4" w:space="0"/>
              <w:right w:val="single" w:color="000000" w:sz="4" w:space="0"/>
            </w:tcBorders>
            <w:vAlign w:val="center"/>
          </w:tcPr>
          <w:p>
            <w:pPr>
              <w:jc w:val="center"/>
              <w:textAlignment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513" w:type="dxa"/>
            <w:tcBorders>
              <w:top w:val="single" w:color="000000" w:sz="4" w:space="0"/>
              <w:left w:val="single" w:color="000000" w:sz="4" w:space="0"/>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内科</w:t>
            </w:r>
          </w:p>
        </w:tc>
        <w:tc>
          <w:tcPr>
            <w:tcW w:w="2033" w:type="dxa"/>
            <w:tcBorders>
              <w:top w:val="single" w:color="000000" w:sz="4" w:space="0"/>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内科学</w:t>
            </w:r>
          </w:p>
        </w:tc>
        <w:tc>
          <w:tcPr>
            <w:tcW w:w="3170" w:type="dxa"/>
            <w:tcBorders>
              <w:top w:val="single" w:color="000000" w:sz="4" w:space="0"/>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75" w:type="dxa"/>
            <w:tcBorders>
              <w:top w:val="single" w:color="000000" w:sz="4" w:space="0"/>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1</w:t>
            </w:r>
          </w:p>
        </w:tc>
        <w:tc>
          <w:tcPr>
            <w:tcW w:w="2080" w:type="dxa"/>
            <w:tcBorders>
              <w:top w:val="single" w:color="000000" w:sz="4" w:space="0"/>
              <w:left w:val="nil"/>
              <w:bottom w:val="single" w:color="000000" w:sz="4" w:space="0"/>
              <w:right w:val="single" w:color="000000" w:sz="4" w:space="0"/>
            </w:tcBorders>
            <w:vAlign w:val="center"/>
          </w:tcPr>
          <w:p>
            <w:pPr>
              <w:jc w:val="center"/>
              <w:textAlignment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1513" w:type="dxa"/>
            <w:tcBorders>
              <w:top w:val="single" w:color="000000" w:sz="4" w:space="0"/>
              <w:left w:val="single" w:color="000000" w:sz="4" w:space="0"/>
              <w:bottom w:val="single" w:color="000000" w:sz="4" w:space="0"/>
              <w:right w:val="single" w:color="000000" w:sz="4" w:space="0"/>
            </w:tcBorders>
            <w:vAlign w:val="center"/>
          </w:tcPr>
          <w:p>
            <w:pPr>
              <w:jc w:val="center"/>
              <w:rPr>
                <w:rStyle w:val="11"/>
                <w:rFonts w:ascii="宋体" w:hAnsi="宋体"/>
                <w:b/>
                <w:kern w:val="0"/>
                <w:sz w:val="20"/>
                <w:szCs w:val="20"/>
              </w:rPr>
            </w:pPr>
            <w:r>
              <w:rPr>
                <w:rStyle w:val="11"/>
                <w:rFonts w:ascii="宋体" w:hAnsi="宋体"/>
                <w:b/>
                <w:kern w:val="0"/>
                <w:sz w:val="20"/>
                <w:szCs w:val="20"/>
              </w:rPr>
              <w:t>合 计</w:t>
            </w:r>
          </w:p>
        </w:tc>
        <w:tc>
          <w:tcPr>
            <w:tcW w:w="7858" w:type="dxa"/>
            <w:gridSpan w:val="4"/>
            <w:tcBorders>
              <w:top w:val="single" w:color="000000" w:sz="4" w:space="0"/>
              <w:left w:val="nil"/>
              <w:bottom w:val="single" w:color="000000" w:sz="4" w:space="0"/>
              <w:right w:val="single" w:color="000000" w:sz="4" w:space="0"/>
            </w:tcBorders>
            <w:vAlign w:val="center"/>
          </w:tcPr>
          <w:p>
            <w:pPr>
              <w:jc w:val="center"/>
              <w:rPr>
                <w:rStyle w:val="11"/>
                <w:rFonts w:ascii="宋体" w:hAnsi="宋体"/>
                <w:kern w:val="0"/>
                <w:sz w:val="20"/>
                <w:szCs w:val="20"/>
              </w:rPr>
            </w:pPr>
            <w:r>
              <w:rPr>
                <w:rStyle w:val="11"/>
                <w:rFonts w:hint="eastAsia" w:ascii="宋体" w:hAnsi="宋体"/>
                <w:kern w:val="0"/>
                <w:sz w:val="20"/>
                <w:szCs w:val="20"/>
              </w:rPr>
              <w:t>4</w:t>
            </w:r>
            <w:r>
              <w:rPr>
                <w:rStyle w:val="11"/>
                <w:rFonts w:ascii="宋体" w:hAnsi="宋体"/>
                <w:kern w:val="0"/>
                <w:sz w:val="20"/>
                <w:szCs w:val="20"/>
              </w:rPr>
              <w:t>人</w:t>
            </w:r>
          </w:p>
        </w:tc>
      </w:tr>
    </w:tbl>
    <w:p>
      <w:pPr>
        <w:spacing w:line="500" w:lineRule="exact"/>
        <w:jc w:val="center"/>
        <w:rPr>
          <w:rStyle w:val="11"/>
          <w:rFonts w:ascii="宋体" w:hAnsi="宋体"/>
          <w:b/>
          <w:sz w:val="36"/>
          <w:szCs w:val="36"/>
        </w:rPr>
      </w:pPr>
    </w:p>
    <w:p>
      <w:pPr>
        <w:spacing w:line="500" w:lineRule="exact"/>
        <w:jc w:val="center"/>
        <w:rPr>
          <w:rStyle w:val="11"/>
          <w:rFonts w:ascii="宋体" w:hAnsi="宋体"/>
          <w:b/>
          <w:sz w:val="36"/>
          <w:szCs w:val="36"/>
        </w:rPr>
      </w:pPr>
    </w:p>
    <w:p>
      <w:pPr>
        <w:spacing w:line="500" w:lineRule="exact"/>
        <w:jc w:val="center"/>
        <w:rPr>
          <w:rStyle w:val="11"/>
          <w:rFonts w:ascii="宋体" w:hAnsi="宋体"/>
          <w:b/>
          <w:sz w:val="36"/>
          <w:szCs w:val="36"/>
        </w:rPr>
      </w:pPr>
    </w:p>
    <w:p>
      <w:pPr>
        <w:spacing w:line="500" w:lineRule="exact"/>
        <w:jc w:val="center"/>
        <w:rPr>
          <w:rStyle w:val="11"/>
          <w:rFonts w:ascii="宋体" w:hAnsi="宋体"/>
          <w:b/>
          <w:sz w:val="36"/>
          <w:szCs w:val="36"/>
        </w:rPr>
      </w:pPr>
    </w:p>
    <w:p>
      <w:pPr>
        <w:spacing w:line="500" w:lineRule="exact"/>
        <w:jc w:val="center"/>
        <w:rPr>
          <w:rStyle w:val="11"/>
          <w:rFonts w:ascii="宋体" w:hAnsi="宋体"/>
          <w:b/>
          <w:sz w:val="36"/>
          <w:szCs w:val="36"/>
        </w:rPr>
      </w:pPr>
    </w:p>
    <w:p>
      <w:pPr>
        <w:spacing w:line="500" w:lineRule="exact"/>
        <w:jc w:val="center"/>
        <w:rPr>
          <w:rStyle w:val="11"/>
          <w:rFonts w:ascii="宋体" w:hAnsi="宋体"/>
          <w:b/>
          <w:sz w:val="36"/>
          <w:szCs w:val="36"/>
        </w:rPr>
      </w:pPr>
    </w:p>
    <w:p>
      <w:pPr>
        <w:spacing w:line="500" w:lineRule="exact"/>
        <w:jc w:val="center"/>
        <w:rPr>
          <w:rStyle w:val="11"/>
          <w:rFonts w:ascii="宋体" w:hAnsi="宋体"/>
          <w:b/>
          <w:sz w:val="36"/>
          <w:szCs w:val="36"/>
        </w:rPr>
      </w:pPr>
    </w:p>
    <w:p>
      <w:pPr>
        <w:spacing w:line="500" w:lineRule="exact"/>
        <w:jc w:val="center"/>
        <w:rPr>
          <w:rStyle w:val="11"/>
          <w:rFonts w:ascii="宋体" w:hAnsi="宋体"/>
          <w:b/>
          <w:sz w:val="36"/>
          <w:szCs w:val="36"/>
        </w:rPr>
      </w:pPr>
    </w:p>
    <w:p>
      <w:pPr>
        <w:spacing w:line="500" w:lineRule="exact"/>
        <w:jc w:val="center"/>
        <w:rPr>
          <w:rStyle w:val="11"/>
          <w:rFonts w:ascii="宋体" w:hAnsi="宋体"/>
          <w:b/>
          <w:sz w:val="36"/>
          <w:szCs w:val="36"/>
        </w:rPr>
      </w:pPr>
    </w:p>
    <w:p>
      <w:pPr>
        <w:spacing w:line="500" w:lineRule="exact"/>
        <w:rPr>
          <w:rStyle w:val="11"/>
          <w:rFonts w:ascii="宋体" w:hAnsi="宋体"/>
          <w:b/>
          <w:sz w:val="36"/>
          <w:szCs w:val="36"/>
        </w:rPr>
      </w:pPr>
    </w:p>
    <w:p>
      <w:pPr>
        <w:spacing w:line="500" w:lineRule="exact"/>
        <w:jc w:val="center"/>
        <w:rPr>
          <w:rStyle w:val="11"/>
          <w:rFonts w:ascii="宋体" w:hAnsi="宋体"/>
          <w:b/>
          <w:sz w:val="36"/>
          <w:szCs w:val="36"/>
        </w:rPr>
      </w:pPr>
      <w:r>
        <w:rPr>
          <w:rStyle w:val="11"/>
          <w:rFonts w:ascii="宋体" w:hAnsi="宋体"/>
          <w:b/>
          <w:sz w:val="36"/>
          <w:szCs w:val="36"/>
        </w:rPr>
        <w:t>杭州市富阳区妇幼保健院</w:t>
      </w:r>
    </w:p>
    <w:p>
      <w:pPr>
        <w:spacing w:line="280" w:lineRule="exact"/>
        <w:ind w:firstLine="480" w:firstLineChars="200"/>
        <w:rPr>
          <w:rStyle w:val="11"/>
          <w:rFonts w:ascii="宋体" w:hAnsi="宋体"/>
          <w:sz w:val="24"/>
        </w:rPr>
      </w:pPr>
      <w:r>
        <w:rPr>
          <w:rStyle w:val="11"/>
          <w:rFonts w:ascii="宋体" w:hAnsi="宋体"/>
          <w:sz w:val="24"/>
        </w:rPr>
        <w:t>杭州市富阳区妇幼保健院成立于1998年12月，位于富阳区富春街道横凉亭路25号。是一所集医疗、保健、教学、科研于一体的三级乙等妇幼保健专科公立医院。是富阳区妇幼保健技术指导和业务培训中心，系上海交通大学医学院附属中国福利会国际和平妇幼保健院和儿童医院医联体合作单位、浙江大学医学院附属儿童医院和妇产科医院的协作医院、杭州师范大学医学院实习医院，浙江省儿童早期发展示范基地、富阳区生殖医学中心、孕产妇和新生儿急救中心、产科和妇幼保健质控中心、产前筛查和新生儿疾病筛查中心。2016年增挂“杭州市富阳区妇幼保健计划生育服务中心”、“杭州市富阳区妇女儿童医院”、“杭州市富阳区青少年青春健康服务中心”,2020年增挂“富阳区婴幼儿照护服务指导中心”。曾荣获国家级爱婴医院、浙江省卫生先进单位、浙江省文明单位、浙江省平安医院、杭州市“绿色医院”、杭州市医疗计量管理先进单位、富阳十佳重才单位等称誉。</w:t>
      </w:r>
    </w:p>
    <w:p>
      <w:pPr>
        <w:spacing w:line="280" w:lineRule="exact"/>
        <w:ind w:firstLine="480" w:firstLineChars="200"/>
        <w:rPr>
          <w:rStyle w:val="11"/>
          <w:rFonts w:ascii="宋体" w:hAnsi="宋体"/>
          <w:sz w:val="24"/>
        </w:rPr>
      </w:pPr>
      <w:r>
        <w:rPr>
          <w:rStyle w:val="11"/>
          <w:rFonts w:ascii="宋体" w:hAnsi="宋体"/>
          <w:sz w:val="24"/>
        </w:rPr>
        <w:t>医院现占地面积28000平方米，核定床位320张；于2020年3月启动门急诊医技和儿科综合大楼三期新建工程，届时将增加占地面积46000平方米，建筑面积31000平方米，新增床位200张。正式职工605人，其中卫技人员555人，高级职称126人，中级职称208人，博士1人、硕士17人。设17个职能科室，10个一级临床科室，8个医技科室。配有四维彩色多谱勒超声诊断仪、乳腺钼靶机、数字胃肠机、全自动生化仪、胎儿中央监护系统、移动DR（数字X线成像系统）、CT等先进的医疗设备。</w:t>
      </w:r>
    </w:p>
    <w:p>
      <w:pPr>
        <w:snapToGrid w:val="0"/>
        <w:spacing w:line="280" w:lineRule="exact"/>
        <w:ind w:firstLine="482"/>
        <w:jc w:val="left"/>
        <w:rPr>
          <w:rStyle w:val="11"/>
          <w:rFonts w:ascii="宋体" w:hAnsi="宋体"/>
          <w:sz w:val="24"/>
        </w:rPr>
      </w:pPr>
      <w:r>
        <w:rPr>
          <w:rStyle w:val="11"/>
          <w:rFonts w:ascii="宋体" w:hAnsi="宋体"/>
          <w:sz w:val="24"/>
        </w:rPr>
        <w:t>医院现有浙江省（县级）医学龙头学科1个（妇科学），杭州市区域共建学科1个（妇产科学），区级重点学科5个；拥有PCR实验室、产前筛查实验室、人工授精实验室、男科实验室。</w:t>
      </w:r>
    </w:p>
    <w:p>
      <w:pPr>
        <w:spacing w:line="280" w:lineRule="exact"/>
        <w:ind w:firstLine="480" w:firstLineChars="200"/>
        <w:rPr>
          <w:rStyle w:val="11"/>
          <w:rFonts w:ascii="宋体" w:hAnsi="宋体"/>
          <w:sz w:val="24"/>
        </w:rPr>
      </w:pPr>
      <w:r>
        <w:rPr>
          <w:rStyle w:val="11"/>
          <w:rFonts w:ascii="宋体" w:hAnsi="宋体"/>
          <w:sz w:val="24"/>
        </w:rPr>
        <w:t>地址：杭州市富阳区富春街道横凉亭路25号        邮编：311400</w:t>
      </w:r>
    </w:p>
    <w:p>
      <w:pPr>
        <w:spacing w:line="280" w:lineRule="exact"/>
        <w:ind w:firstLine="480" w:firstLineChars="200"/>
        <w:rPr>
          <w:rStyle w:val="11"/>
          <w:rFonts w:ascii="宋体" w:hAnsi="宋体"/>
          <w:sz w:val="24"/>
        </w:rPr>
      </w:pPr>
      <w:r>
        <w:rPr>
          <w:rStyle w:val="11"/>
          <w:rFonts w:ascii="宋体" w:hAnsi="宋体"/>
          <w:sz w:val="24"/>
        </w:rPr>
        <w:t>报名邮箱：</w:t>
      </w:r>
      <w:r>
        <w:rPr>
          <w:rStyle w:val="9"/>
          <w:rFonts w:ascii="宋体" w:hAnsi="宋体"/>
          <w:color w:val="000000"/>
          <w:sz w:val="24"/>
          <w:u w:color="000000"/>
        </w:rPr>
        <w:t>chinafyfb@163.com</w:t>
      </w:r>
      <w:r>
        <w:rPr>
          <w:rStyle w:val="11"/>
          <w:rFonts w:ascii="宋体" w:hAnsi="宋体"/>
          <w:color w:val="000000"/>
          <w:sz w:val="24"/>
        </w:rPr>
        <w:t xml:space="preserve"> </w:t>
      </w:r>
    </w:p>
    <w:p>
      <w:pPr>
        <w:spacing w:line="280" w:lineRule="exact"/>
        <w:ind w:firstLine="360" w:firstLineChars="150"/>
        <w:rPr>
          <w:rStyle w:val="11"/>
          <w:rFonts w:ascii="宋体" w:hAnsi="宋体"/>
          <w:sz w:val="24"/>
        </w:rPr>
      </w:pPr>
      <w:r>
        <w:rPr>
          <w:rStyle w:val="11"/>
          <w:rFonts w:ascii="宋体" w:hAnsi="宋体"/>
          <w:sz w:val="24"/>
        </w:rPr>
        <w:t xml:space="preserve"> 联系人及联系电话：</w:t>
      </w:r>
      <w:r>
        <w:rPr>
          <w:rStyle w:val="11"/>
          <w:rFonts w:hint="eastAsia" w:ascii="宋体" w:hAnsi="宋体"/>
          <w:sz w:val="24"/>
        </w:rPr>
        <w:t>郭珮萱</w:t>
      </w:r>
      <w:r>
        <w:rPr>
          <w:rStyle w:val="11"/>
          <w:rFonts w:ascii="宋体" w:hAnsi="宋体"/>
          <w:sz w:val="24"/>
        </w:rPr>
        <w:t xml:space="preserve">  </w:t>
      </w:r>
      <w:r>
        <w:rPr>
          <w:rStyle w:val="11"/>
          <w:rFonts w:hint="eastAsia" w:ascii="宋体" w:hAnsi="宋体"/>
          <w:sz w:val="24"/>
        </w:rPr>
        <w:t>18858267020</w:t>
      </w:r>
      <w:r>
        <w:rPr>
          <w:rStyle w:val="11"/>
          <w:rFonts w:ascii="宋体" w:hAnsi="宋体"/>
          <w:sz w:val="24"/>
        </w:rPr>
        <w:t xml:space="preserve">   0571-63360987</w:t>
      </w:r>
    </w:p>
    <w:p>
      <w:pPr>
        <w:jc w:val="center"/>
        <w:rPr>
          <w:rStyle w:val="11"/>
          <w:rFonts w:ascii="宋体" w:hAnsi="宋体"/>
          <w:b/>
          <w:sz w:val="36"/>
          <w:szCs w:val="36"/>
        </w:rPr>
      </w:pPr>
      <w:r>
        <w:rPr>
          <w:rStyle w:val="11"/>
          <w:rFonts w:ascii="宋体" w:hAnsi="宋体"/>
          <w:b/>
          <w:sz w:val="36"/>
          <w:szCs w:val="36"/>
        </w:rPr>
        <w:t>杭州市富阳区妇幼保健院招聘计划</w:t>
      </w:r>
    </w:p>
    <w:tbl>
      <w:tblPr>
        <w:tblStyle w:val="5"/>
        <w:tblW w:w="937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33"/>
        <w:gridCol w:w="2835"/>
        <w:gridCol w:w="3118"/>
        <w:gridCol w:w="748"/>
        <w:gridCol w:w="12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9" w:hRule="atLeast"/>
        </w:trPr>
        <w:tc>
          <w:tcPr>
            <w:tcW w:w="1433"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拟聘岗位</w:t>
            </w:r>
          </w:p>
        </w:tc>
        <w:tc>
          <w:tcPr>
            <w:tcW w:w="2835" w:type="dxa"/>
            <w:tcBorders>
              <w:top w:val="single" w:color="000000" w:sz="4" w:space="0"/>
              <w:left w:val="nil"/>
              <w:bottom w:val="single" w:color="000000" w:sz="4" w:space="0"/>
              <w:right w:val="single" w:color="000000" w:sz="4" w:space="0"/>
            </w:tcBorders>
            <w:noWrap/>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招聘专业</w:t>
            </w:r>
          </w:p>
        </w:tc>
        <w:tc>
          <w:tcPr>
            <w:tcW w:w="3118" w:type="dxa"/>
            <w:tcBorders>
              <w:top w:val="single" w:color="000000" w:sz="4" w:space="0"/>
              <w:left w:val="nil"/>
              <w:bottom w:val="single" w:color="000000" w:sz="4" w:space="0"/>
              <w:right w:val="single" w:color="000000" w:sz="4" w:space="0"/>
            </w:tcBorders>
            <w:noWrap/>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学历</w:t>
            </w:r>
            <w:r>
              <w:rPr>
                <w:rStyle w:val="11"/>
                <w:rFonts w:hint="eastAsia" w:ascii="宋体" w:hAnsi="宋体"/>
                <w:b/>
                <w:kern w:val="0"/>
                <w:sz w:val="20"/>
                <w:szCs w:val="20"/>
              </w:rPr>
              <w:t>、学位</w:t>
            </w:r>
            <w:r>
              <w:rPr>
                <w:rStyle w:val="11"/>
                <w:rFonts w:ascii="宋体" w:hAnsi="宋体"/>
                <w:b/>
                <w:kern w:val="0"/>
                <w:sz w:val="20"/>
                <w:szCs w:val="20"/>
              </w:rPr>
              <w:t>要求</w:t>
            </w:r>
          </w:p>
        </w:tc>
        <w:tc>
          <w:tcPr>
            <w:tcW w:w="748" w:type="dxa"/>
            <w:tcBorders>
              <w:top w:val="single" w:color="000000" w:sz="4" w:space="0"/>
              <w:left w:val="nil"/>
              <w:bottom w:val="single" w:color="000000" w:sz="4" w:space="0"/>
              <w:right w:val="single" w:color="000000" w:sz="4" w:space="0"/>
            </w:tcBorders>
            <w:noWrap/>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招聘</w:t>
            </w:r>
          </w:p>
          <w:p>
            <w:pPr>
              <w:spacing w:line="240" w:lineRule="exact"/>
              <w:jc w:val="center"/>
              <w:rPr>
                <w:rStyle w:val="11"/>
                <w:rFonts w:ascii="宋体" w:hAnsi="宋体"/>
                <w:b/>
                <w:kern w:val="0"/>
                <w:sz w:val="20"/>
                <w:szCs w:val="20"/>
              </w:rPr>
            </w:pPr>
            <w:r>
              <w:rPr>
                <w:rStyle w:val="11"/>
                <w:rFonts w:ascii="宋体" w:hAnsi="宋体"/>
                <w:b/>
                <w:kern w:val="0"/>
                <w:sz w:val="20"/>
                <w:szCs w:val="20"/>
              </w:rPr>
              <w:t>人数</w:t>
            </w:r>
          </w:p>
        </w:tc>
        <w:tc>
          <w:tcPr>
            <w:tcW w:w="1237" w:type="dxa"/>
            <w:tcBorders>
              <w:top w:val="single" w:color="000000" w:sz="4" w:space="0"/>
              <w:left w:val="nil"/>
              <w:bottom w:val="single" w:color="000000" w:sz="4" w:space="0"/>
              <w:right w:val="single" w:color="000000" w:sz="4" w:space="0"/>
            </w:tcBorders>
            <w:noWrap/>
            <w:vAlign w:val="center"/>
          </w:tcPr>
          <w:p>
            <w:pPr>
              <w:spacing w:line="240" w:lineRule="exact"/>
              <w:jc w:val="center"/>
              <w:rPr>
                <w:rStyle w:val="11"/>
                <w:rFonts w:ascii="宋体" w:hAnsi="宋体"/>
                <w:b/>
                <w:kern w:val="0"/>
                <w:sz w:val="20"/>
                <w:szCs w:val="20"/>
              </w:rPr>
            </w:pPr>
            <w:r>
              <w:rPr>
                <w:rStyle w:val="11"/>
                <w:rFonts w:ascii="宋体" w:hAnsi="宋体"/>
                <w:b/>
                <w:kern w:val="0"/>
                <w:sz w:val="20"/>
                <w:szCs w:val="2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5" w:hRule="atLeast"/>
        </w:trPr>
        <w:tc>
          <w:tcPr>
            <w:tcW w:w="1433" w:type="dxa"/>
            <w:tcBorders>
              <w:top w:val="single" w:color="000000" w:sz="4" w:space="0"/>
              <w:left w:val="single" w:color="000000" w:sz="4" w:space="0"/>
              <w:bottom w:val="single" w:color="000000" w:sz="4" w:space="0"/>
              <w:right w:val="single" w:color="000000" w:sz="4" w:space="0"/>
            </w:tcBorders>
            <w:noWrap/>
            <w:vAlign w:val="center"/>
          </w:tcPr>
          <w:p>
            <w:pPr>
              <w:jc w:val="center"/>
              <w:rPr>
                <w:rStyle w:val="11"/>
                <w:rFonts w:ascii="宋体" w:hAnsi="宋体"/>
                <w:color w:val="000000"/>
                <w:sz w:val="18"/>
                <w:szCs w:val="18"/>
              </w:rPr>
            </w:pPr>
            <w:r>
              <w:rPr>
                <w:rStyle w:val="11"/>
                <w:rFonts w:ascii="宋体" w:hAnsi="宋体"/>
                <w:color w:val="000000"/>
                <w:sz w:val="18"/>
                <w:szCs w:val="18"/>
              </w:rPr>
              <w:t>新生儿科</w:t>
            </w:r>
          </w:p>
        </w:tc>
        <w:tc>
          <w:tcPr>
            <w:tcW w:w="2835" w:type="dxa"/>
            <w:tcBorders>
              <w:top w:val="single" w:color="000000" w:sz="4" w:space="0"/>
              <w:left w:val="nil"/>
              <w:bottom w:val="single" w:color="000000" w:sz="4" w:space="0"/>
              <w:right w:val="single" w:color="000000" w:sz="4" w:space="0"/>
            </w:tcBorders>
            <w:noWrap/>
            <w:vAlign w:val="center"/>
          </w:tcPr>
          <w:p>
            <w:pPr>
              <w:jc w:val="center"/>
              <w:rPr>
                <w:rStyle w:val="11"/>
                <w:rFonts w:ascii="宋体" w:hAnsi="宋体"/>
                <w:color w:val="000000"/>
                <w:sz w:val="18"/>
                <w:szCs w:val="18"/>
              </w:rPr>
            </w:pPr>
            <w:r>
              <w:rPr>
                <w:rStyle w:val="11"/>
                <w:rFonts w:ascii="宋体" w:hAnsi="宋体"/>
                <w:color w:val="000000"/>
                <w:sz w:val="18"/>
                <w:szCs w:val="18"/>
              </w:rPr>
              <w:t>儿科学</w:t>
            </w:r>
          </w:p>
        </w:tc>
        <w:tc>
          <w:tcPr>
            <w:tcW w:w="3118" w:type="dxa"/>
            <w:tcBorders>
              <w:top w:val="single" w:color="000000" w:sz="4" w:space="0"/>
              <w:left w:val="nil"/>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748" w:type="dxa"/>
            <w:tcBorders>
              <w:top w:val="single" w:color="000000" w:sz="4" w:space="0"/>
              <w:left w:val="nil"/>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hint="eastAsia" w:ascii="宋体" w:hAnsi="宋体"/>
                <w:color w:val="000000"/>
                <w:sz w:val="18"/>
                <w:szCs w:val="18"/>
              </w:rPr>
              <w:t>1</w:t>
            </w:r>
          </w:p>
        </w:tc>
        <w:tc>
          <w:tcPr>
            <w:tcW w:w="1237" w:type="dxa"/>
            <w:tcBorders>
              <w:top w:val="single" w:color="000000" w:sz="4" w:space="0"/>
              <w:left w:val="nil"/>
              <w:bottom w:val="single" w:color="000000" w:sz="4" w:space="0"/>
              <w:right w:val="single" w:color="000000" w:sz="4" w:space="0"/>
            </w:tcBorders>
            <w:noWrap/>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儿外科</w:t>
            </w:r>
          </w:p>
        </w:tc>
        <w:tc>
          <w:tcPr>
            <w:tcW w:w="2835" w:type="dxa"/>
            <w:tcBorders>
              <w:top w:val="nil"/>
              <w:left w:val="nil"/>
              <w:bottom w:val="single" w:color="000000" w:sz="4" w:space="0"/>
              <w:right w:val="single" w:color="000000" w:sz="4" w:space="0"/>
            </w:tcBorders>
            <w:noWrap/>
            <w:vAlign w:val="center"/>
          </w:tcPr>
          <w:p>
            <w:pPr>
              <w:jc w:val="center"/>
              <w:rPr>
                <w:rStyle w:val="11"/>
                <w:rFonts w:ascii="宋体" w:hAnsi="宋体"/>
                <w:color w:val="000000"/>
                <w:sz w:val="18"/>
                <w:szCs w:val="18"/>
              </w:rPr>
            </w:pPr>
            <w:r>
              <w:rPr>
                <w:rStyle w:val="11"/>
                <w:rFonts w:ascii="宋体" w:hAnsi="宋体"/>
                <w:color w:val="000000"/>
                <w:sz w:val="18"/>
                <w:szCs w:val="18"/>
              </w:rPr>
              <w:t>外科学</w:t>
            </w:r>
          </w:p>
        </w:tc>
        <w:tc>
          <w:tcPr>
            <w:tcW w:w="3118" w:type="dxa"/>
            <w:tcBorders>
              <w:top w:val="nil"/>
              <w:left w:val="nil"/>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748" w:type="dxa"/>
            <w:tcBorders>
              <w:top w:val="nil"/>
              <w:left w:val="nil"/>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1</w:t>
            </w:r>
          </w:p>
        </w:tc>
        <w:tc>
          <w:tcPr>
            <w:tcW w:w="1237" w:type="dxa"/>
            <w:tcBorders>
              <w:top w:val="nil"/>
              <w:left w:val="nil"/>
              <w:bottom w:val="single" w:color="000000" w:sz="4" w:space="0"/>
              <w:right w:val="single" w:color="000000" w:sz="4" w:space="0"/>
            </w:tcBorders>
            <w:noWrap/>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5" w:hRule="atLeast"/>
        </w:trPr>
        <w:tc>
          <w:tcPr>
            <w:tcW w:w="1433" w:type="dxa"/>
            <w:tcBorders>
              <w:top w:val="nil"/>
              <w:left w:val="single" w:color="000000" w:sz="4" w:space="0"/>
              <w:bottom w:val="single" w:color="000000" w:sz="4" w:space="0"/>
              <w:right w:val="single" w:color="000000" w:sz="4" w:space="0"/>
            </w:tcBorders>
            <w:noWrap/>
            <w:vAlign w:val="center"/>
          </w:tcPr>
          <w:p>
            <w:pPr>
              <w:jc w:val="center"/>
              <w:rPr>
                <w:rStyle w:val="11"/>
                <w:rFonts w:ascii="宋体" w:hAnsi="宋体"/>
                <w:color w:val="000000"/>
                <w:sz w:val="18"/>
                <w:szCs w:val="18"/>
              </w:rPr>
            </w:pPr>
            <w:r>
              <w:rPr>
                <w:rStyle w:val="11"/>
                <w:rFonts w:ascii="宋体" w:hAnsi="宋体"/>
                <w:color w:val="000000"/>
                <w:sz w:val="18"/>
                <w:szCs w:val="18"/>
              </w:rPr>
              <w:t>超声影像中心</w:t>
            </w:r>
          </w:p>
        </w:tc>
        <w:tc>
          <w:tcPr>
            <w:tcW w:w="2835" w:type="dxa"/>
            <w:tcBorders>
              <w:top w:val="nil"/>
              <w:left w:val="nil"/>
              <w:bottom w:val="single" w:color="000000" w:sz="4" w:space="0"/>
              <w:right w:val="single" w:color="000000" w:sz="4" w:space="0"/>
            </w:tcBorders>
            <w:noWrap/>
            <w:vAlign w:val="center"/>
          </w:tcPr>
          <w:p>
            <w:pPr>
              <w:jc w:val="center"/>
              <w:rPr>
                <w:rStyle w:val="11"/>
                <w:rFonts w:ascii="宋体" w:hAnsi="宋体"/>
                <w:color w:val="000000"/>
                <w:sz w:val="18"/>
                <w:szCs w:val="18"/>
              </w:rPr>
            </w:pPr>
            <w:r>
              <w:rPr>
                <w:rStyle w:val="11"/>
                <w:rFonts w:ascii="宋体" w:hAnsi="宋体"/>
                <w:color w:val="000000"/>
                <w:sz w:val="18"/>
                <w:szCs w:val="18"/>
              </w:rPr>
              <w:t>影像医学与核医学</w:t>
            </w:r>
          </w:p>
        </w:tc>
        <w:tc>
          <w:tcPr>
            <w:tcW w:w="3118" w:type="dxa"/>
            <w:tcBorders>
              <w:top w:val="nil"/>
              <w:left w:val="nil"/>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748" w:type="dxa"/>
            <w:tcBorders>
              <w:top w:val="nil"/>
              <w:left w:val="nil"/>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1</w:t>
            </w:r>
          </w:p>
        </w:tc>
        <w:tc>
          <w:tcPr>
            <w:tcW w:w="1237" w:type="dxa"/>
            <w:tcBorders>
              <w:top w:val="nil"/>
              <w:left w:val="nil"/>
              <w:bottom w:val="single" w:color="000000" w:sz="4" w:space="0"/>
              <w:right w:val="single" w:color="000000" w:sz="4" w:space="0"/>
            </w:tcBorders>
            <w:noWrap/>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8"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儿保科</w:t>
            </w:r>
          </w:p>
        </w:tc>
        <w:tc>
          <w:tcPr>
            <w:tcW w:w="2835" w:type="dxa"/>
            <w:tcBorders>
              <w:top w:val="nil"/>
              <w:left w:val="nil"/>
              <w:bottom w:val="single" w:color="000000" w:sz="4" w:space="0"/>
              <w:right w:val="single" w:color="000000" w:sz="4" w:space="0"/>
            </w:tcBorders>
            <w:noWrap/>
            <w:vAlign w:val="center"/>
          </w:tcPr>
          <w:p>
            <w:pPr>
              <w:jc w:val="center"/>
              <w:rPr>
                <w:rStyle w:val="11"/>
                <w:rFonts w:ascii="宋体" w:hAnsi="宋体"/>
                <w:color w:val="000000"/>
                <w:sz w:val="18"/>
                <w:szCs w:val="18"/>
              </w:rPr>
            </w:pPr>
            <w:r>
              <w:rPr>
                <w:rStyle w:val="11"/>
                <w:rFonts w:ascii="宋体" w:hAnsi="宋体"/>
                <w:color w:val="000000"/>
                <w:sz w:val="18"/>
                <w:szCs w:val="18"/>
              </w:rPr>
              <w:t>耳鼻咽喉科学</w:t>
            </w:r>
          </w:p>
        </w:tc>
        <w:tc>
          <w:tcPr>
            <w:tcW w:w="3118" w:type="dxa"/>
            <w:tcBorders>
              <w:top w:val="nil"/>
              <w:left w:val="nil"/>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748" w:type="dxa"/>
            <w:tcBorders>
              <w:top w:val="nil"/>
              <w:left w:val="nil"/>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1</w:t>
            </w:r>
          </w:p>
        </w:tc>
        <w:tc>
          <w:tcPr>
            <w:tcW w:w="1237" w:type="dxa"/>
            <w:tcBorders>
              <w:top w:val="nil"/>
              <w:left w:val="nil"/>
              <w:bottom w:val="single" w:color="000000" w:sz="4" w:space="0"/>
              <w:right w:val="single" w:color="000000" w:sz="4" w:space="0"/>
            </w:tcBorders>
            <w:noWrap/>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93" w:hRule="atLeast"/>
        </w:trPr>
        <w:tc>
          <w:tcPr>
            <w:tcW w:w="1433" w:type="dxa"/>
            <w:tcBorders>
              <w:top w:val="single" w:color="000000" w:sz="4" w:space="0"/>
              <w:left w:val="single" w:color="000000" w:sz="4" w:space="0"/>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检验科</w:t>
            </w:r>
          </w:p>
        </w:tc>
        <w:tc>
          <w:tcPr>
            <w:tcW w:w="2835" w:type="dxa"/>
            <w:tcBorders>
              <w:top w:val="nil"/>
              <w:left w:val="nil"/>
              <w:bottom w:val="single" w:color="000000" w:sz="4" w:space="0"/>
              <w:right w:val="single" w:color="000000" w:sz="4" w:space="0"/>
            </w:tcBorders>
            <w:noWrap/>
            <w:vAlign w:val="center"/>
          </w:tcPr>
          <w:p>
            <w:pPr>
              <w:jc w:val="center"/>
              <w:rPr>
                <w:rStyle w:val="11"/>
                <w:rFonts w:ascii="宋体" w:hAnsi="宋体"/>
                <w:color w:val="000000"/>
                <w:sz w:val="18"/>
                <w:szCs w:val="18"/>
              </w:rPr>
            </w:pPr>
            <w:r>
              <w:rPr>
                <w:rStyle w:val="11"/>
                <w:rFonts w:ascii="宋体" w:hAnsi="宋体"/>
                <w:color w:val="000000"/>
                <w:sz w:val="18"/>
                <w:szCs w:val="18"/>
              </w:rPr>
              <w:t>临床检验诊断学</w:t>
            </w:r>
          </w:p>
        </w:tc>
        <w:tc>
          <w:tcPr>
            <w:tcW w:w="3118" w:type="dxa"/>
            <w:tcBorders>
              <w:top w:val="nil"/>
              <w:left w:val="nil"/>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748" w:type="dxa"/>
            <w:tcBorders>
              <w:top w:val="nil"/>
              <w:left w:val="nil"/>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1</w:t>
            </w:r>
          </w:p>
        </w:tc>
        <w:tc>
          <w:tcPr>
            <w:tcW w:w="1237" w:type="dxa"/>
            <w:tcBorders>
              <w:top w:val="nil"/>
              <w:left w:val="nil"/>
              <w:bottom w:val="single" w:color="000000" w:sz="4" w:space="0"/>
              <w:right w:val="single" w:color="000000" w:sz="4" w:space="0"/>
            </w:tcBorders>
            <w:noWrap/>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1" w:hRule="atLeast"/>
        </w:trPr>
        <w:tc>
          <w:tcPr>
            <w:tcW w:w="1433" w:type="dxa"/>
            <w:tcBorders>
              <w:left w:val="single" w:color="000000" w:sz="4" w:space="0"/>
              <w:bottom w:val="single" w:color="000000" w:sz="4" w:space="0"/>
              <w:right w:val="single" w:color="000000" w:sz="4" w:space="0"/>
            </w:tcBorders>
            <w:vAlign w:val="center"/>
          </w:tcPr>
          <w:p>
            <w:pPr>
              <w:jc w:val="center"/>
              <w:rPr>
                <w:rStyle w:val="11"/>
                <w:rFonts w:ascii="宋体" w:hAnsi="宋体"/>
                <w:color w:val="000000" w:themeColor="text1"/>
                <w:sz w:val="18"/>
                <w:szCs w:val="18"/>
              </w:rPr>
            </w:pPr>
            <w:r>
              <w:rPr>
                <w:rStyle w:val="11"/>
                <w:rFonts w:ascii="宋体" w:hAnsi="宋体"/>
                <w:color w:val="000000" w:themeColor="text1"/>
                <w:sz w:val="18"/>
                <w:szCs w:val="18"/>
              </w:rPr>
              <w:t>护理部</w:t>
            </w:r>
          </w:p>
        </w:tc>
        <w:tc>
          <w:tcPr>
            <w:tcW w:w="2835" w:type="dxa"/>
            <w:tcBorders>
              <w:top w:val="nil"/>
              <w:left w:val="nil"/>
              <w:bottom w:val="single" w:color="000000" w:sz="4" w:space="0"/>
              <w:right w:val="single" w:color="000000" w:sz="4" w:space="0"/>
            </w:tcBorders>
            <w:noWrap/>
            <w:vAlign w:val="center"/>
          </w:tcPr>
          <w:p>
            <w:pPr>
              <w:jc w:val="center"/>
              <w:rPr>
                <w:rStyle w:val="11"/>
                <w:rFonts w:ascii="宋体" w:hAnsi="宋体"/>
                <w:color w:val="000000" w:themeColor="text1"/>
                <w:sz w:val="18"/>
                <w:szCs w:val="18"/>
              </w:rPr>
            </w:pPr>
            <w:r>
              <w:rPr>
                <w:rStyle w:val="11"/>
                <w:rFonts w:hint="eastAsia" w:ascii="宋体" w:hAnsi="宋体"/>
                <w:color w:val="000000" w:themeColor="text1"/>
                <w:sz w:val="18"/>
                <w:szCs w:val="18"/>
              </w:rPr>
              <w:t>护理、</w:t>
            </w:r>
            <w:r>
              <w:rPr>
                <w:rStyle w:val="11"/>
                <w:rFonts w:ascii="宋体" w:hAnsi="宋体"/>
                <w:color w:val="000000" w:themeColor="text1"/>
                <w:sz w:val="18"/>
                <w:szCs w:val="18"/>
              </w:rPr>
              <w:t>护理学</w:t>
            </w:r>
          </w:p>
        </w:tc>
        <w:tc>
          <w:tcPr>
            <w:tcW w:w="3118" w:type="dxa"/>
            <w:tcBorders>
              <w:top w:val="nil"/>
              <w:left w:val="nil"/>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748" w:type="dxa"/>
            <w:tcBorders>
              <w:top w:val="nil"/>
              <w:left w:val="nil"/>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1</w:t>
            </w:r>
          </w:p>
        </w:tc>
        <w:tc>
          <w:tcPr>
            <w:tcW w:w="1237" w:type="dxa"/>
            <w:tcBorders>
              <w:top w:val="nil"/>
              <w:left w:val="nil"/>
              <w:bottom w:val="single" w:color="000000" w:sz="4" w:space="0"/>
              <w:right w:val="single" w:color="000000" w:sz="4" w:space="0"/>
            </w:tcBorders>
            <w:noWrap/>
            <w:vAlign w:val="center"/>
          </w:tcPr>
          <w:p>
            <w:pPr>
              <w:spacing w:line="240" w:lineRule="exact"/>
              <w:jc w:val="left"/>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6" w:hRule="atLeast"/>
        </w:trPr>
        <w:tc>
          <w:tcPr>
            <w:tcW w:w="1433" w:type="dxa"/>
            <w:tcBorders>
              <w:top w:val="nil"/>
              <w:left w:val="single" w:color="000000" w:sz="4" w:space="0"/>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合 计</w:t>
            </w:r>
          </w:p>
        </w:tc>
        <w:tc>
          <w:tcPr>
            <w:tcW w:w="7938" w:type="dxa"/>
            <w:gridSpan w:val="4"/>
            <w:tcBorders>
              <w:top w:val="single" w:color="000000" w:sz="4" w:space="0"/>
              <w:left w:val="nil"/>
              <w:bottom w:val="single" w:color="000000" w:sz="4" w:space="0"/>
              <w:right w:val="single" w:color="000000" w:sz="4" w:space="0"/>
            </w:tcBorders>
            <w:noWrap/>
            <w:vAlign w:val="center"/>
          </w:tcPr>
          <w:p>
            <w:pPr>
              <w:spacing w:line="240" w:lineRule="exact"/>
              <w:jc w:val="center"/>
              <w:rPr>
                <w:rStyle w:val="11"/>
                <w:rFonts w:ascii="宋体" w:hAnsi="宋体"/>
                <w:color w:val="000000"/>
                <w:sz w:val="18"/>
                <w:szCs w:val="18"/>
              </w:rPr>
            </w:pPr>
            <w:r>
              <w:rPr>
                <w:rStyle w:val="11"/>
                <w:rFonts w:hint="eastAsia" w:ascii="宋体" w:hAnsi="宋体"/>
                <w:color w:val="000000"/>
                <w:sz w:val="18"/>
                <w:szCs w:val="18"/>
              </w:rPr>
              <w:t>6</w:t>
            </w:r>
            <w:r>
              <w:rPr>
                <w:rStyle w:val="11"/>
                <w:rFonts w:ascii="宋体" w:hAnsi="宋体"/>
                <w:color w:val="000000"/>
                <w:sz w:val="18"/>
                <w:szCs w:val="18"/>
              </w:rPr>
              <w:t>人</w:t>
            </w:r>
          </w:p>
        </w:tc>
      </w:tr>
    </w:tbl>
    <w:p>
      <w:pPr>
        <w:rPr>
          <w:rStyle w:val="11"/>
        </w:rPr>
      </w:pPr>
    </w:p>
    <w:p>
      <w:pPr>
        <w:spacing w:line="360" w:lineRule="auto"/>
        <w:ind w:right="644"/>
        <w:jc w:val="center"/>
        <w:rPr>
          <w:rStyle w:val="11"/>
          <w:rFonts w:ascii="宋体" w:hAnsi="宋体"/>
          <w:b/>
          <w:kern w:val="0"/>
          <w:sz w:val="36"/>
          <w:szCs w:val="36"/>
        </w:rPr>
      </w:pPr>
    </w:p>
    <w:p>
      <w:pPr>
        <w:spacing w:line="360" w:lineRule="auto"/>
        <w:ind w:right="644" w:firstLine="2530" w:firstLineChars="700"/>
        <w:rPr>
          <w:rStyle w:val="11"/>
          <w:rFonts w:ascii="宋体" w:hAnsi="宋体"/>
          <w:b/>
          <w:kern w:val="0"/>
          <w:sz w:val="36"/>
          <w:szCs w:val="36"/>
        </w:rPr>
      </w:pPr>
    </w:p>
    <w:p>
      <w:pPr>
        <w:spacing w:line="360" w:lineRule="auto"/>
        <w:ind w:right="644" w:firstLine="2530" w:firstLineChars="700"/>
        <w:rPr>
          <w:rStyle w:val="11"/>
          <w:rFonts w:ascii="宋体" w:hAnsi="宋体"/>
          <w:b/>
          <w:kern w:val="0"/>
          <w:sz w:val="36"/>
          <w:szCs w:val="36"/>
        </w:rPr>
      </w:pPr>
    </w:p>
    <w:p>
      <w:pPr>
        <w:spacing w:line="360" w:lineRule="auto"/>
        <w:ind w:right="644" w:firstLine="2530" w:firstLineChars="700"/>
        <w:rPr>
          <w:rStyle w:val="11"/>
          <w:rFonts w:ascii="宋体" w:hAnsi="宋体"/>
          <w:b/>
          <w:kern w:val="0"/>
          <w:sz w:val="36"/>
          <w:szCs w:val="36"/>
        </w:rPr>
      </w:pPr>
    </w:p>
    <w:p>
      <w:pPr>
        <w:spacing w:line="360" w:lineRule="auto"/>
        <w:ind w:right="644" w:firstLine="2530" w:firstLineChars="700"/>
        <w:rPr>
          <w:rStyle w:val="11"/>
          <w:rFonts w:ascii="宋体" w:hAnsi="宋体"/>
          <w:b/>
          <w:kern w:val="0"/>
          <w:sz w:val="36"/>
          <w:szCs w:val="36"/>
        </w:rPr>
      </w:pPr>
    </w:p>
    <w:p>
      <w:pPr>
        <w:spacing w:line="360" w:lineRule="auto"/>
        <w:ind w:right="644" w:firstLine="2530" w:firstLineChars="700"/>
        <w:rPr>
          <w:rStyle w:val="11"/>
          <w:rFonts w:ascii="宋体" w:hAnsi="宋体"/>
          <w:b/>
          <w:kern w:val="0"/>
          <w:sz w:val="11"/>
          <w:szCs w:val="11"/>
        </w:rPr>
      </w:pPr>
      <w:r>
        <w:rPr>
          <w:rStyle w:val="11"/>
          <w:rFonts w:ascii="宋体" w:hAnsi="宋体"/>
          <w:b/>
          <w:kern w:val="0"/>
          <w:sz w:val="36"/>
          <w:szCs w:val="36"/>
        </w:rPr>
        <w:t>杭州市富阳区第三人民医院</w:t>
      </w:r>
    </w:p>
    <w:p>
      <w:pPr>
        <w:spacing w:line="360" w:lineRule="exact"/>
        <w:ind w:right="644" w:firstLine="480" w:firstLineChars="200"/>
        <w:jc w:val="left"/>
        <w:rPr>
          <w:rStyle w:val="11"/>
          <w:rFonts w:ascii="宋体" w:hAnsi="宋体"/>
          <w:kern w:val="0"/>
          <w:sz w:val="24"/>
        </w:rPr>
      </w:pPr>
      <w:r>
        <w:rPr>
          <w:rStyle w:val="11"/>
          <w:rFonts w:ascii="宋体" w:hAnsi="宋体"/>
          <w:kern w:val="0"/>
          <w:sz w:val="24"/>
        </w:rPr>
        <w:t>杭州市富阳区第三人民医院位于杭州都市半小时交通圈内，交通区位优势明显。医院创建于1989年10月，是富阳区唯一一家集临床、科研、康复、防治功能于一体的二级甲等精神病专科医院，承担全区精神（心理）卫生工作。</w:t>
      </w:r>
    </w:p>
    <w:p>
      <w:pPr>
        <w:spacing w:line="360" w:lineRule="exact"/>
        <w:ind w:right="644" w:firstLine="480" w:firstLineChars="200"/>
        <w:jc w:val="left"/>
        <w:rPr>
          <w:rStyle w:val="11"/>
          <w:rFonts w:ascii="宋体" w:hAnsi="宋体"/>
          <w:kern w:val="0"/>
          <w:sz w:val="24"/>
        </w:rPr>
      </w:pPr>
      <w:r>
        <w:rPr>
          <w:rStyle w:val="11"/>
          <w:rFonts w:ascii="宋体" w:hAnsi="宋体"/>
          <w:kern w:val="0"/>
          <w:sz w:val="24"/>
        </w:rPr>
        <w:t>医院占地面积20亩，建筑面积为10500平方米。现有职工193人，其中高级职称26人，中级职称49人。核定床位150张，实际开放300张。综合实力处于浙江省县级精神病专科前列。</w:t>
      </w:r>
    </w:p>
    <w:p>
      <w:pPr>
        <w:snapToGrid w:val="0"/>
        <w:spacing w:line="360" w:lineRule="exact"/>
        <w:ind w:firstLine="482"/>
        <w:jc w:val="left"/>
        <w:rPr>
          <w:rStyle w:val="11"/>
          <w:rFonts w:ascii="宋体" w:hAnsi="宋体"/>
          <w:kern w:val="0"/>
          <w:sz w:val="24"/>
        </w:rPr>
      </w:pPr>
      <w:r>
        <w:rPr>
          <w:rStyle w:val="11"/>
          <w:rFonts w:ascii="宋体" w:hAnsi="宋体"/>
          <w:kern w:val="0"/>
          <w:sz w:val="24"/>
        </w:rPr>
        <w:t>目前，医院已启动整体搬迁工程，新医院位于富阳城区。占地71亩，床位500张，按三级乙等精神病专科医院标准建造。</w:t>
      </w:r>
    </w:p>
    <w:p>
      <w:pPr>
        <w:snapToGrid w:val="0"/>
        <w:spacing w:line="360" w:lineRule="exact"/>
        <w:ind w:firstLine="482"/>
        <w:jc w:val="left"/>
        <w:rPr>
          <w:rStyle w:val="11"/>
          <w:rFonts w:ascii="宋体" w:hAnsi="宋体"/>
          <w:kern w:val="0"/>
          <w:sz w:val="24"/>
        </w:rPr>
      </w:pPr>
    </w:p>
    <w:p>
      <w:pPr>
        <w:spacing w:line="360" w:lineRule="exact"/>
        <w:ind w:right="644"/>
        <w:jc w:val="left"/>
        <w:rPr>
          <w:rStyle w:val="11"/>
          <w:rFonts w:ascii="宋体" w:hAnsi="宋体"/>
          <w:kern w:val="0"/>
          <w:sz w:val="24"/>
        </w:rPr>
      </w:pPr>
      <w:r>
        <w:rPr>
          <w:rStyle w:val="11"/>
          <w:rFonts w:ascii="宋体" w:hAnsi="宋体"/>
          <w:kern w:val="0"/>
          <w:sz w:val="24"/>
        </w:rPr>
        <w:t xml:space="preserve">医院地址：杭州市富阳区银湖街道高桥东路8号       邮编：311402 </w:t>
      </w:r>
    </w:p>
    <w:p>
      <w:pPr>
        <w:spacing w:line="360" w:lineRule="exact"/>
        <w:ind w:right="644"/>
        <w:jc w:val="left"/>
        <w:rPr>
          <w:rStyle w:val="11"/>
          <w:rFonts w:ascii="宋体" w:hAnsi="宋体"/>
          <w:kern w:val="0"/>
          <w:sz w:val="24"/>
        </w:rPr>
      </w:pPr>
      <w:r>
        <w:rPr>
          <w:rStyle w:val="11"/>
          <w:rFonts w:ascii="宋体" w:hAnsi="宋体"/>
          <w:kern w:val="0"/>
          <w:sz w:val="24"/>
        </w:rPr>
        <w:t>报名邮箱：fy3y@sohu.com            医院网址：http://www.fy3y.com</w:t>
      </w:r>
    </w:p>
    <w:p>
      <w:pPr>
        <w:spacing w:line="360" w:lineRule="exact"/>
        <w:ind w:right="644"/>
        <w:jc w:val="left"/>
        <w:rPr>
          <w:rStyle w:val="11"/>
          <w:rFonts w:ascii="宋体" w:hAnsi="宋体"/>
          <w:kern w:val="0"/>
          <w:sz w:val="24"/>
        </w:rPr>
      </w:pPr>
      <w:r>
        <w:rPr>
          <w:rStyle w:val="11"/>
          <w:rFonts w:ascii="宋体" w:hAnsi="宋体"/>
          <w:kern w:val="0"/>
          <w:sz w:val="24"/>
        </w:rPr>
        <w:t xml:space="preserve">联系人及联系电话：沈璇  13606518042  （0571）58837000 58837001          </w:t>
      </w:r>
    </w:p>
    <w:p>
      <w:pPr>
        <w:spacing w:line="360" w:lineRule="exact"/>
        <w:ind w:right="644"/>
        <w:jc w:val="left"/>
        <w:rPr>
          <w:rStyle w:val="11"/>
          <w:rFonts w:ascii="宋体" w:hAnsi="宋体"/>
          <w:kern w:val="0"/>
          <w:sz w:val="24"/>
        </w:rPr>
      </w:pPr>
      <w:r>
        <w:rPr>
          <w:rStyle w:val="11"/>
          <w:rFonts w:ascii="宋体" w:hAnsi="宋体"/>
          <w:kern w:val="0"/>
          <w:sz w:val="24"/>
        </w:rPr>
        <w:t>微信公众号：富阳三院（fy3y001）</w:t>
      </w:r>
    </w:p>
    <w:p>
      <w:pPr>
        <w:spacing w:line="360" w:lineRule="exact"/>
        <w:ind w:right="644"/>
        <w:jc w:val="left"/>
        <w:rPr>
          <w:rStyle w:val="11"/>
          <w:rFonts w:ascii="宋体" w:hAnsi="宋体"/>
          <w:kern w:val="0"/>
          <w:sz w:val="24"/>
        </w:rPr>
      </w:pPr>
    </w:p>
    <w:p>
      <w:pPr>
        <w:spacing w:line="360" w:lineRule="exact"/>
        <w:ind w:right="644"/>
        <w:jc w:val="left"/>
        <w:rPr>
          <w:rStyle w:val="11"/>
          <w:rFonts w:ascii="宋体" w:hAnsi="宋体"/>
          <w:kern w:val="0"/>
          <w:sz w:val="24"/>
        </w:rPr>
      </w:pPr>
    </w:p>
    <w:p>
      <w:pPr>
        <w:spacing w:line="360" w:lineRule="auto"/>
        <w:ind w:right="644" w:firstLine="723" w:firstLineChars="200"/>
        <w:jc w:val="center"/>
        <w:rPr>
          <w:rStyle w:val="11"/>
          <w:rFonts w:ascii="宋体" w:hAnsi="宋体"/>
          <w:b/>
          <w:kern w:val="0"/>
          <w:sz w:val="36"/>
          <w:szCs w:val="36"/>
        </w:rPr>
      </w:pPr>
      <w:r>
        <w:rPr>
          <w:rStyle w:val="11"/>
          <w:rFonts w:ascii="宋体" w:hAnsi="宋体"/>
          <w:b/>
          <w:kern w:val="0"/>
          <w:sz w:val="36"/>
          <w:szCs w:val="36"/>
        </w:rPr>
        <w:t>杭州市富阳区第三人民医院招聘计划</w:t>
      </w:r>
    </w:p>
    <w:tbl>
      <w:tblPr>
        <w:tblStyle w:val="5"/>
        <w:tblW w:w="88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291"/>
        <w:gridCol w:w="2286"/>
        <w:gridCol w:w="3139"/>
        <w:gridCol w:w="575"/>
        <w:gridCol w:w="16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59" w:hRule="atLeast"/>
        </w:trPr>
        <w:tc>
          <w:tcPr>
            <w:tcW w:w="129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11"/>
                <w:rFonts w:ascii="宋体" w:hAnsi="宋体"/>
                <w:b/>
                <w:color w:val="000000"/>
                <w:kern w:val="0"/>
                <w:sz w:val="20"/>
                <w:szCs w:val="20"/>
              </w:rPr>
            </w:pPr>
            <w:r>
              <w:rPr>
                <w:rStyle w:val="11"/>
                <w:rFonts w:ascii="宋体" w:hAnsi="宋体"/>
                <w:b/>
                <w:color w:val="000000"/>
                <w:kern w:val="0"/>
                <w:sz w:val="20"/>
                <w:szCs w:val="20"/>
              </w:rPr>
              <w:t>拟聘岗位</w:t>
            </w:r>
          </w:p>
        </w:tc>
        <w:tc>
          <w:tcPr>
            <w:tcW w:w="2286" w:type="dxa"/>
            <w:tcBorders>
              <w:top w:val="single" w:color="000000" w:sz="4" w:space="0"/>
              <w:left w:val="nil"/>
              <w:bottom w:val="single" w:color="000000" w:sz="4" w:space="0"/>
              <w:right w:val="single" w:color="000000" w:sz="4" w:space="0"/>
            </w:tcBorders>
            <w:vAlign w:val="center"/>
          </w:tcPr>
          <w:p>
            <w:pPr>
              <w:spacing w:line="240" w:lineRule="exact"/>
              <w:jc w:val="center"/>
              <w:rPr>
                <w:rStyle w:val="11"/>
                <w:rFonts w:ascii="宋体" w:hAnsi="宋体"/>
                <w:b/>
                <w:color w:val="000000"/>
                <w:kern w:val="0"/>
                <w:sz w:val="20"/>
                <w:szCs w:val="20"/>
              </w:rPr>
            </w:pPr>
            <w:r>
              <w:rPr>
                <w:rStyle w:val="11"/>
                <w:rFonts w:ascii="宋体" w:hAnsi="宋体"/>
                <w:b/>
                <w:color w:val="000000"/>
                <w:kern w:val="0"/>
                <w:sz w:val="20"/>
                <w:szCs w:val="20"/>
              </w:rPr>
              <w:t>招聘专业</w:t>
            </w:r>
          </w:p>
        </w:tc>
        <w:tc>
          <w:tcPr>
            <w:tcW w:w="3139" w:type="dxa"/>
            <w:tcBorders>
              <w:top w:val="single" w:color="000000" w:sz="4" w:space="0"/>
              <w:left w:val="nil"/>
              <w:bottom w:val="single" w:color="000000" w:sz="4" w:space="0"/>
              <w:right w:val="single" w:color="000000" w:sz="4" w:space="0"/>
            </w:tcBorders>
            <w:vAlign w:val="center"/>
          </w:tcPr>
          <w:p>
            <w:pPr>
              <w:spacing w:line="240" w:lineRule="exact"/>
              <w:jc w:val="center"/>
              <w:rPr>
                <w:rStyle w:val="11"/>
                <w:rFonts w:ascii="宋体" w:hAnsi="宋体"/>
                <w:b/>
                <w:color w:val="000000"/>
                <w:kern w:val="0"/>
                <w:sz w:val="20"/>
                <w:szCs w:val="20"/>
              </w:rPr>
            </w:pPr>
            <w:r>
              <w:rPr>
                <w:rStyle w:val="11"/>
                <w:rFonts w:ascii="宋体" w:hAnsi="宋体"/>
                <w:b/>
                <w:color w:val="000000"/>
                <w:kern w:val="0"/>
                <w:sz w:val="20"/>
                <w:szCs w:val="20"/>
              </w:rPr>
              <w:t>学历</w:t>
            </w:r>
            <w:r>
              <w:rPr>
                <w:rStyle w:val="11"/>
                <w:rFonts w:hint="eastAsia" w:ascii="宋体" w:hAnsi="宋体"/>
                <w:b/>
                <w:color w:val="000000"/>
                <w:kern w:val="0"/>
                <w:sz w:val="20"/>
                <w:szCs w:val="20"/>
              </w:rPr>
              <w:t>、学位</w:t>
            </w:r>
            <w:r>
              <w:rPr>
                <w:rStyle w:val="11"/>
                <w:rFonts w:ascii="宋体" w:hAnsi="宋体"/>
                <w:b/>
                <w:color w:val="000000"/>
                <w:kern w:val="0"/>
                <w:sz w:val="20"/>
                <w:szCs w:val="20"/>
              </w:rPr>
              <w:t>要求</w:t>
            </w:r>
          </w:p>
        </w:tc>
        <w:tc>
          <w:tcPr>
            <w:tcW w:w="575" w:type="dxa"/>
            <w:tcBorders>
              <w:top w:val="single" w:color="000000" w:sz="4" w:space="0"/>
              <w:left w:val="nil"/>
              <w:bottom w:val="single" w:color="000000" w:sz="4" w:space="0"/>
              <w:right w:val="single" w:color="000000" w:sz="4" w:space="0"/>
            </w:tcBorders>
            <w:vAlign w:val="center"/>
          </w:tcPr>
          <w:p>
            <w:pPr>
              <w:spacing w:line="240" w:lineRule="exact"/>
              <w:jc w:val="center"/>
              <w:rPr>
                <w:rStyle w:val="11"/>
                <w:rFonts w:ascii="宋体" w:hAnsi="宋体"/>
                <w:b/>
                <w:color w:val="000000"/>
                <w:kern w:val="0"/>
                <w:sz w:val="20"/>
                <w:szCs w:val="20"/>
              </w:rPr>
            </w:pPr>
            <w:r>
              <w:rPr>
                <w:rStyle w:val="11"/>
                <w:rFonts w:ascii="宋体" w:hAnsi="宋体"/>
                <w:b/>
                <w:color w:val="000000"/>
                <w:kern w:val="0"/>
                <w:sz w:val="20"/>
                <w:szCs w:val="20"/>
              </w:rPr>
              <w:t>招聘人数</w:t>
            </w:r>
          </w:p>
        </w:tc>
        <w:tc>
          <w:tcPr>
            <w:tcW w:w="1605" w:type="dxa"/>
            <w:tcBorders>
              <w:top w:val="single" w:color="000000" w:sz="4" w:space="0"/>
              <w:left w:val="nil"/>
              <w:bottom w:val="single" w:color="000000" w:sz="4" w:space="0"/>
              <w:right w:val="single" w:color="000000" w:sz="4" w:space="0"/>
            </w:tcBorders>
            <w:vAlign w:val="center"/>
          </w:tcPr>
          <w:p>
            <w:pPr>
              <w:spacing w:line="240" w:lineRule="exact"/>
              <w:jc w:val="center"/>
              <w:rPr>
                <w:rStyle w:val="11"/>
                <w:rFonts w:ascii="宋体" w:hAnsi="宋体"/>
                <w:b/>
                <w:color w:val="000000"/>
                <w:kern w:val="0"/>
                <w:sz w:val="20"/>
                <w:szCs w:val="20"/>
              </w:rPr>
            </w:pPr>
            <w:r>
              <w:rPr>
                <w:rStyle w:val="11"/>
                <w:rFonts w:ascii="宋体" w:hAnsi="宋体"/>
                <w:b/>
                <w:color w:val="000000"/>
                <w:kern w:val="0"/>
                <w:sz w:val="20"/>
                <w:szCs w:val="2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9" w:hRule="atLeast"/>
        </w:trPr>
        <w:tc>
          <w:tcPr>
            <w:tcW w:w="1291" w:type="dxa"/>
            <w:tcBorders>
              <w:top w:val="nil"/>
              <w:left w:val="single" w:color="000000" w:sz="4" w:space="0"/>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精神科</w:t>
            </w:r>
          </w:p>
        </w:tc>
        <w:tc>
          <w:tcPr>
            <w:tcW w:w="2286" w:type="dxa"/>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精神病与精神卫生学</w:t>
            </w:r>
          </w:p>
        </w:tc>
        <w:tc>
          <w:tcPr>
            <w:tcW w:w="3139" w:type="dxa"/>
            <w:tcBorders>
              <w:top w:val="nil"/>
              <w:left w:val="nil"/>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75" w:type="dxa"/>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hint="eastAsia" w:ascii="宋体" w:hAnsi="宋体"/>
                <w:color w:val="000000"/>
                <w:sz w:val="18"/>
                <w:szCs w:val="18"/>
              </w:rPr>
              <w:t>4</w:t>
            </w:r>
          </w:p>
        </w:tc>
        <w:tc>
          <w:tcPr>
            <w:tcW w:w="1605" w:type="dxa"/>
            <w:tcBorders>
              <w:top w:val="nil"/>
              <w:left w:val="nil"/>
              <w:bottom w:val="single" w:color="000000" w:sz="4" w:space="0"/>
              <w:right w:val="single" w:color="000000" w:sz="4" w:space="0"/>
            </w:tcBorders>
            <w:vAlign w:val="center"/>
          </w:tcPr>
          <w:p>
            <w:pPr>
              <w:jc w:val="center"/>
              <w:textAlignment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1" w:hRule="atLeast"/>
        </w:trPr>
        <w:tc>
          <w:tcPr>
            <w:tcW w:w="1291" w:type="dxa"/>
            <w:tcBorders>
              <w:top w:val="nil"/>
              <w:left w:val="single" w:color="000000" w:sz="4" w:space="0"/>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康复科</w:t>
            </w:r>
          </w:p>
        </w:tc>
        <w:tc>
          <w:tcPr>
            <w:tcW w:w="2286" w:type="dxa"/>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临床医学</w:t>
            </w:r>
          </w:p>
        </w:tc>
        <w:tc>
          <w:tcPr>
            <w:tcW w:w="3139" w:type="dxa"/>
            <w:tcBorders>
              <w:top w:val="nil"/>
              <w:left w:val="nil"/>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本科及以上学历、学士及以上学位</w:t>
            </w:r>
          </w:p>
        </w:tc>
        <w:tc>
          <w:tcPr>
            <w:tcW w:w="575" w:type="dxa"/>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 xml:space="preserve">1 </w:t>
            </w:r>
          </w:p>
        </w:tc>
        <w:tc>
          <w:tcPr>
            <w:tcW w:w="1605" w:type="dxa"/>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3" w:hRule="atLeast"/>
        </w:trPr>
        <w:tc>
          <w:tcPr>
            <w:tcW w:w="1291" w:type="dxa"/>
            <w:tcBorders>
              <w:top w:val="nil"/>
              <w:left w:val="single" w:color="000000" w:sz="4" w:space="0"/>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护理部</w:t>
            </w:r>
          </w:p>
        </w:tc>
        <w:tc>
          <w:tcPr>
            <w:tcW w:w="2286" w:type="dxa"/>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hint="eastAsia" w:ascii="宋体" w:hAnsi="宋体"/>
                <w:color w:val="000000"/>
                <w:sz w:val="18"/>
                <w:szCs w:val="18"/>
              </w:rPr>
              <w:t>护理、</w:t>
            </w:r>
            <w:r>
              <w:rPr>
                <w:rStyle w:val="11"/>
                <w:rFonts w:ascii="宋体" w:hAnsi="宋体"/>
                <w:color w:val="000000"/>
                <w:sz w:val="18"/>
                <w:szCs w:val="18"/>
              </w:rPr>
              <w:t>护理学</w:t>
            </w:r>
          </w:p>
        </w:tc>
        <w:tc>
          <w:tcPr>
            <w:tcW w:w="3139" w:type="dxa"/>
            <w:tcBorders>
              <w:top w:val="nil"/>
              <w:left w:val="nil"/>
              <w:bottom w:val="single" w:color="000000" w:sz="4" w:space="0"/>
              <w:right w:val="single" w:color="000000" w:sz="4" w:space="0"/>
            </w:tcBorders>
            <w:vAlign w:val="center"/>
          </w:tcPr>
          <w:p>
            <w:pPr>
              <w:spacing w:line="240" w:lineRule="exact"/>
              <w:jc w:val="center"/>
              <w:rPr>
                <w:rStyle w:val="11"/>
                <w:rFonts w:ascii="宋体" w:hAnsi="宋体"/>
                <w:color w:val="000000"/>
                <w:sz w:val="18"/>
                <w:szCs w:val="18"/>
              </w:rPr>
            </w:pPr>
            <w:r>
              <w:rPr>
                <w:rStyle w:val="11"/>
                <w:rFonts w:ascii="宋体" w:hAnsi="宋体"/>
                <w:color w:val="000000"/>
                <w:sz w:val="18"/>
                <w:szCs w:val="18"/>
              </w:rPr>
              <w:t>研究生学历、硕士及以上学位</w:t>
            </w:r>
          </w:p>
        </w:tc>
        <w:tc>
          <w:tcPr>
            <w:tcW w:w="575" w:type="dxa"/>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2</w:t>
            </w:r>
          </w:p>
        </w:tc>
        <w:tc>
          <w:tcPr>
            <w:tcW w:w="1605" w:type="dxa"/>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59" w:hRule="atLeast"/>
        </w:trPr>
        <w:tc>
          <w:tcPr>
            <w:tcW w:w="1291" w:type="dxa"/>
            <w:tcBorders>
              <w:top w:val="nil"/>
              <w:left w:val="single" w:color="000000" w:sz="4" w:space="0"/>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特检科</w:t>
            </w:r>
          </w:p>
        </w:tc>
        <w:tc>
          <w:tcPr>
            <w:tcW w:w="2286" w:type="dxa"/>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医学影像学、临床医学</w:t>
            </w:r>
          </w:p>
        </w:tc>
        <w:tc>
          <w:tcPr>
            <w:tcW w:w="3139" w:type="dxa"/>
            <w:tcBorders>
              <w:top w:val="nil"/>
              <w:left w:val="nil"/>
              <w:bottom w:val="single" w:color="000000" w:sz="4" w:space="0"/>
              <w:right w:val="single" w:color="000000" w:sz="4" w:space="0"/>
            </w:tcBorders>
            <w:vAlign w:val="center"/>
          </w:tcPr>
          <w:p>
            <w:pPr>
              <w:jc w:val="center"/>
              <w:textAlignment w:val="center"/>
              <w:rPr>
                <w:rStyle w:val="11"/>
                <w:rFonts w:ascii="宋体" w:hAnsi="宋体"/>
                <w:color w:val="000000"/>
                <w:sz w:val="18"/>
                <w:szCs w:val="18"/>
              </w:rPr>
            </w:pPr>
            <w:r>
              <w:rPr>
                <w:rStyle w:val="11"/>
                <w:rFonts w:ascii="宋体" w:hAnsi="宋体"/>
                <w:color w:val="000000"/>
                <w:sz w:val="18"/>
                <w:szCs w:val="18"/>
              </w:rPr>
              <w:t>本科及以上学历、学士及以上学位</w:t>
            </w:r>
          </w:p>
        </w:tc>
        <w:tc>
          <w:tcPr>
            <w:tcW w:w="575" w:type="dxa"/>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hint="eastAsia" w:ascii="宋体" w:hAnsi="宋体"/>
                <w:color w:val="000000"/>
                <w:sz w:val="18"/>
                <w:szCs w:val="18"/>
              </w:rPr>
              <w:t>1</w:t>
            </w:r>
          </w:p>
        </w:tc>
        <w:tc>
          <w:tcPr>
            <w:tcW w:w="1605" w:type="dxa"/>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59" w:hRule="atLeast"/>
        </w:trPr>
        <w:tc>
          <w:tcPr>
            <w:tcW w:w="1291" w:type="dxa"/>
            <w:tcBorders>
              <w:top w:val="nil"/>
              <w:left w:val="single" w:color="000000" w:sz="4" w:space="0"/>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ascii="宋体" w:hAnsi="宋体"/>
                <w:color w:val="000000"/>
                <w:sz w:val="18"/>
                <w:szCs w:val="18"/>
              </w:rPr>
              <w:t>合 计</w:t>
            </w:r>
          </w:p>
        </w:tc>
        <w:tc>
          <w:tcPr>
            <w:tcW w:w="7605" w:type="dxa"/>
            <w:gridSpan w:val="4"/>
            <w:tcBorders>
              <w:top w:val="nil"/>
              <w:left w:val="nil"/>
              <w:bottom w:val="single" w:color="000000" w:sz="4" w:space="0"/>
              <w:right w:val="single" w:color="000000" w:sz="4" w:space="0"/>
            </w:tcBorders>
            <w:vAlign w:val="center"/>
          </w:tcPr>
          <w:p>
            <w:pPr>
              <w:jc w:val="center"/>
              <w:rPr>
                <w:rStyle w:val="11"/>
                <w:rFonts w:ascii="宋体" w:hAnsi="宋体"/>
                <w:color w:val="000000"/>
                <w:sz w:val="18"/>
                <w:szCs w:val="18"/>
              </w:rPr>
            </w:pPr>
            <w:r>
              <w:rPr>
                <w:rStyle w:val="11"/>
                <w:rFonts w:hint="eastAsia" w:ascii="宋体" w:hAnsi="宋体"/>
                <w:color w:val="000000"/>
                <w:sz w:val="18"/>
                <w:szCs w:val="18"/>
              </w:rPr>
              <w:t>8</w:t>
            </w:r>
            <w:r>
              <w:rPr>
                <w:rStyle w:val="11"/>
                <w:rFonts w:ascii="宋体" w:hAnsi="宋体"/>
                <w:color w:val="000000"/>
                <w:sz w:val="18"/>
                <w:szCs w:val="18"/>
              </w:rPr>
              <w:t>人</w:t>
            </w:r>
          </w:p>
        </w:tc>
      </w:tr>
    </w:tbl>
    <w:p>
      <w:pPr>
        <w:rPr>
          <w:rStyle w:val="11"/>
          <w:b/>
          <w:sz w:val="28"/>
          <w:szCs w:val="28"/>
        </w:rPr>
      </w:pPr>
    </w:p>
    <w:p>
      <w:pPr>
        <w:spacing w:line="330" w:lineRule="atLeast"/>
        <w:rPr>
          <w:rStyle w:val="11"/>
          <w:rFonts w:ascii="华文仿宋" w:hAnsi="华文仿宋" w:eastAsia="华文仿宋"/>
          <w:sz w:val="32"/>
          <w:szCs w:val="32"/>
        </w:rPr>
      </w:pPr>
    </w:p>
    <w:p>
      <w:pPr>
        <w:spacing w:line="330" w:lineRule="atLeast"/>
        <w:rPr>
          <w:rStyle w:val="11"/>
          <w:rFonts w:ascii="华文仿宋" w:hAnsi="华文仿宋" w:eastAsia="华文仿宋"/>
          <w:sz w:val="32"/>
          <w:szCs w:val="32"/>
        </w:rPr>
      </w:pPr>
    </w:p>
    <w:p>
      <w:pPr>
        <w:spacing w:line="330" w:lineRule="atLeast"/>
        <w:rPr>
          <w:rStyle w:val="11"/>
          <w:rFonts w:ascii="华文仿宋" w:hAnsi="华文仿宋" w:eastAsia="华文仿宋"/>
          <w:sz w:val="32"/>
          <w:szCs w:val="32"/>
        </w:rPr>
      </w:pPr>
    </w:p>
    <w:p>
      <w:pPr>
        <w:spacing w:line="330" w:lineRule="atLeast"/>
        <w:rPr>
          <w:rStyle w:val="11"/>
          <w:rFonts w:ascii="华文仿宋" w:hAnsi="华文仿宋" w:eastAsia="华文仿宋"/>
          <w:sz w:val="32"/>
          <w:szCs w:val="32"/>
        </w:rPr>
      </w:pPr>
    </w:p>
    <w:p>
      <w:pPr>
        <w:spacing w:line="330" w:lineRule="atLeast"/>
        <w:rPr>
          <w:rStyle w:val="11"/>
          <w:rFonts w:ascii="华文仿宋" w:hAnsi="华文仿宋" w:eastAsia="华文仿宋"/>
          <w:sz w:val="32"/>
          <w:szCs w:val="32"/>
        </w:rPr>
      </w:pPr>
    </w:p>
    <w:p>
      <w:pPr>
        <w:spacing w:line="330" w:lineRule="atLeast"/>
        <w:rPr>
          <w:rStyle w:val="11"/>
          <w:rFonts w:ascii="华文仿宋" w:hAnsi="华文仿宋" w:eastAsia="华文仿宋"/>
          <w:b/>
          <w:sz w:val="32"/>
          <w:szCs w:val="32"/>
        </w:rPr>
      </w:pPr>
      <w:r>
        <w:rPr>
          <w:rStyle w:val="11"/>
          <w:rFonts w:ascii="华文仿宋" w:hAnsi="华文仿宋" w:eastAsia="华文仿宋"/>
          <w:b/>
          <w:sz w:val="32"/>
          <w:szCs w:val="32"/>
        </w:rPr>
        <w:t>附件2：</w:t>
      </w:r>
    </w:p>
    <w:p>
      <w:pPr>
        <w:spacing w:line="540" w:lineRule="exact"/>
        <w:jc w:val="center"/>
        <w:rPr>
          <w:rStyle w:val="11"/>
          <w:rFonts w:ascii="黑体" w:hAnsi="黑体" w:eastAsia="黑体"/>
          <w:sz w:val="36"/>
          <w:szCs w:val="36"/>
        </w:rPr>
      </w:pPr>
      <w:r>
        <w:rPr>
          <w:rStyle w:val="11"/>
          <w:rFonts w:ascii="黑体" w:hAnsi="黑体" w:eastAsia="黑体"/>
          <w:sz w:val="36"/>
          <w:szCs w:val="36"/>
        </w:rPr>
        <w:t>杭州市富</w:t>
      </w:r>
      <w:r>
        <w:rPr>
          <w:rStyle w:val="11"/>
          <w:rFonts w:ascii="黑体" w:hAnsi="黑体" w:eastAsia="黑体"/>
          <w:bCs/>
          <w:sz w:val="36"/>
          <w:szCs w:val="36"/>
        </w:rPr>
        <w:t>阳区招聘2022届医卫类专业高校毕业生报名表</w:t>
      </w:r>
    </w:p>
    <w:p>
      <w:pPr>
        <w:spacing w:line="330" w:lineRule="atLeast"/>
        <w:ind w:firstLine="562" w:firstLineChars="200"/>
        <w:jc w:val="left"/>
        <w:rPr>
          <w:rStyle w:val="11"/>
          <w:rFonts w:ascii="仿宋_GB2312" w:eastAsia="仿宋_GB2312"/>
          <w:b/>
          <w:sz w:val="32"/>
          <w:szCs w:val="32"/>
        </w:rPr>
      </w:pPr>
      <w:r>
        <w:rPr>
          <w:rStyle w:val="11"/>
          <w:rFonts w:ascii="仿宋_GB2312" w:eastAsia="仿宋_GB2312"/>
          <w:b/>
          <w:sz w:val="28"/>
          <w:szCs w:val="28"/>
        </w:rPr>
        <w:t>报考单位：                       报考岗位：</w:t>
      </w:r>
    </w:p>
    <w:tbl>
      <w:tblPr>
        <w:tblStyle w:val="5"/>
        <w:tblW w:w="9355"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998"/>
        <w:gridCol w:w="165"/>
        <w:gridCol w:w="97"/>
        <w:gridCol w:w="45"/>
        <w:gridCol w:w="494"/>
        <w:gridCol w:w="524"/>
        <w:gridCol w:w="379"/>
        <w:gridCol w:w="586"/>
        <w:gridCol w:w="992"/>
        <w:gridCol w:w="999"/>
        <w:gridCol w:w="480"/>
        <w:gridCol w:w="87"/>
        <w:gridCol w:w="708"/>
        <w:gridCol w:w="142"/>
        <w:gridCol w:w="998"/>
        <w:gridCol w:w="405"/>
        <w:gridCol w:w="1256"/>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633" w:hRule="atLeast"/>
          <w:jc w:val="center"/>
        </w:trPr>
        <w:tc>
          <w:tcPr>
            <w:tcW w:w="1163" w:type="dxa"/>
            <w:gridSpan w:val="2"/>
            <w:tcBorders>
              <w:top w:val="single" w:color="000000" w:sz="12" w:space="0"/>
              <w:left w:val="single" w:color="000000" w:sz="12" w:space="0"/>
              <w:bottom w:val="single" w:color="000000" w:sz="6" w:space="0"/>
              <w:right w:val="single" w:color="000000" w:sz="6" w:space="0"/>
            </w:tcBorders>
            <w:vAlign w:val="center"/>
          </w:tcPr>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姓 名</w:t>
            </w:r>
          </w:p>
        </w:tc>
        <w:tc>
          <w:tcPr>
            <w:tcW w:w="1160" w:type="dxa"/>
            <w:gridSpan w:val="4"/>
            <w:tcBorders>
              <w:top w:val="single" w:color="000000" w:sz="12" w:space="0"/>
              <w:left w:val="single" w:color="000000" w:sz="6" w:space="0"/>
              <w:bottom w:val="single" w:color="000000" w:sz="6" w:space="0"/>
              <w:right w:val="single" w:color="000000" w:sz="6" w:space="0"/>
            </w:tcBorders>
            <w:vAlign w:val="center"/>
          </w:tcPr>
          <w:p>
            <w:pPr>
              <w:spacing w:line="240" w:lineRule="exact"/>
              <w:jc w:val="center"/>
              <w:rPr>
                <w:rStyle w:val="11"/>
                <w:rFonts w:ascii="仿宋_GB2312" w:eastAsia="仿宋_GB2312"/>
                <w:spacing w:val="-20"/>
              </w:rPr>
            </w:pPr>
          </w:p>
        </w:tc>
        <w:tc>
          <w:tcPr>
            <w:tcW w:w="965" w:type="dxa"/>
            <w:gridSpan w:val="2"/>
            <w:tcBorders>
              <w:top w:val="single" w:color="000000" w:sz="12" w:space="0"/>
              <w:left w:val="single" w:color="000000" w:sz="6" w:space="0"/>
              <w:bottom w:val="single" w:color="000000" w:sz="6" w:space="0"/>
              <w:right w:val="single" w:color="000000" w:sz="6" w:space="0"/>
            </w:tcBorders>
            <w:vAlign w:val="center"/>
          </w:tcPr>
          <w:p>
            <w:pPr>
              <w:snapToGrid w:val="0"/>
              <w:spacing w:line="320" w:lineRule="exact"/>
              <w:ind w:left="225" w:leftChars="57" w:hanging="105"/>
              <w:rPr>
                <w:rStyle w:val="11"/>
                <w:rFonts w:ascii="仿宋_GB2312" w:eastAsia="仿宋_GB2312"/>
                <w:b/>
              </w:rPr>
            </w:pPr>
            <w:r>
              <w:rPr>
                <w:rStyle w:val="11"/>
                <w:rFonts w:ascii="仿宋_GB2312" w:eastAsia="仿宋_GB2312"/>
                <w:b/>
              </w:rPr>
              <w:t>性 别</w:t>
            </w:r>
          </w:p>
        </w:tc>
        <w:tc>
          <w:tcPr>
            <w:tcW w:w="992" w:type="dxa"/>
            <w:tcBorders>
              <w:top w:val="single" w:color="000000" w:sz="12" w:space="0"/>
              <w:left w:val="single" w:color="000000" w:sz="6" w:space="0"/>
              <w:bottom w:val="single" w:color="000000" w:sz="6" w:space="0"/>
              <w:right w:val="single" w:color="000000" w:sz="6" w:space="0"/>
            </w:tcBorders>
            <w:vAlign w:val="center"/>
          </w:tcPr>
          <w:p>
            <w:pPr>
              <w:spacing w:line="240" w:lineRule="exact"/>
              <w:jc w:val="center"/>
              <w:rPr>
                <w:rStyle w:val="11"/>
                <w:rFonts w:ascii="仿宋_GB2312" w:eastAsia="仿宋_GB2312"/>
                <w:spacing w:val="-20"/>
              </w:rPr>
            </w:pPr>
          </w:p>
        </w:tc>
        <w:tc>
          <w:tcPr>
            <w:tcW w:w="999" w:type="dxa"/>
            <w:tcBorders>
              <w:top w:val="single" w:color="000000" w:sz="12" w:space="0"/>
              <w:left w:val="single" w:color="000000" w:sz="6" w:space="0"/>
              <w:bottom w:val="single" w:color="000000" w:sz="6" w:space="0"/>
              <w:right w:val="single" w:color="000000" w:sz="6" w:space="0"/>
            </w:tcBorders>
            <w:vAlign w:val="center"/>
          </w:tcPr>
          <w:p>
            <w:pPr>
              <w:snapToGrid w:val="0"/>
              <w:spacing w:line="320" w:lineRule="exact"/>
              <w:ind w:left="225" w:leftChars="57" w:hanging="105"/>
              <w:rPr>
                <w:rStyle w:val="11"/>
                <w:rFonts w:ascii="仿宋_GB2312" w:eastAsia="仿宋_GB2312"/>
                <w:spacing w:val="-20"/>
              </w:rPr>
            </w:pPr>
            <w:r>
              <w:rPr>
                <w:rStyle w:val="11"/>
                <w:rFonts w:ascii="仿宋_GB2312" w:eastAsia="仿宋_GB2312"/>
                <w:b/>
              </w:rPr>
              <w:t>民 族</w:t>
            </w:r>
          </w:p>
        </w:tc>
        <w:tc>
          <w:tcPr>
            <w:tcW w:w="567" w:type="dxa"/>
            <w:gridSpan w:val="2"/>
            <w:tcBorders>
              <w:top w:val="single" w:color="000000" w:sz="12" w:space="0"/>
              <w:left w:val="single" w:color="000000" w:sz="6" w:space="0"/>
              <w:bottom w:val="single" w:color="000000" w:sz="6" w:space="0"/>
              <w:right w:val="single" w:color="000000" w:sz="6" w:space="0"/>
            </w:tcBorders>
            <w:vAlign w:val="center"/>
          </w:tcPr>
          <w:p>
            <w:pPr>
              <w:spacing w:line="240" w:lineRule="exact"/>
              <w:jc w:val="center"/>
              <w:rPr>
                <w:rStyle w:val="11"/>
                <w:rFonts w:ascii="仿宋_GB2312" w:eastAsia="仿宋_GB2312"/>
                <w:spacing w:val="-20"/>
              </w:rPr>
            </w:pPr>
          </w:p>
        </w:tc>
        <w:tc>
          <w:tcPr>
            <w:tcW w:w="850" w:type="dxa"/>
            <w:gridSpan w:val="2"/>
            <w:tcBorders>
              <w:top w:val="single" w:color="000000" w:sz="12" w:space="0"/>
              <w:left w:val="single" w:color="000000" w:sz="6" w:space="0"/>
              <w:bottom w:val="single" w:color="000000" w:sz="6" w:space="0"/>
              <w:right w:val="single" w:color="000000" w:sz="6" w:space="0"/>
            </w:tcBorders>
            <w:vAlign w:val="center"/>
          </w:tcPr>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政治</w:t>
            </w:r>
          </w:p>
          <w:p>
            <w:pPr>
              <w:snapToGrid w:val="0"/>
              <w:spacing w:line="320" w:lineRule="exact"/>
              <w:ind w:left="225" w:leftChars="57" w:hanging="105"/>
              <w:jc w:val="center"/>
              <w:rPr>
                <w:rStyle w:val="11"/>
                <w:rFonts w:ascii="仿宋_GB2312" w:eastAsia="仿宋_GB2312"/>
                <w:spacing w:val="-20"/>
              </w:rPr>
            </w:pPr>
            <w:r>
              <w:rPr>
                <w:rStyle w:val="11"/>
                <w:rFonts w:ascii="仿宋_GB2312" w:eastAsia="仿宋_GB2312"/>
                <w:b/>
              </w:rPr>
              <w:t>面貌</w:t>
            </w:r>
          </w:p>
        </w:tc>
        <w:tc>
          <w:tcPr>
            <w:tcW w:w="998" w:type="dxa"/>
            <w:tcBorders>
              <w:top w:val="single" w:color="000000" w:sz="12" w:space="0"/>
              <w:left w:val="single" w:color="000000" w:sz="6" w:space="0"/>
              <w:bottom w:val="single" w:color="000000" w:sz="6" w:space="0"/>
              <w:right w:val="single" w:color="000000" w:sz="6" w:space="0"/>
            </w:tcBorders>
            <w:vAlign w:val="center"/>
          </w:tcPr>
          <w:p>
            <w:pPr>
              <w:spacing w:line="240" w:lineRule="exact"/>
              <w:jc w:val="center"/>
              <w:rPr>
                <w:rStyle w:val="11"/>
                <w:rFonts w:ascii="仿宋_GB2312" w:eastAsia="仿宋_GB2312"/>
                <w:spacing w:val="-20"/>
              </w:rPr>
            </w:pPr>
          </w:p>
        </w:tc>
        <w:tc>
          <w:tcPr>
            <w:tcW w:w="1661" w:type="dxa"/>
            <w:gridSpan w:val="2"/>
            <w:vMerge w:val="restart"/>
            <w:tcBorders>
              <w:top w:val="single" w:color="000000" w:sz="12" w:space="0"/>
              <w:left w:val="single" w:color="000000" w:sz="6" w:space="0"/>
              <w:bottom w:val="single" w:color="000000" w:sz="6" w:space="0"/>
              <w:right w:val="single" w:color="000000" w:sz="12" w:space="0"/>
            </w:tcBorders>
            <w:vAlign w:val="center"/>
          </w:tcPr>
          <w:p>
            <w:pPr>
              <w:spacing w:line="240" w:lineRule="exact"/>
              <w:jc w:val="center"/>
              <w:rPr>
                <w:rStyle w:val="11"/>
                <w:rFonts w:ascii="仿宋_GB2312" w:eastAsia="仿宋_GB2312"/>
                <w:b/>
                <w:spacing w:val="-20"/>
              </w:rPr>
            </w:pPr>
            <w:r>
              <w:rPr>
                <w:rStyle w:val="11"/>
                <w:rFonts w:ascii="仿宋_GB2312" w:eastAsia="仿宋_GB2312"/>
                <w:b/>
                <w:spacing w:val="-20"/>
              </w:rPr>
              <w:t>近期</w:t>
            </w:r>
          </w:p>
          <w:p>
            <w:pPr>
              <w:spacing w:line="240" w:lineRule="exact"/>
              <w:jc w:val="center"/>
              <w:rPr>
                <w:rStyle w:val="11"/>
                <w:rFonts w:ascii="仿宋_GB2312" w:eastAsia="仿宋_GB2312"/>
                <w:b/>
                <w:spacing w:val="-20"/>
              </w:rPr>
            </w:pPr>
            <w:r>
              <w:rPr>
                <w:rStyle w:val="11"/>
                <w:rFonts w:ascii="仿宋_GB2312" w:eastAsia="仿宋_GB2312"/>
                <w:b/>
                <w:spacing w:val="-20"/>
              </w:rPr>
              <w:t>免冠</w:t>
            </w:r>
          </w:p>
          <w:p>
            <w:pPr>
              <w:spacing w:line="240" w:lineRule="exact"/>
              <w:jc w:val="center"/>
              <w:rPr>
                <w:rStyle w:val="11"/>
                <w:rFonts w:ascii="仿宋_GB2312" w:eastAsia="仿宋_GB2312"/>
                <w:b/>
                <w:spacing w:val="-20"/>
              </w:rPr>
            </w:pPr>
            <w:r>
              <w:rPr>
                <w:rStyle w:val="11"/>
                <w:rFonts w:ascii="仿宋_GB2312" w:eastAsia="仿宋_GB2312"/>
                <w:b/>
                <w:spacing w:val="-20"/>
              </w:rPr>
              <w:t>1寸</w:t>
            </w:r>
          </w:p>
          <w:p>
            <w:pPr>
              <w:spacing w:line="240" w:lineRule="exact"/>
              <w:jc w:val="center"/>
              <w:rPr>
                <w:rStyle w:val="11"/>
                <w:rFonts w:ascii="仿宋_GB2312" w:eastAsia="仿宋_GB2312"/>
                <w:spacing w:val="-20"/>
              </w:rPr>
            </w:pPr>
            <w:r>
              <w:rPr>
                <w:rStyle w:val="11"/>
                <w:rFonts w:ascii="仿宋_GB2312" w:eastAsia="仿宋_GB2312"/>
                <w:b/>
                <w:spacing w:val="-20"/>
              </w:rPr>
              <w:t>照片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cantSplit/>
          <w:trHeight w:val="633" w:hRule="atLeast"/>
          <w:jc w:val="center"/>
        </w:trPr>
        <w:tc>
          <w:tcPr>
            <w:tcW w:w="1163" w:type="dxa"/>
            <w:gridSpan w:val="2"/>
            <w:tcBorders>
              <w:top w:val="single" w:color="000000" w:sz="6" w:space="0"/>
              <w:left w:val="single" w:color="000000" w:sz="12" w:space="0"/>
              <w:bottom w:val="single" w:color="000000" w:sz="6" w:space="0"/>
              <w:right w:val="single" w:color="000000" w:sz="6" w:space="0"/>
            </w:tcBorders>
            <w:vAlign w:val="center"/>
          </w:tcPr>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籍 贯</w:t>
            </w:r>
          </w:p>
        </w:tc>
        <w:tc>
          <w:tcPr>
            <w:tcW w:w="1160" w:type="dxa"/>
            <w:gridSpan w:val="4"/>
            <w:tcBorders>
              <w:top w:val="single" w:color="000000" w:sz="6" w:space="0"/>
              <w:left w:val="single" w:color="000000" w:sz="6" w:space="0"/>
              <w:bottom w:val="single" w:color="000000" w:sz="6" w:space="0"/>
              <w:right w:val="single" w:color="000000" w:sz="6" w:space="0"/>
            </w:tcBorders>
            <w:vAlign w:val="center"/>
          </w:tcPr>
          <w:p>
            <w:pPr>
              <w:spacing w:line="240" w:lineRule="exact"/>
              <w:jc w:val="center"/>
              <w:rPr>
                <w:rStyle w:val="11"/>
                <w:rFonts w:ascii="仿宋_GB2312" w:eastAsia="仿宋_GB2312"/>
                <w:spacing w:val="-20"/>
              </w:rPr>
            </w:pPr>
          </w:p>
        </w:tc>
        <w:tc>
          <w:tcPr>
            <w:tcW w:w="965" w:type="dxa"/>
            <w:gridSpan w:val="2"/>
            <w:tcBorders>
              <w:top w:val="single" w:color="000000" w:sz="6" w:space="0"/>
              <w:left w:val="single" w:color="000000" w:sz="6" w:space="0"/>
              <w:bottom w:val="single" w:color="000000" w:sz="6" w:space="0"/>
              <w:right w:val="single" w:color="000000" w:sz="6" w:space="0"/>
            </w:tcBorders>
            <w:vAlign w:val="center"/>
          </w:tcPr>
          <w:p>
            <w:pPr>
              <w:snapToGrid w:val="0"/>
              <w:spacing w:line="320" w:lineRule="exact"/>
              <w:ind w:left="63" w:leftChars="30"/>
              <w:jc w:val="center"/>
              <w:rPr>
                <w:rStyle w:val="11"/>
                <w:rFonts w:ascii="仿宋_GB2312" w:eastAsia="仿宋_GB2312"/>
                <w:b/>
              </w:rPr>
            </w:pPr>
            <w:r>
              <w:rPr>
                <w:rStyle w:val="11"/>
                <w:rFonts w:ascii="仿宋_GB2312" w:eastAsia="仿宋_GB2312"/>
                <w:b/>
              </w:rPr>
              <w:t>家 庭</w:t>
            </w:r>
          </w:p>
          <w:p>
            <w:pPr>
              <w:snapToGrid w:val="0"/>
              <w:spacing w:line="320" w:lineRule="exact"/>
              <w:ind w:left="63" w:leftChars="30"/>
              <w:jc w:val="center"/>
              <w:rPr>
                <w:rStyle w:val="11"/>
                <w:rFonts w:ascii="仿宋_GB2312" w:eastAsia="仿宋_GB2312"/>
                <w:b/>
              </w:rPr>
            </w:pPr>
            <w:r>
              <w:rPr>
                <w:rStyle w:val="11"/>
                <w:rFonts w:ascii="仿宋_GB2312" w:eastAsia="仿宋_GB2312"/>
                <w:b/>
              </w:rPr>
              <w:t>住 址</w:t>
            </w:r>
          </w:p>
        </w:tc>
        <w:tc>
          <w:tcPr>
            <w:tcW w:w="4406" w:type="dxa"/>
            <w:gridSpan w:val="7"/>
            <w:tcBorders>
              <w:top w:val="single" w:color="000000" w:sz="6" w:space="0"/>
              <w:left w:val="single" w:color="000000" w:sz="6" w:space="0"/>
              <w:bottom w:val="single" w:color="000000" w:sz="6" w:space="0"/>
              <w:right w:val="single" w:color="000000" w:sz="6" w:space="0"/>
            </w:tcBorders>
            <w:vAlign w:val="center"/>
          </w:tcPr>
          <w:p>
            <w:pPr>
              <w:spacing w:line="240" w:lineRule="exact"/>
              <w:jc w:val="center"/>
              <w:rPr>
                <w:rStyle w:val="11"/>
                <w:rFonts w:ascii="仿宋_GB2312" w:eastAsia="仿宋_GB2312"/>
                <w:spacing w:val="-20"/>
              </w:rPr>
            </w:pPr>
          </w:p>
        </w:tc>
        <w:tc>
          <w:tcPr>
            <w:tcW w:w="1661" w:type="dxa"/>
            <w:gridSpan w:val="2"/>
            <w:vMerge w:val="continue"/>
            <w:tcBorders>
              <w:top w:val="single" w:color="000000" w:sz="6" w:space="0"/>
              <w:left w:val="single" w:color="000000" w:sz="6" w:space="0"/>
              <w:bottom w:val="single" w:color="000000" w:sz="6" w:space="0"/>
              <w:right w:val="single" w:color="000000" w:sz="12" w:space="0"/>
            </w:tcBorders>
            <w:vAlign w:val="center"/>
          </w:tcPr>
          <w:p>
            <w:pPr>
              <w:spacing w:line="240" w:lineRule="exact"/>
              <w:jc w:val="center"/>
              <w:rPr>
                <w:rStyle w:val="11"/>
                <w:rFonts w:ascii="仿宋_GB2312" w:eastAsia="仿宋_GB2312"/>
                <w:spacing w:val="-2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cantSplit/>
          <w:trHeight w:val="633" w:hRule="atLeast"/>
          <w:jc w:val="center"/>
        </w:trPr>
        <w:tc>
          <w:tcPr>
            <w:tcW w:w="1163" w:type="dxa"/>
            <w:gridSpan w:val="2"/>
            <w:tcBorders>
              <w:top w:val="single" w:color="000000" w:sz="6" w:space="0"/>
              <w:left w:val="single" w:color="000000" w:sz="12" w:space="0"/>
              <w:bottom w:val="single" w:color="000000" w:sz="6" w:space="0"/>
              <w:right w:val="single" w:color="000000" w:sz="6" w:space="0"/>
            </w:tcBorders>
            <w:vAlign w:val="center"/>
          </w:tcPr>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出 生</w:t>
            </w:r>
          </w:p>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年 月</w:t>
            </w:r>
          </w:p>
        </w:tc>
        <w:tc>
          <w:tcPr>
            <w:tcW w:w="2125" w:type="dxa"/>
            <w:gridSpan w:val="6"/>
            <w:tcBorders>
              <w:top w:val="single" w:color="000000" w:sz="6" w:space="0"/>
              <w:left w:val="single" w:color="000000" w:sz="6" w:space="0"/>
              <w:bottom w:val="single" w:color="000000" w:sz="6" w:space="0"/>
              <w:right w:val="single" w:color="000000" w:sz="6" w:space="0"/>
            </w:tcBorders>
            <w:vAlign w:val="center"/>
          </w:tcPr>
          <w:p>
            <w:pPr>
              <w:spacing w:line="240" w:lineRule="exact"/>
              <w:rPr>
                <w:rStyle w:val="11"/>
                <w:rFonts w:ascii="仿宋_GB2312" w:eastAsia="仿宋_GB2312"/>
                <w:spacing w:val="-20"/>
              </w:rPr>
            </w:pPr>
          </w:p>
        </w:tc>
        <w:tc>
          <w:tcPr>
            <w:tcW w:w="992" w:type="dxa"/>
            <w:tcBorders>
              <w:top w:val="single" w:color="000000" w:sz="6" w:space="0"/>
              <w:left w:val="single" w:color="000000" w:sz="6" w:space="0"/>
              <w:bottom w:val="single" w:color="000000" w:sz="6" w:space="0"/>
              <w:right w:val="single" w:color="000000" w:sz="6" w:space="0"/>
            </w:tcBorders>
            <w:vAlign w:val="center"/>
          </w:tcPr>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身份证</w:t>
            </w:r>
          </w:p>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号码</w:t>
            </w:r>
          </w:p>
        </w:tc>
        <w:tc>
          <w:tcPr>
            <w:tcW w:w="3414" w:type="dxa"/>
            <w:gridSpan w:val="6"/>
            <w:tcBorders>
              <w:top w:val="single" w:color="000000" w:sz="6" w:space="0"/>
              <w:left w:val="single" w:color="000000" w:sz="6" w:space="0"/>
              <w:bottom w:val="single" w:color="000000" w:sz="6" w:space="0"/>
              <w:right w:val="single" w:color="000000" w:sz="6" w:space="0"/>
            </w:tcBorders>
            <w:vAlign w:val="center"/>
          </w:tcPr>
          <w:p>
            <w:pPr>
              <w:spacing w:line="240" w:lineRule="exact"/>
              <w:rPr>
                <w:rStyle w:val="11"/>
                <w:rFonts w:ascii="仿宋_GB2312" w:eastAsia="仿宋_GB2312"/>
                <w:spacing w:val="-20"/>
              </w:rPr>
            </w:pPr>
          </w:p>
        </w:tc>
        <w:tc>
          <w:tcPr>
            <w:tcW w:w="1661" w:type="dxa"/>
            <w:gridSpan w:val="2"/>
            <w:vMerge w:val="continue"/>
            <w:tcBorders>
              <w:top w:val="single" w:color="000000" w:sz="6" w:space="0"/>
              <w:left w:val="single" w:color="000000" w:sz="6" w:space="0"/>
              <w:bottom w:val="single" w:color="000000" w:sz="6" w:space="0"/>
              <w:right w:val="single" w:color="000000" w:sz="12" w:space="0"/>
            </w:tcBorders>
            <w:vAlign w:val="center"/>
          </w:tcPr>
          <w:p>
            <w:pPr>
              <w:spacing w:line="240" w:lineRule="exact"/>
              <w:jc w:val="center"/>
              <w:rPr>
                <w:rStyle w:val="11"/>
                <w:rFonts w:ascii="仿宋_GB2312" w:eastAsia="仿宋_GB2312"/>
                <w:spacing w:val="-2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cantSplit/>
          <w:trHeight w:val="614" w:hRule="atLeast"/>
          <w:jc w:val="center"/>
        </w:trPr>
        <w:tc>
          <w:tcPr>
            <w:tcW w:w="1799" w:type="dxa"/>
            <w:gridSpan w:val="5"/>
            <w:vMerge w:val="restart"/>
            <w:tcBorders>
              <w:top w:val="single" w:color="000000" w:sz="4" w:space="0"/>
              <w:left w:val="single" w:color="000000" w:sz="12" w:space="0"/>
              <w:bottom w:val="single" w:color="000000" w:sz="6" w:space="0"/>
              <w:right w:val="single" w:color="000000" w:sz="4" w:space="0"/>
            </w:tcBorders>
            <w:vAlign w:val="center"/>
          </w:tcPr>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毕业学校、专业及获得学位时间</w:t>
            </w:r>
          </w:p>
        </w:tc>
        <w:tc>
          <w:tcPr>
            <w:tcW w:w="903"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ind w:left="225" w:leftChars="57" w:hanging="105"/>
              <w:rPr>
                <w:rStyle w:val="11"/>
                <w:rFonts w:ascii="仿宋_GB2312" w:eastAsia="仿宋_GB2312"/>
                <w:b/>
              </w:rPr>
            </w:pPr>
            <w:r>
              <w:rPr>
                <w:rStyle w:val="11"/>
                <w:rFonts w:ascii="仿宋_GB2312" w:eastAsia="仿宋_GB2312"/>
                <w:b/>
              </w:rPr>
              <w:t>本科</w:t>
            </w:r>
          </w:p>
        </w:tc>
        <w:tc>
          <w:tcPr>
            <w:tcW w:w="586" w:type="dxa"/>
            <w:vMerge w:val="restart"/>
            <w:tcBorders>
              <w:top w:val="single" w:color="000000" w:sz="4" w:space="0"/>
              <w:left w:val="single" w:color="000000" w:sz="4" w:space="0"/>
              <w:bottom w:val="single" w:color="000000" w:sz="6" w:space="0"/>
              <w:right w:val="single" w:color="000000" w:sz="6" w:space="0"/>
            </w:tcBorders>
            <w:vAlign w:val="center"/>
          </w:tcPr>
          <w:p>
            <w:pPr>
              <w:snapToGrid w:val="0"/>
              <w:spacing w:line="320" w:lineRule="exact"/>
              <w:jc w:val="center"/>
              <w:rPr>
                <w:rStyle w:val="11"/>
                <w:rFonts w:ascii="仿宋_GB2312" w:eastAsia="仿宋_GB2312"/>
                <w:b/>
              </w:rPr>
            </w:pPr>
            <w:r>
              <w:rPr>
                <w:rStyle w:val="11"/>
                <w:rFonts w:ascii="仿宋_GB2312" w:eastAsia="仿宋_GB2312"/>
                <w:b/>
              </w:rPr>
              <w:t>毕业学校</w:t>
            </w:r>
          </w:p>
        </w:tc>
        <w:tc>
          <w:tcPr>
            <w:tcW w:w="1991" w:type="dxa"/>
            <w:gridSpan w:val="2"/>
            <w:tcBorders>
              <w:top w:val="single" w:color="000000" w:sz="6" w:space="0"/>
              <w:left w:val="single" w:color="000000" w:sz="6"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p>
        </w:tc>
        <w:tc>
          <w:tcPr>
            <w:tcW w:w="480" w:type="dxa"/>
            <w:vMerge w:val="restart"/>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r>
              <w:rPr>
                <w:rStyle w:val="11"/>
                <w:rFonts w:ascii="仿宋_GB2312" w:eastAsia="仿宋_GB2312"/>
                <w:b/>
              </w:rPr>
              <w:t>所学专业</w:t>
            </w:r>
          </w:p>
        </w:tc>
        <w:tc>
          <w:tcPr>
            <w:tcW w:w="1935" w:type="dxa"/>
            <w:gridSpan w:val="4"/>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p>
        </w:tc>
        <w:tc>
          <w:tcPr>
            <w:tcW w:w="405" w:type="dxa"/>
            <w:vMerge w:val="restart"/>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r>
              <w:rPr>
                <w:rStyle w:val="11"/>
                <w:rFonts w:ascii="仿宋_GB2312" w:eastAsia="仿宋_GB2312"/>
                <w:b/>
              </w:rPr>
              <w:t>获得学位时间</w:t>
            </w:r>
          </w:p>
        </w:tc>
        <w:tc>
          <w:tcPr>
            <w:tcW w:w="1256" w:type="dxa"/>
            <w:tcBorders>
              <w:top w:val="single" w:color="000000" w:sz="6" w:space="0"/>
              <w:left w:val="single" w:color="000000" w:sz="4" w:space="0"/>
              <w:bottom w:val="single" w:color="000000" w:sz="6" w:space="0"/>
              <w:right w:val="single" w:color="000000" w:sz="12" w:space="0"/>
            </w:tcBorders>
            <w:vAlign w:val="center"/>
          </w:tcPr>
          <w:p>
            <w:pPr>
              <w:spacing w:line="240" w:lineRule="exact"/>
              <w:jc w:val="center"/>
              <w:rPr>
                <w:rStyle w:val="11"/>
                <w:rFonts w:ascii="仿宋_GB2312" w:eastAsia="仿宋_GB2312"/>
                <w:spacing w:val="-2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621" w:hRule="atLeast"/>
          <w:jc w:val="center"/>
        </w:trPr>
        <w:tc>
          <w:tcPr>
            <w:tcW w:w="1799" w:type="dxa"/>
            <w:gridSpan w:val="5"/>
            <w:vMerge w:val="continue"/>
            <w:tcBorders>
              <w:top w:val="single" w:color="000000" w:sz="6" w:space="0"/>
              <w:left w:val="single" w:color="000000" w:sz="12" w:space="0"/>
              <w:bottom w:val="single" w:color="000000" w:sz="6" w:space="0"/>
              <w:right w:val="single" w:color="000000" w:sz="4" w:space="0"/>
            </w:tcBorders>
            <w:vAlign w:val="center"/>
          </w:tcPr>
          <w:p>
            <w:pPr>
              <w:snapToGrid w:val="0"/>
              <w:spacing w:line="320" w:lineRule="exact"/>
              <w:ind w:left="225" w:leftChars="57" w:hanging="105"/>
              <w:jc w:val="center"/>
              <w:rPr>
                <w:rStyle w:val="11"/>
                <w:rFonts w:ascii="仿宋_GB2312" w:eastAsia="仿宋_GB2312"/>
                <w:b/>
              </w:rPr>
            </w:pPr>
          </w:p>
        </w:tc>
        <w:tc>
          <w:tcPr>
            <w:tcW w:w="903"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ind w:left="225" w:leftChars="57" w:hanging="105"/>
              <w:rPr>
                <w:rStyle w:val="11"/>
                <w:rFonts w:ascii="仿宋_GB2312" w:eastAsia="仿宋_GB2312"/>
                <w:b/>
              </w:rPr>
            </w:pPr>
            <w:r>
              <w:rPr>
                <w:rStyle w:val="11"/>
                <w:rFonts w:ascii="仿宋_GB2312" w:eastAsia="仿宋_GB2312"/>
                <w:b/>
              </w:rPr>
              <w:t>硕士</w:t>
            </w:r>
          </w:p>
        </w:tc>
        <w:tc>
          <w:tcPr>
            <w:tcW w:w="586" w:type="dxa"/>
            <w:vMerge w:val="continue"/>
            <w:tcBorders>
              <w:top w:val="single" w:color="000000" w:sz="6" w:space="0"/>
              <w:left w:val="single" w:color="000000" w:sz="4" w:space="0"/>
              <w:bottom w:val="single" w:color="000000" w:sz="6" w:space="0"/>
              <w:right w:val="single" w:color="000000" w:sz="6" w:space="0"/>
            </w:tcBorders>
            <w:vAlign w:val="center"/>
          </w:tcPr>
          <w:p>
            <w:pPr>
              <w:snapToGrid w:val="0"/>
              <w:spacing w:line="320" w:lineRule="exact"/>
              <w:rPr>
                <w:rStyle w:val="11"/>
                <w:rFonts w:ascii="仿宋_GB2312" w:eastAsia="仿宋_GB2312"/>
                <w:b/>
              </w:rPr>
            </w:pPr>
          </w:p>
        </w:tc>
        <w:tc>
          <w:tcPr>
            <w:tcW w:w="1991" w:type="dxa"/>
            <w:gridSpan w:val="2"/>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p>
        </w:tc>
        <w:tc>
          <w:tcPr>
            <w:tcW w:w="480" w:type="dxa"/>
            <w:vMerge w:val="continue"/>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p>
        </w:tc>
        <w:tc>
          <w:tcPr>
            <w:tcW w:w="1935" w:type="dxa"/>
            <w:gridSpan w:val="4"/>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p>
        </w:tc>
        <w:tc>
          <w:tcPr>
            <w:tcW w:w="405" w:type="dxa"/>
            <w:vMerge w:val="continue"/>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p>
        </w:tc>
        <w:tc>
          <w:tcPr>
            <w:tcW w:w="1256" w:type="dxa"/>
            <w:tcBorders>
              <w:top w:val="single" w:color="000000" w:sz="6" w:space="0"/>
              <w:left w:val="single" w:color="000000" w:sz="4" w:space="0"/>
              <w:bottom w:val="single" w:color="000000" w:sz="6" w:space="0"/>
              <w:right w:val="single" w:color="000000" w:sz="12" w:space="0"/>
            </w:tcBorders>
            <w:vAlign w:val="center"/>
          </w:tcPr>
          <w:p>
            <w:pPr>
              <w:spacing w:line="240" w:lineRule="exact"/>
              <w:jc w:val="center"/>
              <w:rPr>
                <w:rStyle w:val="11"/>
                <w:rFonts w:ascii="仿宋_GB2312" w:eastAsia="仿宋_GB2312"/>
                <w:spacing w:val="-2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602" w:hRule="atLeast"/>
          <w:jc w:val="center"/>
        </w:trPr>
        <w:tc>
          <w:tcPr>
            <w:tcW w:w="1799" w:type="dxa"/>
            <w:gridSpan w:val="5"/>
            <w:vMerge w:val="continue"/>
            <w:tcBorders>
              <w:top w:val="single" w:color="000000" w:sz="6" w:space="0"/>
              <w:left w:val="single" w:color="000000" w:sz="12" w:space="0"/>
              <w:bottom w:val="single" w:color="000000" w:sz="6" w:space="0"/>
              <w:right w:val="single" w:color="000000" w:sz="4" w:space="0"/>
            </w:tcBorders>
            <w:vAlign w:val="center"/>
          </w:tcPr>
          <w:p>
            <w:pPr>
              <w:snapToGrid w:val="0"/>
              <w:spacing w:line="320" w:lineRule="exact"/>
              <w:ind w:left="225" w:leftChars="57" w:hanging="105"/>
              <w:jc w:val="center"/>
              <w:rPr>
                <w:rStyle w:val="11"/>
                <w:rFonts w:ascii="仿宋_GB2312" w:eastAsia="仿宋_GB2312"/>
                <w:b/>
              </w:rPr>
            </w:pPr>
          </w:p>
        </w:tc>
        <w:tc>
          <w:tcPr>
            <w:tcW w:w="903" w:type="dxa"/>
            <w:gridSpan w:val="2"/>
            <w:tcBorders>
              <w:top w:val="single" w:color="000000" w:sz="4" w:space="0"/>
              <w:left w:val="single" w:color="000000" w:sz="4" w:space="0"/>
              <w:bottom w:val="single" w:color="000000" w:sz="6" w:space="0"/>
              <w:right w:val="single" w:color="000000" w:sz="4" w:space="0"/>
            </w:tcBorders>
            <w:vAlign w:val="center"/>
          </w:tcPr>
          <w:p>
            <w:pPr>
              <w:snapToGrid w:val="0"/>
              <w:spacing w:line="320" w:lineRule="exact"/>
              <w:ind w:left="225" w:leftChars="57" w:hanging="105"/>
              <w:rPr>
                <w:rStyle w:val="11"/>
                <w:rFonts w:ascii="仿宋_GB2312" w:eastAsia="仿宋_GB2312"/>
                <w:b/>
              </w:rPr>
            </w:pPr>
            <w:r>
              <w:rPr>
                <w:rStyle w:val="11"/>
                <w:rFonts w:ascii="仿宋_GB2312" w:eastAsia="仿宋_GB2312"/>
                <w:b/>
              </w:rPr>
              <w:t>博士</w:t>
            </w:r>
          </w:p>
        </w:tc>
        <w:tc>
          <w:tcPr>
            <w:tcW w:w="586" w:type="dxa"/>
            <w:vMerge w:val="continue"/>
            <w:tcBorders>
              <w:top w:val="single" w:color="000000" w:sz="6" w:space="0"/>
              <w:left w:val="single" w:color="000000" w:sz="4" w:space="0"/>
              <w:bottom w:val="single" w:color="000000" w:sz="6" w:space="0"/>
              <w:right w:val="single" w:color="000000" w:sz="6" w:space="0"/>
            </w:tcBorders>
            <w:vAlign w:val="center"/>
          </w:tcPr>
          <w:p>
            <w:pPr>
              <w:snapToGrid w:val="0"/>
              <w:spacing w:line="320" w:lineRule="exact"/>
              <w:rPr>
                <w:rStyle w:val="11"/>
                <w:rFonts w:ascii="仿宋_GB2312" w:eastAsia="仿宋_GB2312"/>
                <w:b/>
              </w:rPr>
            </w:pPr>
          </w:p>
        </w:tc>
        <w:tc>
          <w:tcPr>
            <w:tcW w:w="1991" w:type="dxa"/>
            <w:gridSpan w:val="2"/>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p>
        </w:tc>
        <w:tc>
          <w:tcPr>
            <w:tcW w:w="480" w:type="dxa"/>
            <w:vMerge w:val="continue"/>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p>
        </w:tc>
        <w:tc>
          <w:tcPr>
            <w:tcW w:w="1935" w:type="dxa"/>
            <w:gridSpan w:val="4"/>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p>
        </w:tc>
        <w:tc>
          <w:tcPr>
            <w:tcW w:w="405" w:type="dxa"/>
            <w:vMerge w:val="continue"/>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p>
        </w:tc>
        <w:tc>
          <w:tcPr>
            <w:tcW w:w="1256" w:type="dxa"/>
            <w:tcBorders>
              <w:top w:val="single" w:color="000000" w:sz="6" w:space="0"/>
              <w:left w:val="single" w:color="000000" w:sz="4" w:space="0"/>
              <w:bottom w:val="single" w:color="000000" w:sz="6" w:space="0"/>
              <w:right w:val="single" w:color="000000" w:sz="12" w:space="0"/>
            </w:tcBorders>
            <w:vAlign w:val="center"/>
          </w:tcPr>
          <w:p>
            <w:pPr>
              <w:spacing w:line="240" w:lineRule="exact"/>
              <w:jc w:val="center"/>
              <w:rPr>
                <w:rStyle w:val="11"/>
                <w:rFonts w:ascii="仿宋_GB2312" w:eastAsia="仿宋_GB2312"/>
                <w:spacing w:val="-2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479" w:hRule="atLeast"/>
          <w:jc w:val="center"/>
        </w:trPr>
        <w:tc>
          <w:tcPr>
            <w:tcW w:w="1305" w:type="dxa"/>
            <w:gridSpan w:val="4"/>
            <w:tcBorders>
              <w:top w:val="single" w:color="000000" w:sz="6" w:space="0"/>
              <w:left w:val="single" w:color="000000" w:sz="12" w:space="0"/>
              <w:bottom w:val="single" w:color="000000" w:sz="6" w:space="0"/>
              <w:right w:val="single" w:color="000000" w:sz="4" w:space="0"/>
            </w:tcBorders>
            <w:vAlign w:val="center"/>
          </w:tcPr>
          <w:p>
            <w:pPr>
              <w:snapToGrid w:val="0"/>
              <w:spacing w:line="320" w:lineRule="exact"/>
              <w:rPr>
                <w:rStyle w:val="11"/>
                <w:rFonts w:ascii="仿宋_GB2312" w:eastAsia="仿宋_GB2312"/>
                <w:b/>
              </w:rPr>
            </w:pPr>
            <w:r>
              <w:rPr>
                <w:rStyle w:val="11"/>
                <w:rFonts w:ascii="仿宋_GB2312" w:eastAsia="仿宋_GB2312"/>
                <w:b/>
              </w:rPr>
              <w:t>本科录取医学类批次</w:t>
            </w:r>
          </w:p>
        </w:tc>
        <w:tc>
          <w:tcPr>
            <w:tcW w:w="3974" w:type="dxa"/>
            <w:gridSpan w:val="6"/>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spacing w:val="-20"/>
              </w:rPr>
            </w:pPr>
          </w:p>
        </w:tc>
        <w:tc>
          <w:tcPr>
            <w:tcW w:w="1275" w:type="dxa"/>
            <w:gridSpan w:val="3"/>
            <w:tcBorders>
              <w:top w:val="single" w:color="000000" w:sz="6" w:space="0"/>
              <w:left w:val="single" w:color="000000" w:sz="4" w:space="0"/>
              <w:bottom w:val="single" w:color="000000" w:sz="6" w:space="0"/>
              <w:right w:val="single" w:color="000000" w:sz="4" w:space="0"/>
            </w:tcBorders>
            <w:vAlign w:val="center"/>
          </w:tcPr>
          <w:p>
            <w:pPr>
              <w:spacing w:line="240" w:lineRule="exact"/>
              <w:jc w:val="center"/>
              <w:rPr>
                <w:rStyle w:val="11"/>
                <w:rFonts w:ascii="仿宋_GB2312" w:eastAsia="仿宋_GB2312"/>
                <w:b/>
                <w:spacing w:val="-20"/>
              </w:rPr>
            </w:pPr>
            <w:r>
              <w:rPr>
                <w:rStyle w:val="11"/>
                <w:rFonts w:ascii="仿宋_GB2312" w:eastAsia="仿宋_GB2312"/>
                <w:b/>
                <w:szCs w:val="21"/>
              </w:rPr>
              <w:t>专业技术或从业资格</w:t>
            </w:r>
          </w:p>
        </w:tc>
        <w:tc>
          <w:tcPr>
            <w:tcW w:w="2801" w:type="dxa"/>
            <w:gridSpan w:val="4"/>
            <w:tcBorders>
              <w:top w:val="single" w:color="000000" w:sz="6" w:space="0"/>
              <w:left w:val="single" w:color="000000" w:sz="4" w:space="0"/>
              <w:bottom w:val="single" w:color="000000" w:sz="6" w:space="0"/>
              <w:right w:val="single" w:color="000000" w:sz="12" w:space="0"/>
            </w:tcBorders>
            <w:vAlign w:val="center"/>
          </w:tcPr>
          <w:p>
            <w:pPr>
              <w:spacing w:line="240" w:lineRule="exact"/>
              <w:jc w:val="center"/>
              <w:rPr>
                <w:rStyle w:val="11"/>
                <w:rFonts w:ascii="仿宋_GB2312" w:eastAsia="仿宋_GB2312"/>
                <w:spacing w:val="-2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479" w:hRule="atLeast"/>
          <w:jc w:val="center"/>
        </w:trPr>
        <w:tc>
          <w:tcPr>
            <w:tcW w:w="1305" w:type="dxa"/>
            <w:gridSpan w:val="4"/>
            <w:tcBorders>
              <w:top w:val="single" w:color="000000" w:sz="6" w:space="0"/>
              <w:left w:val="single" w:color="000000" w:sz="12" w:space="0"/>
              <w:bottom w:val="single" w:color="000000" w:sz="6" w:space="0"/>
              <w:right w:val="single" w:color="000000" w:sz="4" w:space="0"/>
            </w:tcBorders>
            <w:vAlign w:val="center"/>
          </w:tcPr>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电子邮箱</w:t>
            </w:r>
          </w:p>
        </w:tc>
        <w:tc>
          <w:tcPr>
            <w:tcW w:w="3974" w:type="dxa"/>
            <w:gridSpan w:val="6"/>
            <w:tcBorders>
              <w:top w:val="single" w:color="000000" w:sz="6" w:space="0"/>
              <w:left w:val="single" w:color="000000" w:sz="4" w:space="0"/>
              <w:bottom w:val="single" w:color="000000" w:sz="6" w:space="0"/>
              <w:right w:val="single" w:color="000000" w:sz="4" w:space="0"/>
            </w:tcBorders>
            <w:vAlign w:val="center"/>
          </w:tcPr>
          <w:p>
            <w:pPr>
              <w:spacing w:line="240" w:lineRule="exact"/>
              <w:ind w:left="-134" w:leftChars="-64"/>
              <w:jc w:val="left"/>
              <w:rPr>
                <w:rStyle w:val="11"/>
                <w:rFonts w:ascii="仿宋_GB2312" w:eastAsia="仿宋_GB2312"/>
                <w:spacing w:val="-20"/>
              </w:rPr>
            </w:pPr>
          </w:p>
        </w:tc>
        <w:tc>
          <w:tcPr>
            <w:tcW w:w="1275" w:type="dxa"/>
            <w:gridSpan w:val="3"/>
            <w:tcBorders>
              <w:top w:val="single" w:color="000000" w:sz="6" w:space="0"/>
              <w:left w:val="single" w:color="000000" w:sz="4" w:space="0"/>
              <w:bottom w:val="single" w:color="000000" w:sz="6" w:space="0"/>
              <w:right w:val="single" w:color="000000" w:sz="6" w:space="0"/>
            </w:tcBorders>
            <w:vAlign w:val="center"/>
          </w:tcPr>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移动电话</w:t>
            </w:r>
          </w:p>
        </w:tc>
        <w:tc>
          <w:tcPr>
            <w:tcW w:w="2801" w:type="dxa"/>
            <w:gridSpan w:val="4"/>
            <w:tcBorders>
              <w:top w:val="single" w:color="000000" w:sz="6" w:space="0"/>
              <w:left w:val="single" w:color="000000" w:sz="6" w:space="0"/>
              <w:bottom w:val="single" w:color="000000" w:sz="6" w:space="0"/>
              <w:right w:val="single" w:color="000000" w:sz="12" w:space="0"/>
            </w:tcBorders>
            <w:vAlign w:val="center"/>
          </w:tcPr>
          <w:p>
            <w:pPr>
              <w:spacing w:line="240" w:lineRule="exact"/>
              <w:jc w:val="center"/>
              <w:rPr>
                <w:rStyle w:val="11"/>
                <w:rFonts w:ascii="仿宋_GB2312" w:eastAsia="仿宋_GB2312"/>
                <w:spacing w:val="-2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479" w:hRule="atLeast"/>
          <w:jc w:val="center"/>
        </w:trPr>
        <w:tc>
          <w:tcPr>
            <w:tcW w:w="1305" w:type="dxa"/>
            <w:gridSpan w:val="4"/>
            <w:tcBorders>
              <w:top w:val="single" w:color="000000" w:sz="6" w:space="0"/>
              <w:left w:val="single" w:color="000000" w:sz="12" w:space="0"/>
              <w:bottom w:val="single" w:color="000000" w:sz="6" w:space="0"/>
              <w:right w:val="single" w:color="000000" w:sz="6" w:space="0"/>
            </w:tcBorders>
            <w:vAlign w:val="center"/>
          </w:tcPr>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联系地址</w:t>
            </w:r>
          </w:p>
        </w:tc>
        <w:tc>
          <w:tcPr>
            <w:tcW w:w="8050" w:type="dxa"/>
            <w:gridSpan w:val="13"/>
            <w:tcBorders>
              <w:top w:val="single" w:color="000000" w:sz="6" w:space="0"/>
              <w:left w:val="single" w:color="000000" w:sz="6" w:space="0"/>
              <w:bottom w:val="single" w:color="000000" w:sz="6" w:space="0"/>
              <w:right w:val="single" w:color="000000" w:sz="12" w:space="0"/>
            </w:tcBorders>
            <w:vAlign w:val="center"/>
          </w:tcPr>
          <w:p>
            <w:pPr>
              <w:spacing w:line="240" w:lineRule="exact"/>
              <w:jc w:val="center"/>
              <w:rPr>
                <w:rStyle w:val="11"/>
                <w:rFonts w:ascii="仿宋_GB2312" w:eastAsia="仿宋_GB2312"/>
                <w:spacing w:val="-2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2247" w:hRule="atLeast"/>
          <w:jc w:val="center"/>
        </w:trPr>
        <w:tc>
          <w:tcPr>
            <w:tcW w:w="998" w:type="dxa"/>
            <w:tcBorders>
              <w:top w:val="single" w:color="000000" w:sz="6" w:space="0"/>
              <w:left w:val="single" w:color="000000" w:sz="12" w:space="0"/>
              <w:bottom w:val="single" w:color="000000" w:sz="6" w:space="0"/>
              <w:right w:val="single" w:color="000000" w:sz="6" w:space="0"/>
            </w:tcBorders>
            <w:vAlign w:val="center"/>
          </w:tcPr>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个人</w:t>
            </w:r>
          </w:p>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简历</w:t>
            </w:r>
          </w:p>
          <w:p>
            <w:pPr>
              <w:snapToGrid w:val="0"/>
              <w:spacing w:line="320" w:lineRule="exact"/>
              <w:ind w:left="225" w:leftChars="57" w:hanging="105"/>
              <w:jc w:val="center"/>
              <w:rPr>
                <w:rStyle w:val="11"/>
                <w:rFonts w:ascii="仿宋_GB2312" w:eastAsia="仿宋_GB2312"/>
              </w:rPr>
            </w:pPr>
            <w:r>
              <w:rPr>
                <w:rStyle w:val="11"/>
                <w:rFonts w:ascii="仿宋_GB2312" w:eastAsia="仿宋_GB2312"/>
                <w:b/>
              </w:rPr>
              <w:t>（从高中填起）</w:t>
            </w:r>
          </w:p>
        </w:tc>
        <w:tc>
          <w:tcPr>
            <w:tcW w:w="8357" w:type="dxa"/>
            <w:gridSpan w:val="16"/>
            <w:tcBorders>
              <w:top w:val="single" w:color="000000" w:sz="6" w:space="0"/>
              <w:left w:val="single" w:color="000000" w:sz="6" w:space="0"/>
              <w:bottom w:val="single" w:color="000000" w:sz="6" w:space="0"/>
              <w:right w:val="single" w:color="000000" w:sz="12" w:space="0"/>
            </w:tcBorders>
            <w:vAlign w:val="center"/>
          </w:tcPr>
          <w:p>
            <w:pPr>
              <w:spacing w:line="240" w:lineRule="exact"/>
              <w:jc w:val="center"/>
              <w:rPr>
                <w:rStyle w:val="11"/>
                <w:rFonts w:ascii="仿宋_GB2312" w:eastAsia="仿宋_GB2312"/>
              </w:rPr>
            </w:pPr>
          </w:p>
          <w:p>
            <w:pPr>
              <w:snapToGrid w:val="0"/>
              <w:spacing w:line="240" w:lineRule="exact"/>
              <w:rPr>
                <w:rStyle w:val="11"/>
                <w:rFonts w:ascii="仿宋_GB2312" w:eastAsia="仿宋_GB2312"/>
              </w:rPr>
            </w:pPr>
            <w:r>
              <w:rPr>
                <w:rStyle w:val="11"/>
                <w:rFonts w:ascii="仿宋_GB2312" w:eastAsia="仿宋_GB2312"/>
                <w:color w:val="C00000"/>
              </w:rPr>
              <w:t>（从高中开始填起；在校学习经历注明起止时间、学院、系、专业名称）</w:t>
            </w:r>
          </w:p>
          <w:p>
            <w:pPr>
              <w:snapToGrid w:val="0"/>
              <w:spacing w:line="240" w:lineRule="exact"/>
              <w:rPr>
                <w:rStyle w:val="11"/>
                <w:rFonts w:ascii="仿宋_GB2312" w:eastAsia="仿宋_GB2312"/>
              </w:rPr>
            </w:pPr>
          </w:p>
          <w:p>
            <w:pPr>
              <w:snapToGrid w:val="0"/>
              <w:spacing w:line="240" w:lineRule="exact"/>
              <w:rPr>
                <w:rStyle w:val="11"/>
                <w:rFonts w:ascii="仿宋_GB2312" w:eastAsia="仿宋_GB2312"/>
              </w:rPr>
            </w:pPr>
          </w:p>
          <w:p>
            <w:pPr>
              <w:snapToGrid w:val="0"/>
              <w:spacing w:line="240" w:lineRule="exact"/>
              <w:rPr>
                <w:rStyle w:val="11"/>
                <w:rFonts w:ascii="仿宋_GB2312" w:eastAsia="仿宋_GB2312"/>
              </w:rPr>
            </w:pPr>
          </w:p>
          <w:p>
            <w:pPr>
              <w:snapToGrid w:val="0"/>
              <w:spacing w:line="240" w:lineRule="exact"/>
              <w:rPr>
                <w:rStyle w:val="11"/>
                <w:rFonts w:ascii="仿宋_GB2312" w:eastAsia="仿宋_GB2312"/>
              </w:rPr>
            </w:pPr>
          </w:p>
          <w:p>
            <w:pPr>
              <w:snapToGrid w:val="0"/>
              <w:spacing w:line="240" w:lineRule="exact"/>
              <w:rPr>
                <w:rStyle w:val="11"/>
                <w:rFonts w:ascii="仿宋_GB2312" w:eastAsia="仿宋_GB2312"/>
              </w:rPr>
            </w:pPr>
          </w:p>
          <w:p>
            <w:pPr>
              <w:snapToGrid w:val="0"/>
              <w:spacing w:line="240" w:lineRule="exact"/>
              <w:rPr>
                <w:rStyle w:val="11"/>
                <w:rFonts w:ascii="仿宋_GB2312" w:eastAsia="仿宋_GB2312"/>
              </w:rPr>
            </w:pPr>
          </w:p>
          <w:p>
            <w:pPr>
              <w:snapToGrid w:val="0"/>
              <w:spacing w:line="240" w:lineRule="exact"/>
              <w:rPr>
                <w:rStyle w:val="11"/>
                <w:rFonts w:ascii="仿宋_GB2312" w:eastAsia="仿宋_GB2312"/>
              </w:rPr>
            </w:pPr>
          </w:p>
          <w:p>
            <w:pPr>
              <w:snapToGrid w:val="0"/>
              <w:spacing w:line="240" w:lineRule="exact"/>
              <w:rPr>
                <w:rStyle w:val="11"/>
                <w:rFonts w:ascii="仿宋_GB2312" w:eastAsia="仿宋_GB2312"/>
              </w:rPr>
            </w:pPr>
          </w:p>
          <w:p>
            <w:pPr>
              <w:snapToGrid w:val="0"/>
              <w:spacing w:line="240" w:lineRule="exact"/>
              <w:rPr>
                <w:rStyle w:val="11"/>
                <w:rFonts w:ascii="仿宋_GB2312" w:eastAsia="仿宋_GB2312"/>
              </w:rPr>
            </w:pPr>
          </w:p>
          <w:p>
            <w:pPr>
              <w:snapToGrid w:val="0"/>
              <w:spacing w:line="240" w:lineRule="exact"/>
              <w:rPr>
                <w:rStyle w:val="11"/>
                <w:rFonts w:ascii="仿宋_GB2312" w:eastAsia="仿宋_GB2312"/>
              </w:rPr>
            </w:pPr>
          </w:p>
          <w:p>
            <w:pPr>
              <w:snapToGrid w:val="0"/>
              <w:spacing w:line="240" w:lineRule="exact"/>
              <w:rPr>
                <w:rStyle w:val="11"/>
                <w:rFonts w:ascii="仿宋_GB2312" w:eastAsia="仿宋_GB231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2425" w:hRule="atLeast"/>
          <w:jc w:val="center"/>
        </w:trPr>
        <w:tc>
          <w:tcPr>
            <w:tcW w:w="998" w:type="dxa"/>
            <w:tcBorders>
              <w:top w:val="single" w:color="000000" w:sz="6" w:space="0"/>
              <w:left w:val="single" w:color="000000" w:sz="12" w:space="0"/>
              <w:bottom w:val="single" w:color="000000" w:sz="6" w:space="0"/>
              <w:right w:val="single" w:color="000000" w:sz="6" w:space="0"/>
            </w:tcBorders>
            <w:vAlign w:val="center"/>
          </w:tcPr>
          <w:p>
            <w:pPr>
              <w:snapToGrid w:val="0"/>
              <w:spacing w:line="320" w:lineRule="exact"/>
              <w:jc w:val="center"/>
              <w:rPr>
                <w:rStyle w:val="11"/>
                <w:rFonts w:ascii="仿宋_GB2312" w:eastAsia="仿宋_GB2312"/>
              </w:rPr>
            </w:pPr>
            <w:r>
              <w:rPr>
                <w:rStyle w:val="11"/>
                <w:rFonts w:ascii="仿宋_GB2312" w:eastAsia="仿宋_GB2312"/>
                <w:b/>
              </w:rPr>
              <w:t>主要课程成绩</w:t>
            </w:r>
          </w:p>
        </w:tc>
        <w:tc>
          <w:tcPr>
            <w:tcW w:w="8357" w:type="dxa"/>
            <w:gridSpan w:val="16"/>
            <w:tcBorders>
              <w:top w:val="single" w:color="000000" w:sz="6" w:space="0"/>
              <w:left w:val="single" w:color="000000" w:sz="6" w:space="0"/>
              <w:bottom w:val="single" w:color="000000" w:sz="6" w:space="0"/>
              <w:right w:val="single" w:color="000000" w:sz="12" w:space="0"/>
            </w:tcBorders>
            <w:vAlign w:val="center"/>
          </w:tcPr>
          <w:p>
            <w:pPr>
              <w:snapToGrid w:val="0"/>
              <w:spacing w:line="240" w:lineRule="exact"/>
              <w:rPr>
                <w:rStyle w:val="11"/>
                <w:rFonts w:ascii="仿宋_GB2312" w:eastAsia="仿宋_GB2312"/>
              </w:rPr>
            </w:pPr>
            <w:r>
              <w:rPr>
                <w:rStyle w:val="11"/>
                <w:rFonts w:ascii="仿宋_GB2312" w:eastAsia="仿宋_GB2312"/>
                <w:color w:val="C00000"/>
              </w:rPr>
              <w:t>（请注明在校期间主要课程的各科成绩，可以附成绩单）</w:t>
            </w:r>
          </w:p>
          <w:p>
            <w:pPr>
              <w:spacing w:line="240" w:lineRule="exact"/>
              <w:jc w:val="center"/>
              <w:rPr>
                <w:rStyle w:val="11"/>
                <w:rFonts w:ascii="仿宋_GB2312" w:eastAsia="仿宋_GB2312"/>
                <w:b/>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449" w:hRule="atLeast"/>
          <w:jc w:val="center"/>
        </w:trPr>
        <w:tc>
          <w:tcPr>
            <w:tcW w:w="998" w:type="dxa"/>
            <w:tcBorders>
              <w:top w:val="single" w:color="000000" w:sz="6" w:space="0"/>
              <w:left w:val="single" w:color="000000" w:sz="12" w:space="0"/>
              <w:bottom w:val="single" w:color="000000" w:sz="6" w:space="0"/>
              <w:right w:val="single" w:color="000000" w:sz="6" w:space="0"/>
            </w:tcBorders>
            <w:vAlign w:val="center"/>
          </w:tcPr>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参加</w:t>
            </w:r>
          </w:p>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学生会（社团）、社会实践活动情况</w:t>
            </w:r>
          </w:p>
        </w:tc>
        <w:tc>
          <w:tcPr>
            <w:tcW w:w="8357" w:type="dxa"/>
            <w:gridSpan w:val="16"/>
            <w:tcBorders>
              <w:top w:val="single" w:color="000000" w:sz="6" w:space="0"/>
              <w:left w:val="single" w:color="000000" w:sz="6" w:space="0"/>
              <w:bottom w:val="single" w:color="000000" w:sz="6" w:space="0"/>
              <w:right w:val="single" w:color="000000" w:sz="12" w:space="0"/>
            </w:tcBorders>
          </w:tcPr>
          <w:p>
            <w:pPr>
              <w:spacing w:before="156" w:line="240" w:lineRule="exact"/>
              <w:rPr>
                <w:rStyle w:val="11"/>
                <w:rFonts w:ascii="仿宋_GB2312" w:eastAsia="仿宋_GB2312"/>
              </w:rPr>
            </w:pPr>
            <w:r>
              <w:rPr>
                <w:rStyle w:val="11"/>
                <w:rFonts w:ascii="仿宋_GB2312" w:eastAsia="仿宋_GB2312"/>
                <w:color w:val="C00000"/>
              </w:rPr>
              <w:t>（请注明参加组织名称、时间及担任职务）</w:t>
            </w:r>
          </w:p>
          <w:p>
            <w:pPr>
              <w:spacing w:line="240" w:lineRule="exact"/>
              <w:rPr>
                <w:rStyle w:val="11"/>
                <w:rFonts w:ascii="仿宋_GB2312" w:eastAsia="仿宋_GB231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2692" w:hRule="atLeast"/>
          <w:jc w:val="center"/>
        </w:trPr>
        <w:tc>
          <w:tcPr>
            <w:tcW w:w="998" w:type="dxa"/>
            <w:tcBorders>
              <w:top w:val="single" w:color="000000" w:sz="6" w:space="0"/>
              <w:left w:val="single" w:color="000000" w:sz="12" w:space="0"/>
              <w:bottom w:val="single" w:color="000000" w:sz="6" w:space="0"/>
              <w:right w:val="single" w:color="000000" w:sz="6" w:space="0"/>
            </w:tcBorders>
            <w:vAlign w:val="center"/>
          </w:tcPr>
          <w:p>
            <w:pPr>
              <w:snapToGrid w:val="0"/>
              <w:spacing w:line="320" w:lineRule="exact"/>
              <w:ind w:left="225" w:leftChars="57" w:hanging="105"/>
              <w:jc w:val="center"/>
              <w:rPr>
                <w:rStyle w:val="11"/>
                <w:rFonts w:ascii="仿宋_GB2312" w:eastAsia="仿宋_GB2312"/>
              </w:rPr>
            </w:pPr>
          </w:p>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发表</w:t>
            </w:r>
          </w:p>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论文</w:t>
            </w:r>
          </w:p>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专著</w:t>
            </w:r>
          </w:p>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情况</w:t>
            </w:r>
          </w:p>
          <w:p>
            <w:pPr>
              <w:snapToGrid w:val="0"/>
              <w:spacing w:line="320" w:lineRule="exact"/>
              <w:rPr>
                <w:rStyle w:val="11"/>
                <w:rFonts w:ascii="仿宋_GB2312" w:eastAsia="仿宋_GB2312"/>
                <w:b/>
              </w:rPr>
            </w:pPr>
          </w:p>
          <w:p>
            <w:pPr>
              <w:snapToGrid w:val="0"/>
              <w:spacing w:line="320" w:lineRule="exact"/>
              <w:rPr>
                <w:rStyle w:val="11"/>
                <w:rFonts w:ascii="仿宋_GB2312" w:eastAsia="仿宋_GB2312"/>
              </w:rPr>
            </w:pPr>
          </w:p>
        </w:tc>
        <w:tc>
          <w:tcPr>
            <w:tcW w:w="8357" w:type="dxa"/>
            <w:gridSpan w:val="16"/>
            <w:tcBorders>
              <w:top w:val="single" w:color="000000" w:sz="6" w:space="0"/>
              <w:left w:val="single" w:color="000000" w:sz="6" w:space="0"/>
              <w:bottom w:val="single" w:color="000000" w:sz="6" w:space="0"/>
              <w:right w:val="single" w:color="000000" w:sz="12" w:space="0"/>
            </w:tcBorders>
          </w:tcPr>
          <w:p>
            <w:pPr>
              <w:spacing w:before="156" w:line="240" w:lineRule="exact"/>
              <w:rPr>
                <w:rStyle w:val="11"/>
                <w:rFonts w:ascii="仿宋_GB2312" w:eastAsia="仿宋_GB2312"/>
              </w:rPr>
            </w:pPr>
            <w:r>
              <w:rPr>
                <w:rStyle w:val="11"/>
                <w:rFonts w:ascii="仿宋_GB2312" w:eastAsia="仿宋_GB2312"/>
                <w:color w:val="C00000"/>
              </w:rPr>
              <w:t>（请注明论文专著名称、发表时间、发表刊物名称、刊物级别）</w:t>
            </w:r>
          </w:p>
          <w:p>
            <w:pPr>
              <w:spacing w:line="240" w:lineRule="exact"/>
              <w:rPr>
                <w:rStyle w:val="11"/>
                <w:rFonts w:ascii="仿宋_GB2312" w:eastAsia="仿宋_GB231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2317" w:hRule="atLeast"/>
          <w:jc w:val="center"/>
        </w:trPr>
        <w:tc>
          <w:tcPr>
            <w:tcW w:w="998" w:type="dxa"/>
            <w:tcBorders>
              <w:top w:val="single" w:color="000000" w:sz="6" w:space="0"/>
              <w:left w:val="single" w:color="000000" w:sz="12" w:space="0"/>
              <w:bottom w:val="single" w:color="000000" w:sz="6" w:space="0"/>
              <w:right w:val="single" w:color="000000" w:sz="6" w:space="0"/>
            </w:tcBorders>
            <w:vAlign w:val="center"/>
          </w:tcPr>
          <w:p>
            <w:pPr>
              <w:snapToGrid w:val="0"/>
              <w:spacing w:line="320" w:lineRule="exact"/>
              <w:ind w:left="225" w:leftChars="57" w:hanging="105"/>
              <w:jc w:val="center"/>
              <w:rPr>
                <w:rStyle w:val="11"/>
                <w:rFonts w:ascii="仿宋_GB2312" w:eastAsia="仿宋_GB2312"/>
              </w:rPr>
            </w:pPr>
          </w:p>
          <w:p>
            <w:pPr>
              <w:snapToGrid w:val="0"/>
              <w:spacing w:line="320" w:lineRule="exact"/>
              <w:ind w:left="225" w:leftChars="57" w:hanging="105"/>
              <w:jc w:val="center"/>
              <w:rPr>
                <w:rStyle w:val="11"/>
                <w:rFonts w:ascii="仿宋_GB2312" w:eastAsia="仿宋_GB2312"/>
                <w:b/>
              </w:rPr>
            </w:pPr>
          </w:p>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奖惩</w:t>
            </w:r>
          </w:p>
          <w:p>
            <w:pPr>
              <w:snapToGrid w:val="0"/>
              <w:spacing w:line="320" w:lineRule="exact"/>
              <w:ind w:left="225" w:leftChars="57" w:hanging="105"/>
              <w:jc w:val="center"/>
              <w:rPr>
                <w:rStyle w:val="11"/>
                <w:rFonts w:ascii="仿宋_GB2312" w:eastAsia="仿宋_GB2312"/>
                <w:b/>
              </w:rPr>
            </w:pPr>
            <w:r>
              <w:rPr>
                <w:rStyle w:val="11"/>
                <w:rFonts w:ascii="仿宋_GB2312" w:eastAsia="仿宋_GB2312"/>
                <w:b/>
              </w:rPr>
              <w:t>情况</w:t>
            </w:r>
          </w:p>
          <w:p>
            <w:pPr>
              <w:snapToGrid w:val="0"/>
              <w:spacing w:line="320" w:lineRule="exact"/>
              <w:rPr>
                <w:rStyle w:val="11"/>
                <w:rFonts w:ascii="仿宋_GB2312" w:eastAsia="仿宋_GB2312"/>
              </w:rPr>
            </w:pPr>
          </w:p>
        </w:tc>
        <w:tc>
          <w:tcPr>
            <w:tcW w:w="8357" w:type="dxa"/>
            <w:gridSpan w:val="16"/>
            <w:tcBorders>
              <w:top w:val="single" w:color="000000" w:sz="6" w:space="0"/>
              <w:left w:val="single" w:color="000000" w:sz="6" w:space="0"/>
              <w:bottom w:val="single" w:color="000000" w:sz="6" w:space="0"/>
              <w:right w:val="single" w:color="000000" w:sz="12" w:space="0"/>
            </w:tcBorders>
          </w:tcPr>
          <w:p>
            <w:pPr>
              <w:spacing w:before="156" w:line="240" w:lineRule="exact"/>
              <w:rPr>
                <w:rStyle w:val="11"/>
                <w:rFonts w:ascii="仿宋_GB2312" w:eastAsia="仿宋_GB2312"/>
              </w:rPr>
            </w:pPr>
            <w:r>
              <w:rPr>
                <w:rStyle w:val="11"/>
                <w:rFonts w:ascii="仿宋_GB2312" w:eastAsia="仿宋_GB2312"/>
                <w:color w:val="C00000"/>
              </w:rPr>
              <w:t>（请注明奖惩时间及名称）</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2559" w:hRule="atLeast"/>
          <w:jc w:val="center"/>
        </w:trPr>
        <w:tc>
          <w:tcPr>
            <w:tcW w:w="9355" w:type="dxa"/>
            <w:gridSpan w:val="17"/>
            <w:tcBorders>
              <w:top w:val="single" w:color="000000" w:sz="6" w:space="0"/>
              <w:left w:val="single" w:color="000000" w:sz="12" w:space="0"/>
              <w:bottom w:val="single" w:color="000000" w:sz="6" w:space="0"/>
              <w:right w:val="single" w:color="000000" w:sz="12" w:space="0"/>
            </w:tcBorders>
          </w:tcPr>
          <w:p>
            <w:pPr>
              <w:spacing w:line="340" w:lineRule="exact"/>
              <w:ind w:left="1334" w:hanging="1334"/>
              <w:rPr>
                <w:rStyle w:val="11"/>
                <w:rFonts w:ascii="仿宋_GB2312" w:hAnsi="ˎ̥" w:eastAsia="仿宋_GB2312"/>
                <w:color w:val="000000"/>
                <w:kern w:val="0"/>
                <w:szCs w:val="21"/>
              </w:rPr>
            </w:pPr>
            <w:r>
              <w:rPr>
                <w:rStyle w:val="11"/>
                <w:rFonts w:ascii="仿宋_GB2312" w:eastAsia="仿宋_GB2312" w:cs="仿宋_GB2312"/>
                <w:b/>
                <w:bCs/>
              </w:rPr>
              <w:t>本人承诺：</w:t>
            </w:r>
            <w:r>
              <w:rPr>
                <w:rStyle w:val="11"/>
                <w:rFonts w:ascii="仿宋_GB2312" w:hAnsi="ˎ̥" w:eastAsia="仿宋_GB2312"/>
                <w:color w:val="000000"/>
                <w:kern w:val="0"/>
                <w:szCs w:val="21"/>
              </w:rPr>
              <w:t>1、本人承诺已经填写的报考信息准确、真实，如果填报的信息存在不真实、不准确的情况，愿意接受考试管理机构依照考试规定做出相应的处罚。</w:t>
            </w:r>
          </w:p>
          <w:p>
            <w:pPr>
              <w:spacing w:line="340" w:lineRule="exact"/>
              <w:ind w:left="1319" w:leftChars="498" w:hanging="273"/>
              <w:rPr>
                <w:rStyle w:val="11"/>
                <w:rFonts w:ascii="仿宋_GB2312" w:hAnsi="ˎ̥" w:eastAsia="仿宋_GB2312"/>
                <w:color w:val="000000"/>
                <w:kern w:val="0"/>
                <w:szCs w:val="21"/>
              </w:rPr>
            </w:pPr>
            <w:r>
              <w:rPr>
                <w:rStyle w:val="11"/>
                <w:rFonts w:ascii="仿宋_GB2312" w:hAnsi="ˎ̥" w:eastAsia="仿宋_GB2312"/>
                <w:color w:val="000000"/>
                <w:kern w:val="0"/>
                <w:szCs w:val="21"/>
              </w:rPr>
              <w:t>2、本人承诺在考试期间遵守人事考试的各项规章、规定，遵守考试纪律，如违反考试纪律，愿意接受管理机构依照人事考试违纪处理规章、规定，做出的相应处罚。</w:t>
            </w:r>
          </w:p>
          <w:p>
            <w:pPr>
              <w:spacing w:line="340" w:lineRule="exact"/>
              <w:ind w:left="1319" w:leftChars="498" w:hanging="273"/>
              <w:rPr>
                <w:rStyle w:val="11"/>
                <w:rFonts w:ascii="仿宋_GB2312" w:hAnsi="ˎ̥" w:eastAsia="仿宋_GB2312"/>
                <w:color w:val="000000"/>
                <w:kern w:val="0"/>
                <w:szCs w:val="21"/>
              </w:rPr>
            </w:pPr>
            <w:r>
              <w:rPr>
                <w:rStyle w:val="11"/>
                <w:rFonts w:ascii="仿宋_GB2312" w:hAnsi="ˎ̥" w:eastAsia="仿宋_GB2312"/>
                <w:color w:val="000000"/>
                <w:kern w:val="0"/>
                <w:szCs w:val="21"/>
              </w:rPr>
              <w:t>3、本人保证报名所提供的个人信息真实、准确、完整，若弄虚作假，本人承担一切后果。</w:t>
            </w:r>
          </w:p>
          <w:p>
            <w:pPr>
              <w:snapToGrid w:val="0"/>
              <w:spacing w:line="440" w:lineRule="exact"/>
              <w:rPr>
                <w:rStyle w:val="11"/>
                <w:rFonts w:ascii="仿宋_GB2312" w:eastAsia="仿宋_GB2312"/>
                <w:b/>
                <w:bCs/>
              </w:rPr>
            </w:pPr>
            <w:r>
              <w:rPr>
                <w:rStyle w:val="11"/>
                <w:rFonts w:ascii="仿宋_GB2312" w:eastAsia="仿宋_GB2312"/>
                <w:b/>
                <w:bCs/>
              </w:rPr>
              <w:t xml:space="preserve">                      承诺人</w:t>
            </w:r>
            <w:r>
              <w:rPr>
                <w:rStyle w:val="11"/>
                <w:rFonts w:ascii="仿宋_GB2312" w:eastAsia="仿宋_GB2312" w:cs="仿宋_GB2312"/>
                <w:b/>
                <w:bCs/>
              </w:rPr>
              <w:t>（现场手写签名）：</w:t>
            </w:r>
            <w:r>
              <w:rPr>
                <w:rStyle w:val="11"/>
                <w:rFonts w:ascii="仿宋_GB2312" w:eastAsia="仿宋_GB2312"/>
                <w:b/>
                <w:bCs/>
              </w:rPr>
              <w:t xml:space="preserve">         </w:t>
            </w:r>
          </w:p>
          <w:p>
            <w:pPr>
              <w:snapToGrid w:val="0"/>
              <w:spacing w:line="440" w:lineRule="exact"/>
              <w:ind w:firstLine="5186" w:firstLineChars="2460"/>
              <w:rPr>
                <w:rStyle w:val="11"/>
                <w:rFonts w:ascii="仿宋_GB2312" w:eastAsia="仿宋_GB2312"/>
                <w:b/>
                <w:bCs/>
              </w:rPr>
            </w:pPr>
            <w:r>
              <w:rPr>
                <w:rStyle w:val="11"/>
                <w:rFonts w:ascii="仿宋_GB2312" w:eastAsia="仿宋_GB2312"/>
                <w:b/>
                <w:bCs/>
              </w:rPr>
              <w:t xml:space="preserve">                   </w:t>
            </w:r>
            <w:r>
              <w:rPr>
                <w:rStyle w:val="11"/>
                <w:rFonts w:ascii="仿宋_GB2312" w:eastAsia="仿宋_GB2312" w:cs="仿宋_GB2312"/>
                <w:b/>
                <w:bCs/>
              </w:rPr>
              <w:t>年</w:t>
            </w:r>
            <w:r>
              <w:rPr>
                <w:rStyle w:val="11"/>
                <w:rFonts w:ascii="仿宋_GB2312" w:eastAsia="仿宋_GB2312"/>
                <w:b/>
                <w:bCs/>
              </w:rPr>
              <w:t xml:space="preserve">     </w:t>
            </w:r>
            <w:r>
              <w:rPr>
                <w:rStyle w:val="11"/>
                <w:rFonts w:ascii="仿宋_GB2312" w:eastAsia="仿宋_GB2312" w:cs="仿宋_GB2312"/>
                <w:b/>
                <w:bCs/>
              </w:rPr>
              <w:t>月</w:t>
            </w:r>
            <w:r>
              <w:rPr>
                <w:rStyle w:val="11"/>
                <w:rFonts w:ascii="仿宋_GB2312" w:eastAsia="仿宋_GB2312"/>
                <w:b/>
                <w:bCs/>
              </w:rPr>
              <w:t xml:space="preserve">     </w:t>
            </w:r>
            <w:r>
              <w:rPr>
                <w:rStyle w:val="11"/>
                <w:rFonts w:ascii="仿宋_GB2312" w:eastAsia="仿宋_GB2312" w:cs="仿宋_GB2312"/>
                <w:b/>
                <w:bCs/>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cantSplit/>
          <w:trHeight w:val="2770" w:hRule="atLeast"/>
          <w:jc w:val="center"/>
        </w:trPr>
        <w:tc>
          <w:tcPr>
            <w:tcW w:w="1260" w:type="dxa"/>
            <w:gridSpan w:val="3"/>
            <w:tcBorders>
              <w:top w:val="single" w:color="000000" w:sz="6" w:space="0"/>
              <w:left w:val="single" w:color="000000" w:sz="12" w:space="0"/>
              <w:bottom w:val="single" w:color="000000" w:sz="12" w:space="0"/>
              <w:right w:val="single" w:color="000000" w:sz="4" w:space="0"/>
            </w:tcBorders>
            <w:vAlign w:val="center"/>
          </w:tcPr>
          <w:p>
            <w:pPr>
              <w:snapToGrid w:val="0"/>
              <w:spacing w:line="440" w:lineRule="exact"/>
              <w:rPr>
                <w:rStyle w:val="11"/>
                <w:rFonts w:ascii="仿宋_GB2312" w:eastAsia="仿宋_GB2312" w:cs="仿宋_GB2312"/>
                <w:b/>
                <w:bCs/>
                <w:szCs w:val="21"/>
              </w:rPr>
            </w:pPr>
            <w:r>
              <w:rPr>
                <w:rStyle w:val="11"/>
                <w:rFonts w:ascii="仿宋_GB2312" w:eastAsia="仿宋_GB2312"/>
                <w:b/>
                <w:szCs w:val="21"/>
              </w:rPr>
              <w:t>招聘单位意     见</w:t>
            </w:r>
          </w:p>
        </w:tc>
        <w:tc>
          <w:tcPr>
            <w:tcW w:w="8095" w:type="dxa"/>
            <w:gridSpan w:val="14"/>
            <w:tcBorders>
              <w:top w:val="single" w:color="000000" w:sz="6" w:space="0"/>
              <w:left w:val="single" w:color="000000" w:sz="4" w:space="0"/>
              <w:bottom w:val="single" w:color="000000" w:sz="12" w:space="0"/>
              <w:right w:val="single" w:color="000000" w:sz="12" w:space="0"/>
            </w:tcBorders>
            <w:vAlign w:val="center"/>
          </w:tcPr>
          <w:p>
            <w:pPr>
              <w:ind w:firstLine="3780" w:firstLineChars="1350"/>
              <w:rPr>
                <w:rStyle w:val="11"/>
                <w:rFonts w:ascii="仿宋_GB2312" w:eastAsia="仿宋_GB2312"/>
                <w:sz w:val="28"/>
              </w:rPr>
            </w:pPr>
          </w:p>
          <w:p>
            <w:pPr>
              <w:ind w:firstLine="4060" w:firstLineChars="1926"/>
              <w:rPr>
                <w:rStyle w:val="11"/>
                <w:rFonts w:ascii="仿宋_GB2312" w:eastAsia="仿宋_GB2312"/>
                <w:b/>
                <w:szCs w:val="21"/>
              </w:rPr>
            </w:pPr>
            <w:r>
              <w:rPr>
                <w:rStyle w:val="11"/>
                <w:rFonts w:ascii="仿宋_GB2312" w:eastAsia="仿宋_GB2312"/>
                <w:b/>
                <w:szCs w:val="21"/>
              </w:rPr>
              <w:t>领导签名：</w:t>
            </w:r>
          </w:p>
          <w:p>
            <w:pPr>
              <w:ind w:firstLine="4060" w:firstLineChars="1926"/>
              <w:rPr>
                <w:rStyle w:val="11"/>
                <w:rFonts w:ascii="仿宋_GB2312" w:eastAsia="仿宋_GB2312"/>
                <w:b/>
                <w:szCs w:val="21"/>
              </w:rPr>
            </w:pPr>
          </w:p>
          <w:p>
            <w:pPr>
              <w:snapToGrid w:val="0"/>
              <w:spacing w:line="440" w:lineRule="exact"/>
              <w:ind w:firstLine="517" w:firstLineChars="245"/>
              <w:rPr>
                <w:rStyle w:val="11"/>
                <w:rFonts w:ascii="仿宋_GB2312" w:eastAsia="仿宋_GB2312" w:cs="仿宋_GB2312"/>
                <w:b/>
                <w:bCs/>
              </w:rPr>
            </w:pPr>
            <w:r>
              <w:rPr>
                <w:rStyle w:val="11"/>
                <w:rFonts w:ascii="仿宋_GB2312" w:eastAsia="仿宋_GB2312"/>
                <w:b/>
                <w:szCs w:val="21"/>
              </w:rPr>
              <w:t xml:space="preserve">                                          年    月     日</w:t>
            </w:r>
          </w:p>
        </w:tc>
      </w:tr>
    </w:tbl>
    <w:p>
      <w:pPr>
        <w:spacing w:line="440" w:lineRule="exact"/>
        <w:rPr>
          <w:rStyle w:val="11"/>
          <w:rFonts w:ascii="仿宋_GB2312" w:hAnsi="仿宋" w:eastAsia="仿宋_GB2312"/>
          <w:kern w:val="0"/>
          <w:sz w:val="32"/>
          <w:szCs w:val="32"/>
        </w:rPr>
      </w:pPr>
      <w:r>
        <w:rPr>
          <w:rStyle w:val="11"/>
          <w:rFonts w:ascii="宋体" w:hAnsi="宋体"/>
          <w:b/>
          <w:color w:val="FF0000"/>
          <w:sz w:val="24"/>
        </w:rPr>
        <w:t>备注：</w:t>
      </w:r>
      <w:r>
        <w:rPr>
          <w:rStyle w:val="11"/>
          <w:rFonts w:ascii="宋体" w:hAnsi="宋体"/>
          <w:b/>
          <w:szCs w:val="21"/>
        </w:rPr>
        <w:t>现场资格确认，需提供：</w:t>
      </w:r>
      <w:r>
        <w:rPr>
          <w:rStyle w:val="11"/>
          <w:rFonts w:ascii="宋体" w:hAnsi="宋体"/>
          <w:b/>
          <w:color w:val="000000"/>
          <w:kern w:val="0"/>
          <w:szCs w:val="21"/>
        </w:rPr>
        <w:t>身份证、学生证、就业推荐表、就业协议书、成绩单、</w:t>
      </w:r>
      <w:r>
        <w:rPr>
          <w:rStyle w:val="11"/>
          <w:rFonts w:ascii="宋体" w:hAnsi="宋体"/>
          <w:b/>
          <w:szCs w:val="21"/>
        </w:rPr>
        <w:t>业绩证明（如荣誉证书、资格证书等）等材料原件和复印件。</w:t>
      </w:r>
    </w:p>
    <w:p>
      <w:pPr>
        <w:spacing w:line="440" w:lineRule="exact"/>
        <w:rPr>
          <w:rStyle w:val="11"/>
          <w:rFonts w:ascii="仿宋_GB2312" w:hAnsi="仿宋" w:eastAsia="仿宋_GB2312"/>
          <w:kern w:val="0"/>
          <w:sz w:val="32"/>
          <w:szCs w:val="32"/>
        </w:rPr>
      </w:pPr>
    </w:p>
    <w:p>
      <w:pPr>
        <w:spacing w:line="330" w:lineRule="atLeast"/>
        <w:rPr>
          <w:rFonts w:ascii="华文仿宋" w:hAnsi="华文仿宋" w:eastAsia="华文仿宋"/>
          <w:b/>
          <w:sz w:val="32"/>
          <w:szCs w:val="32"/>
        </w:rPr>
      </w:pPr>
      <w:r>
        <w:rPr>
          <w:rFonts w:hint="eastAsia" w:ascii="华文仿宋" w:hAnsi="华文仿宋" w:eastAsia="华文仿宋"/>
          <w:b/>
          <w:sz w:val="32"/>
          <w:szCs w:val="32"/>
        </w:rPr>
        <w:t>附件3：</w:t>
      </w:r>
    </w:p>
    <w:p>
      <w:pPr>
        <w:spacing w:line="330" w:lineRule="atLeast"/>
        <w:rPr>
          <w:rFonts w:ascii="华文仿宋" w:hAnsi="华文仿宋" w:eastAsia="华文仿宋"/>
          <w:sz w:val="32"/>
          <w:szCs w:val="32"/>
        </w:rPr>
      </w:pPr>
    </w:p>
    <w:p>
      <w:pPr>
        <w:pStyle w:val="4"/>
        <w:shd w:val="clear" w:color="auto" w:fill="FFFFFF"/>
        <w:spacing w:before="0" w:beforeAutospacing="0" w:after="0" w:afterAutospacing="0" w:line="500" w:lineRule="exact"/>
        <w:jc w:val="center"/>
        <w:rPr>
          <w:rFonts w:ascii="黑体" w:hAnsi="黑体" w:eastAsia="黑体"/>
          <w:b/>
          <w:sz w:val="44"/>
          <w:szCs w:val="44"/>
        </w:rPr>
      </w:pPr>
      <w:r>
        <w:rPr>
          <w:rFonts w:hint="eastAsia" w:ascii="华文仿宋" w:hAnsi="华文仿宋" w:eastAsia="华文仿宋"/>
          <w:sz w:val="32"/>
          <w:szCs w:val="32"/>
        </w:rPr>
        <w:t xml:space="preserve">  </w:t>
      </w:r>
      <w:r>
        <w:rPr>
          <w:rFonts w:hint="eastAsia" w:ascii="黑体" w:hAnsi="黑体" w:eastAsia="黑体"/>
          <w:b/>
          <w:sz w:val="44"/>
          <w:szCs w:val="44"/>
        </w:rPr>
        <w:t>择业期内未就业承诺书</w:t>
      </w:r>
    </w:p>
    <w:p>
      <w:pPr>
        <w:pStyle w:val="4"/>
        <w:shd w:val="clear" w:color="auto" w:fill="FFFFFF"/>
        <w:spacing w:before="0" w:beforeAutospacing="0" w:after="0" w:afterAutospacing="0" w:line="560" w:lineRule="exact"/>
        <w:ind w:firstLine="800" w:firstLineChars="250"/>
        <w:rPr>
          <w:rFonts w:ascii="仿宋_GB2312" w:eastAsia="仿宋_GB2312"/>
          <w:sz w:val="32"/>
          <w:szCs w:val="32"/>
        </w:rPr>
      </w:pPr>
    </w:p>
    <w:p>
      <w:pPr>
        <w:pStyle w:val="4"/>
        <w:shd w:val="clear" w:color="auto" w:fill="FFFFFF"/>
        <w:spacing w:before="0" w:beforeAutospacing="0" w:after="0" w:afterAutospacing="0" w:line="560" w:lineRule="exact"/>
        <w:ind w:firstLine="800" w:firstLineChars="250"/>
        <w:rPr>
          <w:rFonts w:ascii="仿宋_GB2312" w:eastAsia="仿宋_GB2312"/>
          <w:sz w:val="32"/>
          <w:szCs w:val="32"/>
        </w:rPr>
      </w:pPr>
      <w:r>
        <w:rPr>
          <w:rFonts w:hint="eastAsia" w:ascii="仿宋_GB2312" w:eastAsia="仿宋_GB2312"/>
          <w:sz w:val="32"/>
          <w:szCs w:val="32"/>
        </w:rPr>
        <w:t>本人**，性别，身份证号：**，**年**月毕业于**大学**学院**专业。本人参加</w:t>
      </w:r>
      <w:r>
        <w:rPr>
          <w:rFonts w:hint="eastAsia" w:ascii="仿宋_GB2312" w:eastAsia="仿宋_GB2312"/>
          <w:bCs/>
          <w:sz w:val="32"/>
          <w:szCs w:val="32"/>
        </w:rPr>
        <w:t>杭州市富阳区招聘2022届医卫类专业高校毕业生</w:t>
      </w:r>
      <w:r>
        <w:rPr>
          <w:rFonts w:hint="eastAsia" w:ascii="仿宋_GB2312" w:eastAsia="仿宋_GB2312"/>
          <w:sz w:val="32"/>
          <w:szCs w:val="32"/>
        </w:rPr>
        <w:t>招聘，报考**单位**职位，属于两年择业期内未就业的高校毕业生。未缴纳社会保险，其档案人事关系仍保留在（</w:t>
      </w:r>
      <w:r>
        <w:rPr>
          <w:rFonts w:hint="eastAsia" w:ascii="仿宋" w:hAnsi="仿宋" w:eastAsia="仿宋"/>
          <w:sz w:val="32"/>
          <w:szCs w:val="32"/>
        </w:rPr>
        <w:t>□</w:t>
      </w:r>
      <w:r>
        <w:rPr>
          <w:rFonts w:hint="eastAsia" w:ascii="仿宋_GB2312" w:eastAsia="仿宋_GB2312"/>
          <w:sz w:val="32"/>
          <w:szCs w:val="32"/>
        </w:rPr>
        <w:t>原毕业学校，</w:t>
      </w:r>
      <w:r>
        <w:rPr>
          <w:rFonts w:hint="eastAsia" w:ascii="仿宋" w:hAnsi="仿宋" w:eastAsia="仿宋"/>
          <w:sz w:val="32"/>
          <w:szCs w:val="32"/>
        </w:rPr>
        <w:t>□</w:t>
      </w:r>
      <w:r>
        <w:rPr>
          <w:rFonts w:hint="eastAsia" w:ascii="仿宋_GB2312" w:eastAsia="仿宋_GB2312"/>
          <w:sz w:val="32"/>
          <w:szCs w:val="32"/>
        </w:rPr>
        <w:t>毕业生就业指导服务中心，</w:t>
      </w:r>
      <w:r>
        <w:rPr>
          <w:rFonts w:hint="eastAsia" w:ascii="仿宋" w:hAnsi="仿宋" w:eastAsia="仿宋"/>
          <w:sz w:val="32"/>
          <w:szCs w:val="32"/>
        </w:rPr>
        <w:t>□</w:t>
      </w:r>
      <w:r>
        <w:rPr>
          <w:rFonts w:hint="eastAsia" w:ascii="仿宋_GB2312" w:eastAsia="仿宋_GB2312"/>
          <w:sz w:val="32"/>
          <w:szCs w:val="32"/>
        </w:rPr>
        <w:t>人才交流服务机构或各级公共就业服务机构）。</w:t>
      </w:r>
    </w:p>
    <w:p>
      <w:pPr>
        <w:spacing w:line="560" w:lineRule="exact"/>
        <w:ind w:firstLine="645"/>
        <w:rPr>
          <w:rFonts w:ascii="仿宋_GB2312" w:hAnsi="宋体" w:eastAsia="仿宋_GB2312" w:cs="宋体"/>
          <w:kern w:val="0"/>
          <w:sz w:val="32"/>
          <w:szCs w:val="32"/>
        </w:rPr>
      </w:pPr>
      <w:r>
        <w:rPr>
          <w:rFonts w:hint="eastAsia" w:ascii="仿宋_GB2312" w:hAnsi="宋体" w:eastAsia="仿宋_GB2312" w:cs="宋体"/>
          <w:kern w:val="0"/>
          <w:sz w:val="32"/>
          <w:szCs w:val="32"/>
        </w:rPr>
        <w:t>本人承诺，以上所填内容真实，如有虚假或隐瞒，自愿承担相关责任并接受处理。</w:t>
      </w:r>
    </w:p>
    <w:p>
      <w:pPr>
        <w:spacing w:line="560" w:lineRule="exact"/>
        <w:ind w:firstLine="645"/>
        <w:rPr>
          <w:rFonts w:ascii="仿宋_GB2312" w:hAnsi="宋体" w:eastAsia="仿宋_GB2312" w:cs="宋体"/>
          <w:kern w:val="0"/>
          <w:sz w:val="32"/>
          <w:szCs w:val="32"/>
        </w:rPr>
      </w:pPr>
      <w:r>
        <w:rPr>
          <w:rFonts w:hint="eastAsia" w:ascii="仿宋_GB2312" w:hAnsi="宋体" w:eastAsia="仿宋_GB2312" w:cs="宋体"/>
          <w:kern w:val="0"/>
          <w:sz w:val="32"/>
          <w:szCs w:val="32"/>
        </w:rPr>
        <w:t>特此承诺。</w:t>
      </w:r>
    </w:p>
    <w:p>
      <w:pPr>
        <w:spacing w:line="560" w:lineRule="exact"/>
        <w:ind w:firstLine="645"/>
        <w:rPr>
          <w:rFonts w:ascii="仿宋_GB2312" w:hAnsi="宋体" w:eastAsia="仿宋_GB2312" w:cs="宋体"/>
          <w:kern w:val="0"/>
          <w:sz w:val="32"/>
          <w:szCs w:val="32"/>
        </w:rPr>
      </w:pPr>
    </w:p>
    <w:p>
      <w:pPr>
        <w:spacing w:line="560" w:lineRule="exact"/>
        <w:ind w:firstLine="645"/>
        <w:rPr>
          <w:rFonts w:ascii="仿宋_GB2312" w:hAnsi="宋体" w:eastAsia="仿宋_GB2312" w:cs="宋体"/>
          <w:kern w:val="0"/>
          <w:sz w:val="32"/>
          <w:szCs w:val="32"/>
        </w:rPr>
      </w:pPr>
    </w:p>
    <w:p>
      <w:pPr>
        <w:spacing w:line="560" w:lineRule="exact"/>
        <w:ind w:firstLine="645"/>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w:t>
      </w:r>
    </w:p>
    <w:p>
      <w:pPr>
        <w:spacing w:line="560" w:lineRule="exact"/>
        <w:ind w:firstLine="4160" w:firstLineChars="1300"/>
        <w:rPr>
          <w:rFonts w:ascii="仿宋_GB2312" w:hAnsi="宋体" w:eastAsia="仿宋_GB2312" w:cs="宋体"/>
          <w:kern w:val="0"/>
          <w:sz w:val="32"/>
          <w:szCs w:val="32"/>
        </w:rPr>
      </w:pPr>
      <w:r>
        <w:rPr>
          <w:rFonts w:hint="eastAsia" w:ascii="仿宋_GB2312" w:hAnsi="宋体" w:eastAsia="仿宋_GB2312" w:cs="宋体"/>
          <w:kern w:val="0"/>
          <w:sz w:val="32"/>
          <w:szCs w:val="32"/>
        </w:rPr>
        <w:t>承诺人签名：</w:t>
      </w:r>
    </w:p>
    <w:p>
      <w:pPr>
        <w:spacing w:line="560" w:lineRule="exact"/>
        <w:ind w:firstLine="645"/>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w:t>
      </w:r>
    </w:p>
    <w:p>
      <w:pPr>
        <w:spacing w:line="560" w:lineRule="exact"/>
        <w:ind w:firstLine="6400" w:firstLineChars="2000"/>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年   月  日</w:t>
      </w:r>
    </w:p>
    <w:p>
      <w:pPr>
        <w:spacing w:line="330" w:lineRule="atLeast"/>
        <w:rPr>
          <w:rFonts w:ascii="华文仿宋" w:hAnsi="华文仿宋" w:eastAsia="华文仿宋"/>
          <w:sz w:val="32"/>
          <w:szCs w:val="32"/>
        </w:rPr>
      </w:pPr>
    </w:p>
    <w:p>
      <w:pPr>
        <w:rPr>
          <w:rStyle w:val="11"/>
          <w:b/>
          <w:sz w:val="28"/>
          <w:szCs w:val="28"/>
        </w:rPr>
      </w:pPr>
    </w:p>
    <w:p>
      <w:pPr>
        <w:rPr>
          <w:rStyle w:val="11"/>
          <w:b/>
          <w:sz w:val="28"/>
          <w:szCs w:val="28"/>
        </w:rPr>
      </w:pPr>
    </w:p>
    <w:p>
      <w:pPr>
        <w:rPr>
          <w:rStyle w:val="11"/>
          <w:b/>
          <w:sz w:val="28"/>
          <w:szCs w:val="28"/>
        </w:rPr>
      </w:pPr>
    </w:p>
    <w:p>
      <w:pPr>
        <w:rPr>
          <w:rStyle w:val="11"/>
          <w:b/>
          <w:sz w:val="28"/>
          <w:szCs w:val="28"/>
        </w:rPr>
      </w:pPr>
    </w:p>
    <w:p>
      <w:pPr>
        <w:rPr>
          <w:rStyle w:val="11"/>
          <w:b/>
          <w:sz w:val="28"/>
          <w:szCs w:val="28"/>
        </w:rPr>
      </w:pPr>
      <w:r>
        <w:rPr>
          <w:rStyle w:val="11"/>
          <w:b/>
          <w:sz w:val="28"/>
          <w:szCs w:val="28"/>
        </w:rPr>
        <w:t>附件</w:t>
      </w:r>
      <w:r>
        <w:rPr>
          <w:rStyle w:val="11"/>
          <w:rFonts w:hint="eastAsia"/>
          <w:b/>
          <w:sz w:val="28"/>
          <w:szCs w:val="28"/>
        </w:rPr>
        <w:t>4</w:t>
      </w:r>
      <w:r>
        <w:rPr>
          <w:rStyle w:val="11"/>
          <w:b/>
          <w:sz w:val="28"/>
          <w:szCs w:val="28"/>
        </w:rPr>
        <w:t>：</w:t>
      </w:r>
    </w:p>
    <w:p>
      <w:pPr>
        <w:jc w:val="center"/>
        <w:rPr>
          <w:rStyle w:val="11"/>
          <w:rFonts w:ascii="宋体" w:hAnsi="宋体"/>
          <w:b/>
          <w:sz w:val="36"/>
          <w:szCs w:val="36"/>
        </w:rPr>
      </w:pPr>
      <w:r>
        <w:rPr>
          <w:rStyle w:val="11"/>
          <w:rFonts w:ascii="宋体" w:hAnsi="宋体"/>
          <w:b/>
          <w:kern w:val="0"/>
          <w:sz w:val="36"/>
          <w:szCs w:val="36"/>
        </w:rPr>
        <w:t>杭州市富阳区卫健系统招聘2022届高校毕业生激励政策</w:t>
      </w:r>
    </w:p>
    <w:p>
      <w:pPr>
        <w:spacing w:line="440" w:lineRule="exact"/>
        <w:rPr>
          <w:rStyle w:val="11"/>
        </w:rPr>
      </w:pPr>
    </w:p>
    <w:p>
      <w:pPr>
        <w:spacing w:line="480" w:lineRule="exact"/>
        <w:rPr>
          <w:rStyle w:val="11"/>
          <w:rFonts w:ascii="黑体" w:eastAsia="黑体"/>
          <w:color w:val="FF0000"/>
          <w:sz w:val="28"/>
          <w:szCs w:val="28"/>
        </w:rPr>
      </w:pPr>
      <w:r>
        <w:rPr>
          <w:rStyle w:val="11"/>
          <w:rFonts w:ascii="黑体" w:eastAsia="黑体"/>
          <w:color w:val="FF0000"/>
          <w:sz w:val="28"/>
          <w:szCs w:val="28"/>
        </w:rPr>
        <w:t>博士研究生最高补助</w:t>
      </w:r>
      <w:r>
        <w:rPr>
          <w:rStyle w:val="11"/>
          <w:rFonts w:hint="eastAsia" w:ascii="黑体" w:eastAsia="黑体"/>
          <w:color w:val="FF0000"/>
          <w:sz w:val="28"/>
          <w:szCs w:val="28"/>
        </w:rPr>
        <w:t>9</w:t>
      </w:r>
      <w:r>
        <w:rPr>
          <w:rStyle w:val="11"/>
          <w:rFonts w:ascii="黑体" w:eastAsia="黑体"/>
          <w:color w:val="FF0000"/>
          <w:sz w:val="28"/>
          <w:szCs w:val="28"/>
        </w:rPr>
        <w:t>3万!</w:t>
      </w:r>
    </w:p>
    <w:p>
      <w:pPr>
        <w:spacing w:line="480" w:lineRule="exact"/>
        <w:rPr>
          <w:rStyle w:val="11"/>
          <w:rFonts w:ascii="黑体" w:eastAsia="黑体"/>
          <w:color w:val="FF0000"/>
          <w:sz w:val="28"/>
          <w:szCs w:val="28"/>
        </w:rPr>
      </w:pPr>
      <w:r>
        <w:rPr>
          <w:rStyle w:val="11"/>
          <w:rFonts w:ascii="黑体" w:eastAsia="黑体"/>
          <w:color w:val="FF0000"/>
          <w:sz w:val="28"/>
          <w:szCs w:val="28"/>
        </w:rPr>
        <w:t>硕士研究生最高补助43万！</w:t>
      </w:r>
    </w:p>
    <w:p>
      <w:pPr>
        <w:spacing w:line="480" w:lineRule="exact"/>
        <w:rPr>
          <w:rStyle w:val="11"/>
          <w:rFonts w:ascii="黑体" w:eastAsia="黑体"/>
          <w:color w:val="FF0000"/>
          <w:sz w:val="28"/>
          <w:szCs w:val="28"/>
        </w:rPr>
      </w:pPr>
      <w:r>
        <w:rPr>
          <w:rStyle w:val="11"/>
          <w:rFonts w:ascii="黑体" w:eastAsia="黑体"/>
          <w:color w:val="FF0000"/>
          <w:sz w:val="28"/>
          <w:szCs w:val="28"/>
        </w:rPr>
        <w:t>重点本科生最高补助26万！</w:t>
      </w:r>
    </w:p>
    <w:p>
      <w:pPr>
        <w:rPr>
          <w:rStyle w:val="11"/>
          <w:b/>
          <w:sz w:val="28"/>
          <w:szCs w:val="28"/>
        </w:rPr>
      </w:pPr>
    </w:p>
    <w:p>
      <w:pPr>
        <w:rPr>
          <w:rStyle w:val="11"/>
          <w:b/>
          <w:sz w:val="28"/>
          <w:szCs w:val="28"/>
        </w:rPr>
      </w:pPr>
      <w:r>
        <w:rPr>
          <w:rStyle w:val="11"/>
          <w:b/>
          <w:sz w:val="28"/>
          <w:szCs w:val="28"/>
        </w:rPr>
        <w:t>【一次性生活补贴】</w:t>
      </w:r>
    </w:p>
    <w:tbl>
      <w:tblPr>
        <w:tblStyle w:val="5"/>
        <w:tblW w:w="90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05"/>
        <w:gridCol w:w="1635"/>
        <w:gridCol w:w="1575"/>
        <w:gridCol w:w="1740"/>
        <w:gridCol w:w="14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260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p>
        </w:tc>
        <w:tc>
          <w:tcPr>
            <w:tcW w:w="163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首次申领</w:t>
            </w:r>
          </w:p>
        </w:tc>
        <w:tc>
          <w:tcPr>
            <w:tcW w:w="157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参保满一年</w:t>
            </w:r>
          </w:p>
        </w:tc>
        <w:tc>
          <w:tcPr>
            <w:tcW w:w="1740"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参保满二年</w:t>
            </w:r>
          </w:p>
        </w:tc>
        <w:tc>
          <w:tcPr>
            <w:tcW w:w="1484"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参保满三年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60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应届全日制博士研究生</w:t>
            </w:r>
          </w:p>
        </w:tc>
        <w:tc>
          <w:tcPr>
            <w:tcW w:w="163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50000元</w:t>
            </w:r>
          </w:p>
        </w:tc>
        <w:tc>
          <w:tcPr>
            <w:tcW w:w="157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rFonts w:hint="eastAsia"/>
                <w:sz w:val="22"/>
                <w:szCs w:val="22"/>
              </w:rPr>
              <w:t>6</w:t>
            </w:r>
            <w:r>
              <w:rPr>
                <w:rStyle w:val="11"/>
                <w:sz w:val="22"/>
                <w:szCs w:val="22"/>
              </w:rPr>
              <w:t>5000元</w:t>
            </w:r>
          </w:p>
        </w:tc>
        <w:tc>
          <w:tcPr>
            <w:tcW w:w="1740"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15000元</w:t>
            </w:r>
          </w:p>
        </w:tc>
        <w:tc>
          <w:tcPr>
            <w:tcW w:w="1484"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rFonts w:hint="eastAsia"/>
                <w:sz w:val="22"/>
                <w:szCs w:val="22"/>
              </w:rPr>
              <w:t>10</w:t>
            </w:r>
            <w:r>
              <w:rPr>
                <w:rStyle w:val="11"/>
                <w:sz w:val="22"/>
                <w:szCs w:val="22"/>
              </w:rPr>
              <w:t>0000元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60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应届全日制硕士研究生</w:t>
            </w:r>
          </w:p>
        </w:tc>
        <w:tc>
          <w:tcPr>
            <w:tcW w:w="163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rFonts w:hint="eastAsia"/>
                <w:sz w:val="22"/>
                <w:szCs w:val="22"/>
              </w:rPr>
              <w:t>15000</w:t>
            </w:r>
            <w:r>
              <w:rPr>
                <w:rStyle w:val="11"/>
                <w:sz w:val="22"/>
                <w:szCs w:val="22"/>
              </w:rPr>
              <w:t>元</w:t>
            </w:r>
          </w:p>
        </w:tc>
        <w:tc>
          <w:tcPr>
            <w:tcW w:w="157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rFonts w:hint="eastAsia"/>
                <w:sz w:val="22"/>
                <w:szCs w:val="22"/>
              </w:rPr>
              <w:t>25000</w:t>
            </w:r>
            <w:r>
              <w:rPr>
                <w:rStyle w:val="11"/>
                <w:sz w:val="22"/>
                <w:szCs w:val="22"/>
              </w:rPr>
              <w:t>元</w:t>
            </w:r>
          </w:p>
        </w:tc>
        <w:tc>
          <w:tcPr>
            <w:tcW w:w="1740"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10000元</w:t>
            </w:r>
          </w:p>
        </w:tc>
        <w:tc>
          <w:tcPr>
            <w:tcW w:w="1484"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30000元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60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应届全日制重点本科生</w:t>
            </w:r>
          </w:p>
        </w:tc>
        <w:tc>
          <w:tcPr>
            <w:tcW w:w="1635" w:type="dxa"/>
            <w:tcBorders>
              <w:top w:val="single" w:color="000000" w:sz="4" w:space="0"/>
              <w:left w:val="single" w:color="000000" w:sz="4" w:space="0"/>
              <w:bottom w:val="single" w:color="000000" w:sz="4" w:space="0"/>
              <w:right w:val="single" w:color="000000" w:sz="4" w:space="0"/>
            </w:tcBorders>
            <w:vAlign w:val="center"/>
          </w:tcPr>
          <w:p>
            <w:pPr>
              <w:jc w:val="center"/>
              <w:rPr>
                <w:rStyle w:val="11"/>
              </w:rPr>
            </w:pPr>
            <w:r>
              <w:rPr>
                <w:rStyle w:val="11"/>
                <w:rFonts w:hint="eastAsia"/>
                <w:sz w:val="22"/>
                <w:szCs w:val="22"/>
              </w:rPr>
              <w:t>5000</w:t>
            </w:r>
            <w:r>
              <w:rPr>
                <w:rStyle w:val="11"/>
                <w:sz w:val="22"/>
                <w:szCs w:val="22"/>
              </w:rPr>
              <w:t>元</w:t>
            </w:r>
          </w:p>
        </w:tc>
        <w:tc>
          <w:tcPr>
            <w:tcW w:w="1575" w:type="dxa"/>
            <w:tcBorders>
              <w:top w:val="single" w:color="000000" w:sz="4" w:space="0"/>
              <w:left w:val="single" w:color="000000" w:sz="4" w:space="0"/>
              <w:bottom w:val="single" w:color="000000" w:sz="4" w:space="0"/>
              <w:right w:val="single" w:color="000000" w:sz="4" w:space="0"/>
            </w:tcBorders>
            <w:vAlign w:val="center"/>
          </w:tcPr>
          <w:p>
            <w:pPr>
              <w:jc w:val="center"/>
              <w:rPr>
                <w:rStyle w:val="11"/>
              </w:rPr>
            </w:pPr>
            <w:r>
              <w:rPr>
                <w:rStyle w:val="11"/>
                <w:rFonts w:hint="eastAsia"/>
                <w:sz w:val="22"/>
                <w:szCs w:val="22"/>
              </w:rPr>
              <w:t>15000</w:t>
            </w:r>
            <w:r>
              <w:rPr>
                <w:rStyle w:val="11"/>
                <w:sz w:val="22"/>
                <w:szCs w:val="22"/>
              </w:rPr>
              <w:t>元</w:t>
            </w:r>
          </w:p>
        </w:tc>
        <w:tc>
          <w:tcPr>
            <w:tcW w:w="1740" w:type="dxa"/>
            <w:tcBorders>
              <w:top w:val="single" w:color="000000" w:sz="4" w:space="0"/>
              <w:left w:val="single" w:color="000000" w:sz="4" w:space="0"/>
              <w:bottom w:val="single" w:color="000000" w:sz="4" w:space="0"/>
              <w:right w:val="single" w:color="000000" w:sz="4" w:space="0"/>
            </w:tcBorders>
            <w:vAlign w:val="center"/>
          </w:tcPr>
          <w:p>
            <w:pPr>
              <w:jc w:val="center"/>
              <w:rPr>
                <w:rStyle w:val="11"/>
              </w:rPr>
            </w:pPr>
            <w:r>
              <w:rPr>
                <w:rStyle w:val="11"/>
                <w:sz w:val="22"/>
                <w:szCs w:val="22"/>
              </w:rPr>
              <w:t>10000元</w:t>
            </w:r>
          </w:p>
        </w:tc>
        <w:tc>
          <w:tcPr>
            <w:tcW w:w="1484" w:type="dxa"/>
            <w:tcBorders>
              <w:top w:val="single" w:color="000000" w:sz="4" w:space="0"/>
              <w:left w:val="single" w:color="000000" w:sz="4" w:space="0"/>
              <w:bottom w:val="single" w:color="000000" w:sz="4" w:space="0"/>
              <w:right w:val="single" w:color="000000" w:sz="4" w:space="0"/>
            </w:tcBorders>
            <w:vAlign w:val="center"/>
          </w:tcPr>
          <w:p>
            <w:pPr>
              <w:jc w:val="center"/>
              <w:rPr>
                <w:rStyle w:val="11"/>
              </w:rPr>
            </w:pPr>
            <w:r>
              <w:rPr>
                <w:rStyle w:val="11"/>
                <w:sz w:val="22"/>
                <w:szCs w:val="22"/>
              </w:rPr>
              <w:t>10000元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60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应届全日制普通本科生</w:t>
            </w:r>
          </w:p>
        </w:tc>
        <w:tc>
          <w:tcPr>
            <w:tcW w:w="163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rFonts w:hint="eastAsia"/>
                <w:sz w:val="22"/>
                <w:szCs w:val="22"/>
              </w:rPr>
              <w:t>5000</w:t>
            </w:r>
            <w:r>
              <w:rPr>
                <w:rStyle w:val="11"/>
                <w:sz w:val="22"/>
                <w:szCs w:val="22"/>
              </w:rPr>
              <w:t>元</w:t>
            </w:r>
          </w:p>
        </w:tc>
        <w:tc>
          <w:tcPr>
            <w:tcW w:w="1575"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rFonts w:hint="eastAsia"/>
                <w:sz w:val="22"/>
                <w:szCs w:val="22"/>
              </w:rPr>
              <w:t>10000</w:t>
            </w:r>
            <w:r>
              <w:rPr>
                <w:rStyle w:val="11"/>
                <w:sz w:val="22"/>
                <w:szCs w:val="22"/>
              </w:rPr>
              <w:t>元</w:t>
            </w:r>
          </w:p>
        </w:tc>
        <w:tc>
          <w:tcPr>
            <w:tcW w:w="1740"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5000元</w:t>
            </w:r>
          </w:p>
        </w:tc>
        <w:tc>
          <w:tcPr>
            <w:tcW w:w="1484"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10000元</w:t>
            </w:r>
          </w:p>
        </w:tc>
      </w:tr>
    </w:tbl>
    <w:p>
      <w:pPr>
        <w:rPr>
          <w:rStyle w:val="11"/>
          <w:b/>
          <w:sz w:val="28"/>
          <w:szCs w:val="28"/>
        </w:rPr>
      </w:pPr>
    </w:p>
    <w:p>
      <w:pPr>
        <w:rPr>
          <w:rStyle w:val="11"/>
          <w:b/>
          <w:sz w:val="28"/>
          <w:szCs w:val="28"/>
        </w:rPr>
      </w:pPr>
      <w:r>
        <w:rPr>
          <w:rStyle w:val="11"/>
          <w:b/>
          <w:sz w:val="28"/>
          <w:szCs w:val="28"/>
        </w:rPr>
        <w:t>【特岗津贴】（分5年发放）</w:t>
      </w:r>
    </w:p>
    <w:tbl>
      <w:tblPr>
        <w:tblStyle w:val="5"/>
        <w:tblW w:w="90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86"/>
        <w:gridCol w:w="4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4786" w:type="dxa"/>
            <w:tcBorders>
              <w:top w:val="single" w:color="000000" w:sz="4" w:space="0"/>
              <w:left w:val="single" w:color="000000" w:sz="4" w:space="0"/>
              <w:bottom w:val="single" w:color="000000" w:sz="4" w:space="0"/>
              <w:right w:val="single" w:color="000000" w:sz="4" w:space="0"/>
            </w:tcBorders>
            <w:vAlign w:val="center"/>
          </w:tcPr>
          <w:p>
            <w:pPr>
              <w:rPr>
                <w:rStyle w:val="11"/>
                <w:sz w:val="22"/>
                <w:szCs w:val="22"/>
              </w:rPr>
            </w:pPr>
            <w:r>
              <w:rPr>
                <w:rStyle w:val="11"/>
                <w:sz w:val="22"/>
                <w:szCs w:val="22"/>
              </w:rPr>
              <w:t>“双一流”全日制博士研究生</w:t>
            </w:r>
          </w:p>
        </w:tc>
        <w:tc>
          <w:tcPr>
            <w:tcW w:w="4253"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30万元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4786" w:type="dxa"/>
            <w:tcBorders>
              <w:top w:val="single" w:color="000000" w:sz="4" w:space="0"/>
              <w:left w:val="single" w:color="000000" w:sz="4" w:space="0"/>
              <w:bottom w:val="single" w:color="000000" w:sz="4" w:space="0"/>
              <w:right w:val="single" w:color="000000" w:sz="4" w:space="0"/>
            </w:tcBorders>
            <w:vAlign w:val="center"/>
          </w:tcPr>
          <w:p>
            <w:pPr>
              <w:rPr>
                <w:rStyle w:val="11"/>
                <w:sz w:val="22"/>
                <w:szCs w:val="22"/>
              </w:rPr>
            </w:pPr>
            <w:r>
              <w:rPr>
                <w:rStyle w:val="11"/>
                <w:sz w:val="22"/>
                <w:szCs w:val="22"/>
              </w:rPr>
              <w:t>“双一流”全日制硕士研究生</w:t>
            </w:r>
          </w:p>
        </w:tc>
        <w:tc>
          <w:tcPr>
            <w:tcW w:w="4253"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20万元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4786" w:type="dxa"/>
            <w:tcBorders>
              <w:top w:val="single" w:color="000000" w:sz="4" w:space="0"/>
              <w:left w:val="single" w:color="000000" w:sz="4" w:space="0"/>
              <w:bottom w:val="single" w:color="000000" w:sz="4" w:space="0"/>
              <w:right w:val="single" w:color="000000" w:sz="4" w:space="0"/>
            </w:tcBorders>
            <w:vAlign w:val="center"/>
          </w:tcPr>
          <w:p>
            <w:pPr>
              <w:rPr>
                <w:rStyle w:val="11"/>
                <w:sz w:val="22"/>
                <w:szCs w:val="22"/>
              </w:rPr>
            </w:pPr>
            <w:r>
              <w:rPr>
                <w:rStyle w:val="11"/>
                <w:sz w:val="22"/>
                <w:szCs w:val="22"/>
              </w:rPr>
              <w:t>“双一流”全日制本科生</w:t>
            </w:r>
          </w:p>
        </w:tc>
        <w:tc>
          <w:tcPr>
            <w:tcW w:w="4253"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10万元</w:t>
            </w:r>
          </w:p>
        </w:tc>
      </w:tr>
    </w:tbl>
    <w:p>
      <w:pPr>
        <w:rPr>
          <w:rStyle w:val="11"/>
          <w:sz w:val="24"/>
        </w:rPr>
      </w:pPr>
    </w:p>
    <w:p>
      <w:pPr>
        <w:rPr>
          <w:rStyle w:val="11"/>
          <w:sz w:val="24"/>
        </w:rPr>
      </w:pPr>
    </w:p>
    <w:p>
      <w:pPr>
        <w:rPr>
          <w:rStyle w:val="11"/>
          <w:b/>
          <w:sz w:val="28"/>
          <w:szCs w:val="28"/>
        </w:rPr>
      </w:pPr>
      <w:r>
        <w:rPr>
          <w:rStyle w:val="11"/>
          <w:b/>
          <w:sz w:val="28"/>
          <w:szCs w:val="28"/>
        </w:rPr>
        <w:t>【购/租房补贴】</w:t>
      </w:r>
    </w:p>
    <w:tbl>
      <w:tblPr>
        <w:tblStyle w:val="5"/>
        <w:tblW w:w="90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69"/>
        <w:gridCol w:w="2859"/>
        <w:gridCol w:w="28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3369" w:type="dxa"/>
            <w:tcBorders>
              <w:top w:val="single" w:color="000000" w:sz="4" w:space="0"/>
              <w:left w:val="single" w:color="000000" w:sz="4" w:space="0"/>
              <w:bottom w:val="single" w:color="000000" w:sz="4" w:space="0"/>
              <w:right w:val="single" w:color="000000" w:sz="4" w:space="0"/>
            </w:tcBorders>
            <w:vAlign w:val="center"/>
          </w:tcPr>
          <w:p>
            <w:pPr>
              <w:rPr>
                <w:rStyle w:val="11"/>
                <w:sz w:val="22"/>
                <w:szCs w:val="22"/>
              </w:rPr>
            </w:pPr>
          </w:p>
        </w:tc>
        <w:tc>
          <w:tcPr>
            <w:tcW w:w="2859"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购房补助</w:t>
            </w:r>
          </w:p>
        </w:tc>
        <w:tc>
          <w:tcPr>
            <w:tcW w:w="2811" w:type="dxa"/>
            <w:tcBorders>
              <w:top w:val="single" w:color="000000" w:sz="4" w:space="0"/>
              <w:left w:val="single" w:color="000000" w:sz="4" w:space="0"/>
              <w:bottom w:val="single" w:color="000000" w:sz="4" w:space="0"/>
              <w:right w:val="single" w:color="000000" w:sz="4" w:space="0"/>
            </w:tcBorders>
            <w:vAlign w:val="center"/>
          </w:tcPr>
          <w:p>
            <w:pPr>
              <w:ind w:firstLine="880" w:firstLineChars="400"/>
              <w:rPr>
                <w:rStyle w:val="11"/>
                <w:sz w:val="22"/>
                <w:szCs w:val="22"/>
              </w:rPr>
            </w:pPr>
            <w:r>
              <w:rPr>
                <w:rStyle w:val="11"/>
                <w:sz w:val="22"/>
                <w:szCs w:val="22"/>
              </w:rPr>
              <w:t>租房补助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3369"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全日制博士研究生</w:t>
            </w:r>
          </w:p>
        </w:tc>
        <w:tc>
          <w:tcPr>
            <w:tcW w:w="2859"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最高40万元</w:t>
            </w:r>
          </w:p>
        </w:tc>
        <w:tc>
          <w:tcPr>
            <w:tcW w:w="2811"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1万元/年或2500元/月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3369"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全日制硕士研究生</w:t>
            </w:r>
          </w:p>
        </w:tc>
        <w:tc>
          <w:tcPr>
            <w:tcW w:w="2859"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最高15万元</w:t>
            </w:r>
          </w:p>
        </w:tc>
        <w:tc>
          <w:tcPr>
            <w:tcW w:w="2811"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1万元/年或1000元/月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3369"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全日制重点本科生</w:t>
            </w:r>
          </w:p>
        </w:tc>
        <w:tc>
          <w:tcPr>
            <w:tcW w:w="2859"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最高12万元</w:t>
            </w:r>
          </w:p>
        </w:tc>
        <w:tc>
          <w:tcPr>
            <w:tcW w:w="2811"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1万元/年或800元/月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3369"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全日制普通本科生</w:t>
            </w:r>
          </w:p>
        </w:tc>
        <w:tc>
          <w:tcPr>
            <w:tcW w:w="2859"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无</w:t>
            </w:r>
          </w:p>
        </w:tc>
        <w:tc>
          <w:tcPr>
            <w:tcW w:w="2811" w:type="dxa"/>
            <w:tcBorders>
              <w:top w:val="single" w:color="000000" w:sz="4" w:space="0"/>
              <w:left w:val="single" w:color="000000" w:sz="4" w:space="0"/>
              <w:bottom w:val="single" w:color="000000" w:sz="4" w:space="0"/>
              <w:right w:val="single" w:color="000000" w:sz="4" w:space="0"/>
            </w:tcBorders>
            <w:vAlign w:val="center"/>
          </w:tcPr>
          <w:p>
            <w:pPr>
              <w:jc w:val="center"/>
              <w:rPr>
                <w:rStyle w:val="11"/>
                <w:sz w:val="22"/>
                <w:szCs w:val="22"/>
              </w:rPr>
            </w:pPr>
            <w:r>
              <w:rPr>
                <w:rStyle w:val="11"/>
                <w:sz w:val="22"/>
                <w:szCs w:val="22"/>
              </w:rPr>
              <w:t>1万元/年</w:t>
            </w:r>
          </w:p>
        </w:tc>
      </w:tr>
    </w:tbl>
    <w:p>
      <w:pPr>
        <w:jc w:val="left"/>
        <w:rPr>
          <w:rStyle w:val="11"/>
          <w:sz w:val="22"/>
          <w:szCs w:val="22"/>
        </w:rPr>
      </w:pPr>
    </w:p>
    <w:p>
      <w:pPr>
        <w:ind w:firstLine="220" w:firstLineChars="100"/>
        <w:jc w:val="left"/>
        <w:rPr>
          <w:rStyle w:val="11"/>
          <w:sz w:val="22"/>
          <w:szCs w:val="22"/>
        </w:rPr>
      </w:pPr>
      <w:r>
        <w:rPr>
          <w:rStyle w:val="11"/>
          <w:rFonts w:hint="eastAsia"/>
          <w:sz w:val="22"/>
          <w:szCs w:val="22"/>
        </w:rPr>
        <w:t>注：</w:t>
      </w:r>
      <w:r>
        <w:rPr>
          <w:rStyle w:val="11"/>
          <w:sz w:val="22"/>
          <w:szCs w:val="22"/>
        </w:rPr>
        <w:t>人才激励政策具体申请条件按照相关文件规定执行</w:t>
      </w:r>
    </w:p>
    <w:sectPr>
      <w:headerReference r:id="rId5" w:type="default"/>
      <w:footerReference r:id="rId6" w:type="default"/>
      <w:pgSz w:w="11906" w:h="16838"/>
      <w:pgMar w:top="1247" w:right="1247" w:bottom="1021" w:left="1304" w:header="851" w:footer="992" w:gutter="0"/>
      <w:cols w:space="720" w:num="1"/>
      <w:docGrid w:type="lines" w:linePitch="312"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Arial">
    <w:panose1 w:val="020B0604020202020204"/>
    <w:charset w:val="00"/>
    <w:family w:val="auto"/>
    <w:pitch w:val="default"/>
    <w:sig w:usb0="E0002AFF" w:usb1="C0007843" w:usb2="00000009" w:usb3="00000000" w:csb0="400001FF" w:csb1="FFFF0000"/>
  </w:font>
  <w:font w:name="华文仿宋">
    <w:altName w:val="微软雅黑"/>
    <w:panose1 w:val="00000000000000000000"/>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margin" w:hAnchor="text" w:xAlign="center" w:y="1"/>
      <w:rPr>
        <w:rStyle w:val="13"/>
      </w:rPr>
    </w:pPr>
  </w:p>
  <w:p>
    <w:pPr>
      <w:pStyle w:val="18"/>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margin" w:hAnchor="text" w:xAlign="center" w:y="1"/>
      <w:rPr>
        <w:rStyle w:val="13"/>
      </w:rPr>
    </w:pPr>
  </w:p>
  <w:p>
    <w:pPr>
      <w:pStyle w:val="18"/>
      <w:rPr>
        <w:rStyle w:val="1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rPr>
        <w:rStyle w:val="1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UseMarginsForDrawingGridOrigin w:val="1"/>
  <w:drawingGridHorizontalOrigin w:val="1800"/>
  <w:drawingGridVerticalOrigin w:val="1440"/>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7A1A"/>
    <w:rsid w:val="000062E0"/>
    <w:rsid w:val="0001444A"/>
    <w:rsid w:val="000175E7"/>
    <w:rsid w:val="00025929"/>
    <w:rsid w:val="00025CFE"/>
    <w:rsid w:val="0002673A"/>
    <w:rsid w:val="000516D5"/>
    <w:rsid w:val="00055D2B"/>
    <w:rsid w:val="00075CCF"/>
    <w:rsid w:val="000809B0"/>
    <w:rsid w:val="0008174D"/>
    <w:rsid w:val="00086185"/>
    <w:rsid w:val="000936E4"/>
    <w:rsid w:val="000A233A"/>
    <w:rsid w:val="000A6AEE"/>
    <w:rsid w:val="000B35D3"/>
    <w:rsid w:val="000C1F07"/>
    <w:rsid w:val="000C75E7"/>
    <w:rsid w:val="000D02E9"/>
    <w:rsid w:val="000D0DC8"/>
    <w:rsid w:val="000D372A"/>
    <w:rsid w:val="000D56FA"/>
    <w:rsid w:val="000E296A"/>
    <w:rsid w:val="000E6ABD"/>
    <w:rsid w:val="000F5316"/>
    <w:rsid w:val="00100FD7"/>
    <w:rsid w:val="00104F34"/>
    <w:rsid w:val="00105D16"/>
    <w:rsid w:val="0010657C"/>
    <w:rsid w:val="001079D5"/>
    <w:rsid w:val="00112998"/>
    <w:rsid w:val="0012588C"/>
    <w:rsid w:val="00136D1C"/>
    <w:rsid w:val="00142ED1"/>
    <w:rsid w:val="0014740C"/>
    <w:rsid w:val="00150D84"/>
    <w:rsid w:val="00157163"/>
    <w:rsid w:val="00160928"/>
    <w:rsid w:val="00161B4B"/>
    <w:rsid w:val="0017017F"/>
    <w:rsid w:val="00174691"/>
    <w:rsid w:val="00182D78"/>
    <w:rsid w:val="0019275E"/>
    <w:rsid w:val="00194611"/>
    <w:rsid w:val="001969A1"/>
    <w:rsid w:val="001A3A7B"/>
    <w:rsid w:val="001B1A04"/>
    <w:rsid w:val="001B1D2A"/>
    <w:rsid w:val="001B35E9"/>
    <w:rsid w:val="001C1C1B"/>
    <w:rsid w:val="001C2100"/>
    <w:rsid w:val="001D34DB"/>
    <w:rsid w:val="001D4090"/>
    <w:rsid w:val="001D480E"/>
    <w:rsid w:val="001E1C86"/>
    <w:rsid w:val="001E3F4A"/>
    <w:rsid w:val="001E5867"/>
    <w:rsid w:val="001F79BC"/>
    <w:rsid w:val="00201E2C"/>
    <w:rsid w:val="00203E04"/>
    <w:rsid w:val="00203ED2"/>
    <w:rsid w:val="00210EFC"/>
    <w:rsid w:val="002113A0"/>
    <w:rsid w:val="0021469A"/>
    <w:rsid w:val="00217702"/>
    <w:rsid w:val="00220818"/>
    <w:rsid w:val="00225A8F"/>
    <w:rsid w:val="00230818"/>
    <w:rsid w:val="002326B7"/>
    <w:rsid w:val="00235FFC"/>
    <w:rsid w:val="0023754C"/>
    <w:rsid w:val="00244393"/>
    <w:rsid w:val="00245104"/>
    <w:rsid w:val="002740B3"/>
    <w:rsid w:val="0027762B"/>
    <w:rsid w:val="00282A9D"/>
    <w:rsid w:val="00284094"/>
    <w:rsid w:val="0029080A"/>
    <w:rsid w:val="00293260"/>
    <w:rsid w:val="002A3EB3"/>
    <w:rsid w:val="002A521E"/>
    <w:rsid w:val="002A7AA5"/>
    <w:rsid w:val="002B1287"/>
    <w:rsid w:val="002B7BFF"/>
    <w:rsid w:val="002C7218"/>
    <w:rsid w:val="002D3286"/>
    <w:rsid w:val="002D4765"/>
    <w:rsid w:val="002D5B72"/>
    <w:rsid w:val="002F0C90"/>
    <w:rsid w:val="002F4A0C"/>
    <w:rsid w:val="00301F06"/>
    <w:rsid w:val="00306857"/>
    <w:rsid w:val="003123D7"/>
    <w:rsid w:val="00322890"/>
    <w:rsid w:val="0033396E"/>
    <w:rsid w:val="00334505"/>
    <w:rsid w:val="00344061"/>
    <w:rsid w:val="003470B2"/>
    <w:rsid w:val="00352B10"/>
    <w:rsid w:val="003622F5"/>
    <w:rsid w:val="00362614"/>
    <w:rsid w:val="0036307A"/>
    <w:rsid w:val="00371F6D"/>
    <w:rsid w:val="00374B20"/>
    <w:rsid w:val="00375906"/>
    <w:rsid w:val="00376826"/>
    <w:rsid w:val="00385414"/>
    <w:rsid w:val="003858B0"/>
    <w:rsid w:val="00391C93"/>
    <w:rsid w:val="00397D81"/>
    <w:rsid w:val="003A5356"/>
    <w:rsid w:val="003B0796"/>
    <w:rsid w:val="003B2CE3"/>
    <w:rsid w:val="003C329A"/>
    <w:rsid w:val="003C5311"/>
    <w:rsid w:val="003C5A0C"/>
    <w:rsid w:val="003D24ED"/>
    <w:rsid w:val="003D37DC"/>
    <w:rsid w:val="003E7648"/>
    <w:rsid w:val="003F6789"/>
    <w:rsid w:val="00400E67"/>
    <w:rsid w:val="004163E4"/>
    <w:rsid w:val="00422E7F"/>
    <w:rsid w:val="004279CE"/>
    <w:rsid w:val="0044545A"/>
    <w:rsid w:val="0045026F"/>
    <w:rsid w:val="0046067A"/>
    <w:rsid w:val="004701C1"/>
    <w:rsid w:val="0047488A"/>
    <w:rsid w:val="00481D29"/>
    <w:rsid w:val="00490451"/>
    <w:rsid w:val="004A0400"/>
    <w:rsid w:val="004A204C"/>
    <w:rsid w:val="004C7AFE"/>
    <w:rsid w:val="004D24C7"/>
    <w:rsid w:val="004D391A"/>
    <w:rsid w:val="004E1724"/>
    <w:rsid w:val="004E7E14"/>
    <w:rsid w:val="004F7A1A"/>
    <w:rsid w:val="004F7C32"/>
    <w:rsid w:val="005026C2"/>
    <w:rsid w:val="00514B40"/>
    <w:rsid w:val="005207A3"/>
    <w:rsid w:val="00526391"/>
    <w:rsid w:val="00532465"/>
    <w:rsid w:val="005433BE"/>
    <w:rsid w:val="005461D6"/>
    <w:rsid w:val="00550E82"/>
    <w:rsid w:val="00562482"/>
    <w:rsid w:val="005762DB"/>
    <w:rsid w:val="005763B5"/>
    <w:rsid w:val="00576479"/>
    <w:rsid w:val="00577254"/>
    <w:rsid w:val="005819AC"/>
    <w:rsid w:val="005904B2"/>
    <w:rsid w:val="00593FFE"/>
    <w:rsid w:val="005A04CD"/>
    <w:rsid w:val="005A3581"/>
    <w:rsid w:val="005A420D"/>
    <w:rsid w:val="005B0E1A"/>
    <w:rsid w:val="005B724C"/>
    <w:rsid w:val="005C5F81"/>
    <w:rsid w:val="005D7E21"/>
    <w:rsid w:val="005E0334"/>
    <w:rsid w:val="005E7990"/>
    <w:rsid w:val="005E7A8E"/>
    <w:rsid w:val="005F700A"/>
    <w:rsid w:val="00602DB0"/>
    <w:rsid w:val="00603904"/>
    <w:rsid w:val="00612474"/>
    <w:rsid w:val="00623341"/>
    <w:rsid w:val="00623B6D"/>
    <w:rsid w:val="0063143C"/>
    <w:rsid w:val="00634A14"/>
    <w:rsid w:val="006366F6"/>
    <w:rsid w:val="00640840"/>
    <w:rsid w:val="00641079"/>
    <w:rsid w:val="006451BA"/>
    <w:rsid w:val="00660230"/>
    <w:rsid w:val="00667A94"/>
    <w:rsid w:val="00671AA8"/>
    <w:rsid w:val="00677778"/>
    <w:rsid w:val="006877CB"/>
    <w:rsid w:val="006B784E"/>
    <w:rsid w:val="006C107C"/>
    <w:rsid w:val="006C6174"/>
    <w:rsid w:val="006C6BAA"/>
    <w:rsid w:val="006D28AA"/>
    <w:rsid w:val="006E0F4B"/>
    <w:rsid w:val="006E6FA8"/>
    <w:rsid w:val="006E7D93"/>
    <w:rsid w:val="007020D6"/>
    <w:rsid w:val="00703E51"/>
    <w:rsid w:val="00706413"/>
    <w:rsid w:val="0070660B"/>
    <w:rsid w:val="00706C19"/>
    <w:rsid w:val="00727432"/>
    <w:rsid w:val="00742DAF"/>
    <w:rsid w:val="007661B7"/>
    <w:rsid w:val="00770386"/>
    <w:rsid w:val="00770AAE"/>
    <w:rsid w:val="00796805"/>
    <w:rsid w:val="007A22C7"/>
    <w:rsid w:val="007A24AC"/>
    <w:rsid w:val="007A2DC8"/>
    <w:rsid w:val="007B623A"/>
    <w:rsid w:val="007D44FC"/>
    <w:rsid w:val="007E010D"/>
    <w:rsid w:val="007F40C8"/>
    <w:rsid w:val="007F6833"/>
    <w:rsid w:val="00800ECA"/>
    <w:rsid w:val="00803E57"/>
    <w:rsid w:val="00812AE7"/>
    <w:rsid w:val="0081480F"/>
    <w:rsid w:val="00815016"/>
    <w:rsid w:val="008230E8"/>
    <w:rsid w:val="00833874"/>
    <w:rsid w:val="00835A48"/>
    <w:rsid w:val="00836F5F"/>
    <w:rsid w:val="00836FF3"/>
    <w:rsid w:val="00842F45"/>
    <w:rsid w:val="00845CD0"/>
    <w:rsid w:val="0084664C"/>
    <w:rsid w:val="00851BB8"/>
    <w:rsid w:val="0085284A"/>
    <w:rsid w:val="00852F4C"/>
    <w:rsid w:val="00853AE2"/>
    <w:rsid w:val="00863E25"/>
    <w:rsid w:val="0087365D"/>
    <w:rsid w:val="00875160"/>
    <w:rsid w:val="008760DC"/>
    <w:rsid w:val="00876597"/>
    <w:rsid w:val="00877608"/>
    <w:rsid w:val="00884B12"/>
    <w:rsid w:val="00887D01"/>
    <w:rsid w:val="0089167C"/>
    <w:rsid w:val="00896812"/>
    <w:rsid w:val="008A19E6"/>
    <w:rsid w:val="008A3297"/>
    <w:rsid w:val="008B000E"/>
    <w:rsid w:val="008B17DE"/>
    <w:rsid w:val="008D3DE6"/>
    <w:rsid w:val="008D5206"/>
    <w:rsid w:val="008D553F"/>
    <w:rsid w:val="00900932"/>
    <w:rsid w:val="00920673"/>
    <w:rsid w:val="00931ACA"/>
    <w:rsid w:val="00934EB2"/>
    <w:rsid w:val="009361C2"/>
    <w:rsid w:val="00943036"/>
    <w:rsid w:val="00943DF4"/>
    <w:rsid w:val="00960611"/>
    <w:rsid w:val="00963C7D"/>
    <w:rsid w:val="00964A7E"/>
    <w:rsid w:val="00967045"/>
    <w:rsid w:val="00975466"/>
    <w:rsid w:val="00980385"/>
    <w:rsid w:val="0098232F"/>
    <w:rsid w:val="009839BD"/>
    <w:rsid w:val="00984404"/>
    <w:rsid w:val="009853E9"/>
    <w:rsid w:val="009A758A"/>
    <w:rsid w:val="009B1B7F"/>
    <w:rsid w:val="009B3AD2"/>
    <w:rsid w:val="009D5A6E"/>
    <w:rsid w:val="009E66AB"/>
    <w:rsid w:val="009F7B58"/>
    <w:rsid w:val="00A00ABC"/>
    <w:rsid w:val="00A02AEF"/>
    <w:rsid w:val="00A05CA8"/>
    <w:rsid w:val="00A07217"/>
    <w:rsid w:val="00A15AB6"/>
    <w:rsid w:val="00A17C76"/>
    <w:rsid w:val="00A22F3D"/>
    <w:rsid w:val="00A323A2"/>
    <w:rsid w:val="00A44813"/>
    <w:rsid w:val="00A47E88"/>
    <w:rsid w:val="00A515F1"/>
    <w:rsid w:val="00A6679A"/>
    <w:rsid w:val="00A67B89"/>
    <w:rsid w:val="00A7012B"/>
    <w:rsid w:val="00A747FF"/>
    <w:rsid w:val="00A869CA"/>
    <w:rsid w:val="00A9372F"/>
    <w:rsid w:val="00AA21B6"/>
    <w:rsid w:val="00AA25E3"/>
    <w:rsid w:val="00AA32A4"/>
    <w:rsid w:val="00AB02D7"/>
    <w:rsid w:val="00AB235B"/>
    <w:rsid w:val="00AB5AFF"/>
    <w:rsid w:val="00AC1142"/>
    <w:rsid w:val="00AF0A7D"/>
    <w:rsid w:val="00AF1EDC"/>
    <w:rsid w:val="00AF20D2"/>
    <w:rsid w:val="00B068BC"/>
    <w:rsid w:val="00B1035A"/>
    <w:rsid w:val="00B117FB"/>
    <w:rsid w:val="00B13DC6"/>
    <w:rsid w:val="00B212A0"/>
    <w:rsid w:val="00B26FCB"/>
    <w:rsid w:val="00B34345"/>
    <w:rsid w:val="00B360AB"/>
    <w:rsid w:val="00B42AC4"/>
    <w:rsid w:val="00B43E86"/>
    <w:rsid w:val="00B460D0"/>
    <w:rsid w:val="00B517FA"/>
    <w:rsid w:val="00B51F8D"/>
    <w:rsid w:val="00B55680"/>
    <w:rsid w:val="00B6599E"/>
    <w:rsid w:val="00B71BA0"/>
    <w:rsid w:val="00B74673"/>
    <w:rsid w:val="00B83835"/>
    <w:rsid w:val="00B855A8"/>
    <w:rsid w:val="00B901A3"/>
    <w:rsid w:val="00B94D86"/>
    <w:rsid w:val="00B95340"/>
    <w:rsid w:val="00BA097A"/>
    <w:rsid w:val="00BA2145"/>
    <w:rsid w:val="00BA59C1"/>
    <w:rsid w:val="00BA792F"/>
    <w:rsid w:val="00BC18DD"/>
    <w:rsid w:val="00BC1CBF"/>
    <w:rsid w:val="00BC48AA"/>
    <w:rsid w:val="00BC6032"/>
    <w:rsid w:val="00BD512F"/>
    <w:rsid w:val="00BD6962"/>
    <w:rsid w:val="00BD7D95"/>
    <w:rsid w:val="00BE319B"/>
    <w:rsid w:val="00BE3628"/>
    <w:rsid w:val="00C00153"/>
    <w:rsid w:val="00C009A1"/>
    <w:rsid w:val="00C03CD8"/>
    <w:rsid w:val="00C048A2"/>
    <w:rsid w:val="00C142BE"/>
    <w:rsid w:val="00C178EC"/>
    <w:rsid w:val="00C23BB4"/>
    <w:rsid w:val="00C32B2C"/>
    <w:rsid w:val="00C3530F"/>
    <w:rsid w:val="00C40FA2"/>
    <w:rsid w:val="00C43F33"/>
    <w:rsid w:val="00C44BB6"/>
    <w:rsid w:val="00C45964"/>
    <w:rsid w:val="00C506D9"/>
    <w:rsid w:val="00C64E34"/>
    <w:rsid w:val="00C66ED2"/>
    <w:rsid w:val="00C67189"/>
    <w:rsid w:val="00C737F2"/>
    <w:rsid w:val="00C73E52"/>
    <w:rsid w:val="00C751DB"/>
    <w:rsid w:val="00C9217B"/>
    <w:rsid w:val="00C92F22"/>
    <w:rsid w:val="00CA5180"/>
    <w:rsid w:val="00CB0DDE"/>
    <w:rsid w:val="00CB2987"/>
    <w:rsid w:val="00CB568E"/>
    <w:rsid w:val="00CB6529"/>
    <w:rsid w:val="00CC2A35"/>
    <w:rsid w:val="00CC2FB0"/>
    <w:rsid w:val="00CC7591"/>
    <w:rsid w:val="00CD3FE0"/>
    <w:rsid w:val="00CD617A"/>
    <w:rsid w:val="00CD758B"/>
    <w:rsid w:val="00CE2328"/>
    <w:rsid w:val="00CF46EC"/>
    <w:rsid w:val="00CF7BB6"/>
    <w:rsid w:val="00D027A1"/>
    <w:rsid w:val="00D06097"/>
    <w:rsid w:val="00D12A7D"/>
    <w:rsid w:val="00D27077"/>
    <w:rsid w:val="00D273B7"/>
    <w:rsid w:val="00D32493"/>
    <w:rsid w:val="00D32C37"/>
    <w:rsid w:val="00D44CD7"/>
    <w:rsid w:val="00D46E19"/>
    <w:rsid w:val="00D50E56"/>
    <w:rsid w:val="00D60E60"/>
    <w:rsid w:val="00D67692"/>
    <w:rsid w:val="00D709E1"/>
    <w:rsid w:val="00D737E9"/>
    <w:rsid w:val="00D81E17"/>
    <w:rsid w:val="00D90211"/>
    <w:rsid w:val="00D9165C"/>
    <w:rsid w:val="00D93050"/>
    <w:rsid w:val="00D9575A"/>
    <w:rsid w:val="00D95F9F"/>
    <w:rsid w:val="00DA130F"/>
    <w:rsid w:val="00DA2115"/>
    <w:rsid w:val="00DB162D"/>
    <w:rsid w:val="00DB408A"/>
    <w:rsid w:val="00DB594F"/>
    <w:rsid w:val="00DC707A"/>
    <w:rsid w:val="00DD4773"/>
    <w:rsid w:val="00DF27D1"/>
    <w:rsid w:val="00E01C60"/>
    <w:rsid w:val="00E03182"/>
    <w:rsid w:val="00E05548"/>
    <w:rsid w:val="00E06332"/>
    <w:rsid w:val="00E10452"/>
    <w:rsid w:val="00E128C1"/>
    <w:rsid w:val="00E12E7E"/>
    <w:rsid w:val="00E13651"/>
    <w:rsid w:val="00E137F4"/>
    <w:rsid w:val="00E14335"/>
    <w:rsid w:val="00E1440C"/>
    <w:rsid w:val="00E2170D"/>
    <w:rsid w:val="00E23B88"/>
    <w:rsid w:val="00E271AD"/>
    <w:rsid w:val="00E27205"/>
    <w:rsid w:val="00E41CBA"/>
    <w:rsid w:val="00E42709"/>
    <w:rsid w:val="00E458E5"/>
    <w:rsid w:val="00E47059"/>
    <w:rsid w:val="00E555C1"/>
    <w:rsid w:val="00E71483"/>
    <w:rsid w:val="00E86808"/>
    <w:rsid w:val="00E94278"/>
    <w:rsid w:val="00E963ED"/>
    <w:rsid w:val="00EA13B2"/>
    <w:rsid w:val="00EA3A04"/>
    <w:rsid w:val="00EB5EAA"/>
    <w:rsid w:val="00EC0248"/>
    <w:rsid w:val="00EC0C2E"/>
    <w:rsid w:val="00EC1038"/>
    <w:rsid w:val="00EC1A88"/>
    <w:rsid w:val="00EC716D"/>
    <w:rsid w:val="00EC7862"/>
    <w:rsid w:val="00ED4BD6"/>
    <w:rsid w:val="00ED5615"/>
    <w:rsid w:val="00ED5A3E"/>
    <w:rsid w:val="00ED7CB7"/>
    <w:rsid w:val="00ED7DF2"/>
    <w:rsid w:val="00EE0619"/>
    <w:rsid w:val="00EE7765"/>
    <w:rsid w:val="00EF1DA4"/>
    <w:rsid w:val="00EF6BD3"/>
    <w:rsid w:val="00EF7380"/>
    <w:rsid w:val="00EF78C5"/>
    <w:rsid w:val="00F14623"/>
    <w:rsid w:val="00F228BF"/>
    <w:rsid w:val="00F2369D"/>
    <w:rsid w:val="00F269FB"/>
    <w:rsid w:val="00F320B0"/>
    <w:rsid w:val="00F326F5"/>
    <w:rsid w:val="00F34481"/>
    <w:rsid w:val="00F374B8"/>
    <w:rsid w:val="00F570B2"/>
    <w:rsid w:val="00F60687"/>
    <w:rsid w:val="00F61B6A"/>
    <w:rsid w:val="00F65B34"/>
    <w:rsid w:val="00F722BD"/>
    <w:rsid w:val="00F804FE"/>
    <w:rsid w:val="00F857F5"/>
    <w:rsid w:val="00FA6193"/>
    <w:rsid w:val="00FC7AD9"/>
    <w:rsid w:val="00FD43A7"/>
    <w:rsid w:val="00FE33B5"/>
    <w:rsid w:val="00FF50F8"/>
    <w:rsid w:val="0E5B3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Balloon Text"/>
    <w:basedOn w:val="1"/>
    <w:link w:val="20"/>
    <w:semiHidden/>
    <w:unhideWhenUsed/>
    <w:qFormat/>
    <w:uiPriority w:val="99"/>
    <w:rPr>
      <w:sz w:val="18"/>
      <w:szCs w:val="18"/>
    </w:rPr>
  </w:style>
  <w:style w:type="paragraph" w:styleId="4">
    <w:name w:val="Normal (Web)"/>
    <w:basedOn w:val="1"/>
    <w:qFormat/>
    <w:uiPriority w:val="99"/>
    <w:pPr>
      <w:spacing w:before="100" w:beforeAutospacing="1" w:after="100" w:afterAutospacing="1"/>
      <w:jc w:val="left"/>
      <w:textAlignment w:val="auto"/>
    </w:pPr>
    <w:rPr>
      <w:rFonts w:ascii="宋体" w:hAnsi="宋体" w:cs="宋体"/>
      <w:kern w:val="0"/>
      <w:sz w:val="24"/>
    </w:rPr>
  </w:style>
  <w:style w:type="character" w:styleId="7">
    <w:name w:val="Strong"/>
    <w:qFormat/>
    <w:uiPriority w:val="22"/>
    <w:rPr>
      <w:b/>
    </w:rPr>
  </w:style>
  <w:style w:type="character" w:styleId="8">
    <w:name w:val="Emphasis"/>
    <w:basedOn w:val="6"/>
    <w:qFormat/>
    <w:uiPriority w:val="20"/>
    <w:rPr>
      <w:i/>
      <w:iCs/>
    </w:rPr>
  </w:style>
  <w:style w:type="character" w:styleId="9">
    <w:name w:val="Hyperlink"/>
    <w:qFormat/>
    <w:uiPriority w:val="0"/>
    <w:rPr>
      <w:color w:val="0000FF"/>
      <w:u w:val="single"/>
    </w:rPr>
  </w:style>
  <w:style w:type="paragraph" w:customStyle="1" w:styleId="10">
    <w:name w:val="Heading2"/>
    <w:basedOn w:val="1"/>
    <w:next w:val="1"/>
    <w:qFormat/>
    <w:uiPriority w:val="0"/>
    <w:pPr>
      <w:spacing w:before="100" w:beforeAutospacing="1" w:after="100" w:afterAutospacing="1"/>
      <w:jc w:val="left"/>
    </w:pPr>
    <w:rPr>
      <w:rFonts w:ascii="宋体" w:hAnsi="宋体"/>
      <w:b/>
      <w:kern w:val="0"/>
      <w:sz w:val="36"/>
      <w:szCs w:val="36"/>
    </w:rPr>
  </w:style>
  <w:style w:type="character" w:customStyle="1" w:styleId="11">
    <w:name w:val="NormalCharacter"/>
    <w:semiHidden/>
    <w:qFormat/>
    <w:uiPriority w:val="0"/>
  </w:style>
  <w:style w:type="table" w:customStyle="1" w:styleId="12">
    <w:name w:val="TableNormal"/>
    <w:semiHidden/>
    <w:qFormat/>
    <w:uiPriority w:val="0"/>
    <w:tblPr>
      <w:tblCellMar>
        <w:top w:w="0" w:type="dxa"/>
        <w:left w:w="0" w:type="dxa"/>
        <w:bottom w:w="0" w:type="dxa"/>
        <w:right w:w="0" w:type="dxa"/>
      </w:tblCellMar>
    </w:tblPr>
  </w:style>
  <w:style w:type="character" w:customStyle="1" w:styleId="13">
    <w:name w:val="PageNumber"/>
    <w:basedOn w:val="11"/>
    <w:qFormat/>
    <w:uiPriority w:val="0"/>
  </w:style>
  <w:style w:type="character" w:customStyle="1" w:styleId="14">
    <w:name w:val="UserStyle_0"/>
    <w:qFormat/>
    <w:uiPriority w:val="0"/>
    <w:rPr>
      <w:sz w:val="21"/>
      <w:szCs w:val="21"/>
    </w:rPr>
  </w:style>
  <w:style w:type="character" w:customStyle="1" w:styleId="15">
    <w:name w:val="UserStyle_1"/>
    <w:qFormat/>
    <w:uiPriority w:val="0"/>
    <w:rPr>
      <w:rFonts w:ascii="宋体" w:hAnsi="宋体" w:eastAsia="宋体"/>
      <w:color w:val="666666"/>
      <w:sz w:val="18"/>
      <w:szCs w:val="18"/>
    </w:rPr>
  </w:style>
  <w:style w:type="paragraph" w:customStyle="1" w:styleId="16">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7">
    <w:name w:val="HtmlNormal"/>
    <w:basedOn w:val="1"/>
    <w:qFormat/>
    <w:uiPriority w:val="0"/>
    <w:pPr>
      <w:spacing w:before="100" w:beforeAutospacing="1" w:after="100" w:afterAutospacing="1"/>
      <w:jc w:val="left"/>
    </w:pPr>
    <w:rPr>
      <w:rFonts w:ascii="宋体" w:hAnsi="宋体"/>
      <w:kern w:val="0"/>
      <w:sz w:val="24"/>
    </w:rPr>
  </w:style>
  <w:style w:type="paragraph" w:customStyle="1" w:styleId="18">
    <w:name w:val="Footer"/>
    <w:basedOn w:val="1"/>
    <w:qFormat/>
    <w:uiPriority w:val="0"/>
    <w:pPr>
      <w:tabs>
        <w:tab w:val="center" w:pos="4153"/>
        <w:tab w:val="right" w:pos="8306"/>
      </w:tabs>
      <w:snapToGrid w:val="0"/>
      <w:jc w:val="left"/>
    </w:pPr>
    <w:rPr>
      <w:sz w:val="18"/>
      <w:szCs w:val="18"/>
    </w:rPr>
  </w:style>
  <w:style w:type="table" w:customStyle="1" w:styleId="19">
    <w:name w:val="TableGrid"/>
    <w:basedOn w:val="12"/>
    <w:qFormat/>
    <w:uiPriority w:val="0"/>
    <w:tblPr>
      <w:tblCellMar>
        <w:top w:w="0" w:type="dxa"/>
        <w:left w:w="0" w:type="dxa"/>
        <w:bottom w:w="0" w:type="dxa"/>
        <w:right w:w="0" w:type="dxa"/>
      </w:tblCellMar>
    </w:tblPr>
  </w:style>
  <w:style w:type="character" w:customStyle="1" w:styleId="20">
    <w:name w:val="批注框文本 Char"/>
    <w:basedOn w:val="6"/>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2858F81-D2BD-4CDD-AFDE-53C941A26B98}">
  <ds:schemaRefs/>
</ds:datastoreItem>
</file>

<file path=docProps/app.xml><?xml version="1.0" encoding="utf-8"?>
<Properties xmlns="http://schemas.openxmlformats.org/officeDocument/2006/extended-properties" xmlns:vt="http://schemas.openxmlformats.org/officeDocument/2006/docPropsVTypes">
  <Template>Normal</Template>
  <Pages>17</Pages>
  <Words>1835</Words>
  <Characters>10465</Characters>
  <Lines>87</Lines>
  <Paragraphs>24</Paragraphs>
  <TotalTime>631</TotalTime>
  <ScaleCrop>false</ScaleCrop>
  <LinksUpToDate>false</LinksUpToDate>
  <CharactersWithSpaces>12276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2021-12-01T09:46:00Z</dcterms:created>
  <dc:creator>Administrator</dc:creator>
  <cp:lastModifiedBy>Administrator</cp:lastModifiedBy>
  <cp:lastPrinted>2022-06-08T06:58:00Z</cp:lastPrinted>
  <dcterms:modified xsi:type="dcterms:W3CDTF">2022-06-08T08:37:25Z</dcterms:modified>
  <cp:revision>1483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A4DD733EB1954C45A369FC2845269F22</vt:lpwstr>
  </property>
</Properties>
</file>