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371"/>
          <w:tab w:val="left" w:pos="7513"/>
        </w:tabs>
        <w:spacing w:beforeLines="0" w:afterLines="0" w:line="550" w:lineRule="exact"/>
        <w:ind w:firstLine="0" w:firstLineChars="0"/>
        <w:jc w:val="left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</w:t>
      </w:r>
    </w:p>
    <w:p>
      <w:pPr>
        <w:tabs>
          <w:tab w:val="left" w:pos="7371"/>
          <w:tab w:val="left" w:pos="7513"/>
        </w:tabs>
        <w:spacing w:beforeLines="0" w:afterLines="0" w:line="55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2022年面向区外考核招聘高层次卫生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专业技术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人才岗位表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184"/>
        <w:gridCol w:w="1129"/>
        <w:gridCol w:w="517"/>
        <w:gridCol w:w="1711"/>
        <w:gridCol w:w="1111"/>
        <w:gridCol w:w="1619"/>
        <w:gridCol w:w="6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exact"/>
              <w:ind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exact"/>
              <w:ind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exact"/>
              <w:ind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exact"/>
              <w:ind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exact"/>
              <w:ind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exact"/>
              <w:ind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exact"/>
              <w:ind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exact"/>
              <w:ind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8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sz w:val="22"/>
                <w:szCs w:val="2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1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成都市青白江区人民医院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人）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重症医学科医生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本科：临床医学类</w:t>
            </w:r>
            <w:r>
              <w:rPr>
                <w:rFonts w:hint="eastAsia" w:ascii="方正仿宋简体" w:hAnsi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中西医结合类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研究生：内科学专业、外科学专业、急诊医学专业、中西医结合临床专业、中西医结合基础专业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副高级职称及以上(医学类)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.有三级甲等医院重症医学科工作经验；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2.能熟练掌握重症超声及CRRT治疗；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3.取得博士学位的不受工作经历和职称条件限制；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4.年龄45岁及以下（1977年1月1日以后出生），正高职称可放宽至50岁及以下（1972年1月1日以后出生）。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眼科医生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本科：临床医学类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研究生：眼科学专业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副高级职称及以上(医学类)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1.有三级甲等医院眼科工作经验；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2.能熟练操作超声乳化白内障手术；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3.取得博士学位的不受工作经历和职称条件限制；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4.年龄45岁及以下（1977年1月1日以后出生），正高职称可放宽至50岁及以下（1972年1月1日以后出生）。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耳鼻咽喉科医生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本科：临床医学类、中西医结合类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研究生：耳鼻咽喉科学专业、中西医结合临床专业、中西医结合基础专业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副高级职称及以上(医学类)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1.有三级甲等医院耳鼻咽喉科工作经验；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2.能熟练操作耳、鼻咽喉科四级手术；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3.取得博士学位的不受工作经历和职称条件限制；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4.年龄45岁及以下（1977年1月1日以后出生），正高职称可放宽至50岁及以下（1972年1月1日以后出生）。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超声科医生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本科：临床医学类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研究生：影像医学与核医学专业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本科及以上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  <w:t>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副高级职称及以上(医学类)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1.有三级甲等医院超声科工作经验；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2.熟练掌握超声造影，介入超声等技术；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3.取得博士学位的不受工作经历和职称条件限制；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4.年龄45岁及以下（1977年1月1日以后出生），正高职称可放宽至50岁及以下（1972年1月1日以后出生）。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麻醉科医生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  <w:t>本科：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麻醉学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  <w:t>研究生：麻醉学专业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本科及以上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  <w:t>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副高级职称及以上(医学类)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1.有三级甲等医院麻醉科工作经验；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2.熟练掌握ASA三四级麻醉等技术，有较强科研及管理经验；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3.取得博士学位的不受工作经历和职称条件限制；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4.年龄45岁及以下（1977年1月1日以后出生），正高职称可放宽至50岁及以下（1972年1月1日以后出生）。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皮肤科医师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皮肤病与性病学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  <w:t>专业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硕士研究生及以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color w:val="auto"/>
                <w:sz w:val="22"/>
                <w:szCs w:val="22"/>
                <w:lang w:bidi="ar"/>
              </w:rPr>
              <w:t>上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color w:val="auto"/>
                <w:sz w:val="22"/>
                <w:szCs w:val="22"/>
                <w:lang w:eastAsia="zh-CN" w:bidi="ar"/>
              </w:rPr>
              <w:t>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副高级职称及以上(医学类)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1.有三级甲等医院皮肤科工作经验；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2.有丰富的临床经验，有较强科研及管理经验；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3.取得博士学位的不受工作经历和职称条件限制；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4.年龄45岁及以下（1977年1月1日以后出生），正高职称可放宽至50岁及以下（1972年1月1日以后出生）。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1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highlight w:val="none"/>
              </w:rPr>
              <w:t>心血管内科医生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本科：临床医学类或中西医结合类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研究生：内科学、中西医结合临床、中西医结合基础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highlight w:val="none"/>
              </w:rPr>
              <w:t>本科及以上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highlight w:val="none"/>
              </w:rPr>
              <w:t>副高级职称及以上（医学类）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1.有三级甲等医院心血管内科工作经验；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2.熟悉心血管介入，能独立完成急性心肌梗死介入治疗；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3.年龄45岁及以下（1977年1月1日以后出生），正高职称可放宽至50岁及以下（1972年1月1日以后出生）；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4.取得医学博士学位的不受工作经历和职称条件限制；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  <w:t>姚渡镇卫生院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1人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临床医生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本科：临床医学专业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研究生：内科学专业、全科医学专业、中西医结合临床专业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本科及以上学历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副高级职称及以上(医学类)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年龄在50岁及以下（1972年1月1日及以后出生）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184" w:type="dxa"/>
            <w:vMerge w:val="restart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/>
              </w:rPr>
              <w:t>成都市青白江区中医医院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(3人)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超声科医师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本科：医学影像学专业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研究生：影像医学与核医学专业、超声医学专业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  <w:t>本科及以上学历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副高级职称及以上(医学类)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年龄在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岁及以下（19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72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年1月1日及以后出生）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正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高级职称可放宽至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岁及以下（19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67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年1月1日及以后出生）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放射科医师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本科：医学影像学专业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研究生：影像医学与核医学专业、放射影像学专业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本科及以上学历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副高级职称及以上(医学类)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年龄在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岁及以下（19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72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年1月1日及以后出生）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正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高级职称可放宽至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岁及以下（19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67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年1月1日及以后出生）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11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脾胃科医师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本科：中医学专业、中西医结合专业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firstLine="0" w:firstLineChars="0"/>
              <w:jc w:val="left"/>
              <w:rPr>
                <w:rFonts w:hint="eastAsia" w:ascii="方正仿宋简体" w:hAnsi="方正仿宋简体" w:eastAsia="方正仿宋简体" w:cs="方正仿宋简体"/>
                <w:color w:val="auto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研究生：中医内科学专业、中西医结合临床专业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本科及以上学历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副高级职称及以上(医学类)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年龄在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岁及以下（19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72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年1月1日及以后出生）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正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高级职称可放宽至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岁及以下（19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67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年1月1日及以后出生）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1184" w:type="dxa"/>
            <w:vMerge w:val="restart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成都市青白江区妇幼保健院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3人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病理科医生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本科：临床医学专业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研究生：临床医学专业、病理学与病理生理学专业、临床检验诊断学专业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本科及以上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副高级职称及以上(医学类)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1.年龄在50岁及以下（197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年1月1日及以后出生），</w:t>
            </w:r>
            <w:r>
              <w:rPr>
                <w:rStyle w:val="6"/>
                <w:rFonts w:hint="eastAsia" w:ascii="方正仿宋简体" w:hAnsi="方正仿宋简体" w:eastAsia="方正仿宋简体" w:cs="方正仿宋简体"/>
                <w:color w:val="auto"/>
                <w:sz w:val="22"/>
                <w:szCs w:val="22"/>
                <w:lang w:bidi="ar"/>
              </w:rPr>
              <w:t>正</w:t>
            </w:r>
            <w:r>
              <w:rPr>
                <w:rStyle w:val="6"/>
                <w:rFonts w:hint="eastAsia" w:ascii="方正仿宋简体" w:hAnsi="方正仿宋简体" w:eastAsia="方正仿宋简体" w:cs="方正仿宋简体"/>
                <w:color w:val="auto"/>
                <w:sz w:val="22"/>
                <w:szCs w:val="22"/>
                <w:lang w:eastAsia="zh-CN" w:bidi="ar"/>
              </w:rPr>
              <w:t>高级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职称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可放宽至55岁及以下（196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年1月1日及以后出生）；</w:t>
            </w:r>
          </w:p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2.应聘者应承诺至少在应聘单位服务10周年；</w:t>
            </w:r>
          </w:p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3.有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二级甲等及以上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医院病理科工作经验；</w:t>
            </w:r>
          </w:p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4.取得医学博士学位的研究生不受工作经历和职称条件限制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临床药师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本科：药学专业、临床药学专业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研究生：药剂学专业、药理学专业、药学专业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本科及以上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副高级职称及以上(医学类)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1.年龄在50岁及以下（197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年1月1日及以后出生）；</w:t>
            </w:r>
          </w:p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2.应聘者应承诺至少在应聘单位服务10周年；</w:t>
            </w:r>
          </w:p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3.有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二级甲等及以上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医院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临床药学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工作经验；</w:t>
            </w:r>
          </w:p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4.取得医学博士学位的研究生不受工作经历和职称条件限制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11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妇科医生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本科：临床医学专业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研究生：临床医学专业、妇产科学专业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本科及以上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副高级职称及以上(医学类)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1.年龄在50岁及以下（197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年1月1日及以后出生）；</w:t>
            </w:r>
          </w:p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2.应聘者应承诺至少在应聘单位服务10周年；</w:t>
            </w:r>
          </w:p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3.有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二级甲等及以上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医院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妇科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工作经验；</w:t>
            </w:r>
          </w:p>
          <w:p>
            <w:pPr>
              <w:widowControl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  <w:t>4.取得医学博士学位的研究生不受工作经历和职称条件限制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11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成都市青白江区精神病医院（1人）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精神科医生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本科：临床医学专业、精神医学专业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研究生：精神病与精神卫生学专业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本科及以上学历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副高级职称及以上(医学类)</w:t>
            </w:r>
          </w:p>
        </w:tc>
        <w:tc>
          <w:tcPr>
            <w:tcW w:w="6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1. 年龄在50岁及以下（1972年1月1日以后出生）；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2.执业范围：精神卫生专业，具有心理咨询师或者心理治疗师资格。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114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val="en-US" w:eastAsia="zh-CN" w:bidi="ar"/>
              </w:rPr>
              <w:t>15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2"/>
                <w:szCs w:val="22"/>
                <w:lang w:bidi="ar"/>
              </w:rPr>
              <w:t>人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4ZDVlMWU2MDgzZGY2ZmFkZjIwNGM1OTFiN2M2NmMifQ=="/>
  </w:docVars>
  <w:rsids>
    <w:rsidRoot w:val="1C6D3B20"/>
    <w:rsid w:val="1C6D3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character" w:customStyle="1" w:styleId="5">
    <w:name w:val="font91"/>
    <w:basedOn w:val="4"/>
    <w:qFormat/>
    <w:uiPriority w:val="0"/>
    <w:rPr>
      <w:rFonts w:hint="eastAsia" w:ascii="方正仿宋简体" w:hAnsi="方正仿宋简体" w:eastAsia="方正仿宋简体" w:cs="方正仿宋简体"/>
      <w:color w:val="000000"/>
      <w:sz w:val="20"/>
      <w:szCs w:val="20"/>
      <w:u w:val="none"/>
    </w:rPr>
  </w:style>
  <w:style w:type="character" w:customStyle="1" w:styleId="6">
    <w:name w:val="font61"/>
    <w:basedOn w:val="4"/>
    <w:qFormat/>
    <w:uiPriority w:val="0"/>
    <w:rPr>
      <w:rFonts w:hint="eastAsia" w:ascii="方正仿宋简体" w:hAnsi="方正仿宋简体" w:eastAsia="方正仿宋简体" w:cs="方正仿宋简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2262</Words>
  <Characters>2427</Characters>
  <Lines>0</Lines>
  <Paragraphs>0</Paragraphs>
  <TotalTime>0</TotalTime>
  <ScaleCrop>false</ScaleCrop>
  <LinksUpToDate>false</LinksUpToDate>
  <CharactersWithSpaces>2428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2022-05-13T07:01:00Z</dcterms:created>
  <dc:creator>虫鸣</dc:creator>
  <cp:lastModifiedBy>虫鸣</cp:lastModifiedBy>
  <dcterms:modified xsi:type="dcterms:W3CDTF">2022-05-13T07:02:30Z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8B44E69BCDA7489898B9C95FD5F54744</vt:lpwstr>
  </property>
</Properties>
</file>