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1：</w:t>
      </w:r>
    </w:p>
    <w:p>
      <w:pPr>
        <w:spacing w:line="560" w:lineRule="exact"/>
        <w:jc w:val="center"/>
        <w:rPr>
          <w:rFonts w:hint="eastAsia" w:ascii="方正小标宋简体" w:hAnsi="仿宋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仿宋" w:eastAsia="方正小标宋简体"/>
          <w:color w:val="auto"/>
          <w:sz w:val="44"/>
          <w:szCs w:val="44"/>
          <w:highlight w:val="none"/>
          <w:lang w:eastAsia="zh-CN"/>
        </w:rPr>
        <w:t>柳州市人民医院</w:t>
      </w:r>
      <w:r>
        <w:rPr>
          <w:rFonts w:hint="eastAsia" w:ascii="方正小标宋简体" w:hAnsi="仿宋" w:eastAsia="方正小标宋简体"/>
          <w:color w:val="auto"/>
          <w:sz w:val="44"/>
          <w:szCs w:val="44"/>
          <w:highlight w:val="none"/>
          <w:lang w:val="en-US" w:eastAsia="zh-CN"/>
        </w:rPr>
        <w:t>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柳州市人民医院创建于1926年，是集医疗、教学、科研、预防、保健、康复为一体的三级甲等综合医院，是广西医科大学附属柳州市人民医院，广西医科大学附属柳人临床医学院、是全国文明单位、国家第一批住院医师规范化培训基地、国家临床药师培训基地、第一批全科医生规范化培养基地、国家合理用药示范基地，感染性疾病科获国家临床重点专科建设项目，口腔全科专业基地是国家住院医师规范化培训重点专业基地，是五星级绿色环保医院，是全国建立健全现代医院管理制度试点医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医院占地面积190多亩，建筑面积26万平方米，开放床位25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64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张，泊车位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3000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个。现在职职工39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29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人，其中卫技人员33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14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人，高级专家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867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人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（正高职称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163人，副高职称704人）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，有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医学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博士10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人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（包含在读博士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33人）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，硕士7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86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人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，人才队伍结构不断优化。拥有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国家重点专科建设项目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1个，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自治区临床重点专科及建设项目11个，广西医疗卫生重点学科5个,柳州市临床重点专科21个，柳州市人才小高地3个，市级医学质量控制中心2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个,</w:t>
      </w:r>
      <w:bookmarkStart w:id="0" w:name="_GoBack"/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国家级临床药物试验资格专业2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个</w:t>
      </w:r>
      <w:bookmarkEnd w:id="0"/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。是广西第五批博士后创新实践基地。医疗服务辐射桂中地区，开展了许多达国内先进水平的医疗技术，多学科联合救治水平不断提高，承担着桂中地区急危重症病人的医疗救治任务。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近年来，医院先后涌现出广西卫生健康系统二等功、广西五一劳动奖章获得者、柳州市先进工作者等诸多先进典型，医院荣获全国管理创新医院、广西卫生健康系统集体二等功等荣誉称号等国家级、省级、市级荣誉500多项。2019年，医院提出“一体两翼”的医院发展规划，“一体”即文昌路主体院区，以综合发展，处理疑难病症为主。“两翼”即在北部生态园建设柳州市公共卫生应急中心和危重症救治中心（北部院区），打造区域急救医学中心；在阳和新区建设中西医结合医院（阳和院区），探索中医药与现代医学相结合的特色模式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ZjQyNDFkYzViMTQ3NGIxZmY3M2YxZDVmNTU3YzMifQ=="/>
  </w:docVars>
  <w:rsids>
    <w:rsidRoot w:val="00000000"/>
    <w:rsid w:val="01FC59E4"/>
    <w:rsid w:val="18795C5B"/>
    <w:rsid w:val="23C32523"/>
    <w:rsid w:val="29704394"/>
    <w:rsid w:val="310A2C79"/>
    <w:rsid w:val="7E6A2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726</Words>
  <Characters>759</Characters>
  <Lines>0</Lines>
  <Paragraphs>0</Paragraphs>
  <TotalTime>15</TotalTime>
  <ScaleCrop>false</ScaleCrop>
  <LinksUpToDate>false</LinksUpToDate>
  <CharactersWithSpaces>759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2021-10-20T03:57:00Z</dcterms:created>
  <dc:creator>Administrator</dc:creator>
  <cp:lastModifiedBy>吴燕华</cp:lastModifiedBy>
  <cp:lastPrinted>2022-03-18T03:26:00Z</cp:lastPrinted>
  <dcterms:modified xsi:type="dcterms:W3CDTF">2022-05-14T03:18:00Z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368D46CB7D664A498106302250FF8648</vt:lpwstr>
  </property>
</Properties>
</file>