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省医学考试中心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官方微信“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河北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卫生健康委考试中心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1477010</wp:posOffset>
            </wp:positionH>
            <wp:positionV relativeFrom="paragraph">
              <wp:posOffset>10160</wp:posOffset>
            </wp:positionV>
            <wp:extent cx="2492375" cy="2492375"/>
            <wp:effectExtent l="0" t="0" r="3175" b="3175"/>
            <wp:wrapTight wrapText="bothSides">
              <wp:wrapPolygon>
                <wp:start x="0" y="0"/>
                <wp:lineTo x="0" y="21462"/>
                <wp:lineTo x="21462" y="21462"/>
                <wp:lineTo x="21462" y="0"/>
                <wp:lineTo x="0" y="0"/>
              </wp:wrapPolygon>
            </wp:wrapTight>
            <wp:docPr id="2" name="图片 2" descr="133de4f5f2b9a36c6a9578c20d73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de4f5f2b9a36c6a9578c20d732c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134E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WS</dc:creator>
  <cp:lastModifiedBy>WS</cp:lastModifiedBy>
  <dcterms:modified xsi:type="dcterms:W3CDTF">2022-05-09T08:03:09Z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