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eastAsia="zh-CN"/>
        </w:rPr>
        <w:t>附件</w:t>
      </w:r>
      <w:r>
        <w:rPr>
          <w:rFonts w:hint="eastAsia" w:ascii="仿宋_GB2312" w:hAnsi="仿宋" w:eastAsia="仿宋_GB2312" w:cs="仿宋"/>
          <w:sz w:val="32"/>
          <w:szCs w:val="32"/>
          <w:lang w:val="en-US" w:eastAsia="zh-CN"/>
        </w:rPr>
        <w:t>3</w:t>
      </w:r>
    </w:p>
    <w:p>
      <w:pPr>
        <w:spacing w:line="600" w:lineRule="exact"/>
        <w:ind w:firstLine="640" w:firstLineChars="200"/>
        <w:jc w:val="center"/>
        <w:rPr>
          <w:rFonts w:hint="default" w:ascii="仿宋" w:hAnsi="仿宋" w:eastAsia="仿宋"/>
          <w:color w:val="000000" w:themeColor="text1"/>
          <w:sz w:val="32"/>
          <w:szCs w:val="32"/>
          <w:lang w:val="en-US" w:eastAsia="zh-CN"/>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2022年辽宁省肿瘤医院公开招聘编外合同制工作人员报名提交材料明细</w:t>
      </w:r>
    </w:p>
    <w:p>
      <w:pPr>
        <w:rPr>
          <w:rFonts w:hint="eastAsia" w:ascii="仿宋_GB2312" w:hAnsi="仿宋" w:eastAsia="仿宋_GB2312" w:cs="仿宋"/>
          <w:sz w:val="32"/>
          <w:szCs w:val="32"/>
          <w:lang w:val="en-US" w:eastAsia="zh-CN"/>
        </w:rPr>
      </w:pPr>
    </w:p>
    <w:p>
      <w:pPr>
        <w:numPr>
          <w:numId w:val="0"/>
        </w:numPr>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身份证</w:t>
      </w:r>
      <w:r>
        <w:rPr>
          <w:rFonts w:hint="eastAsia" w:ascii="仿宋_GB2312" w:hAnsi="仿宋" w:eastAsia="仿宋_GB2312" w:cs="仿宋"/>
          <w:sz w:val="32"/>
          <w:szCs w:val="32"/>
          <w:lang w:eastAsia="zh-CN"/>
        </w:rPr>
        <w:t>正面</w:t>
      </w:r>
      <w:bookmarkStart w:id="0" w:name="_GoBack"/>
      <w:bookmarkEnd w:id="0"/>
    </w:p>
    <w:p>
      <w:pPr>
        <w:numPr>
          <w:numId w:val="0"/>
        </w:numPr>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身份证</w:t>
      </w:r>
      <w:r>
        <w:rPr>
          <w:rFonts w:hint="eastAsia" w:ascii="仿宋_GB2312" w:hAnsi="仿宋" w:eastAsia="仿宋_GB2312" w:cs="仿宋"/>
          <w:sz w:val="32"/>
          <w:szCs w:val="32"/>
          <w:lang w:eastAsia="zh-CN"/>
        </w:rPr>
        <w:t>反面</w:t>
      </w:r>
    </w:p>
    <w:p>
      <w:pPr>
        <w:numPr>
          <w:numId w:val="0"/>
        </w:numPr>
        <w:ind w:leftChars="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大专及以上各层次学历学位证书</w:t>
      </w:r>
    </w:p>
    <w:p>
      <w:pPr>
        <w:numPr>
          <w:numId w:val="0"/>
        </w:numPr>
        <w:ind w:leftChars="0"/>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4、中共党员证明材料</w:t>
      </w:r>
    </w:p>
    <w:p>
      <w:pPr>
        <w:numPr>
          <w:numId w:val="0"/>
        </w:numPr>
        <w:ind w:leftChars="0"/>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档案专业馆员专业技术资格</w:t>
      </w:r>
      <w:r>
        <w:rPr>
          <w:rFonts w:hint="eastAsia" w:ascii="仿宋_GB2312" w:hAnsi="仿宋" w:eastAsia="仿宋_GB2312" w:cs="仿宋"/>
          <w:sz w:val="32"/>
          <w:szCs w:val="32"/>
          <w:lang w:eastAsia="zh-CN"/>
        </w:rPr>
        <w:t>证</w:t>
      </w:r>
    </w:p>
    <w:p>
      <w:pPr>
        <w:numPr>
          <w:numId w:val="0"/>
        </w:numPr>
        <w:ind w:leftChars="0"/>
      </w:pP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年普通高校应届毕业生在资格审核时须同时提交学生证和学校推荐意见书（已取得学历、学位证的考生可以不提供）。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zMjRkMWNjZjhlNmQxYmZmMjIyZTRkMmMwODU5ODUifQ=="/>
  </w:docVars>
  <w:rsids>
    <w:rsidRoot w:val="0E5023F7"/>
    <w:rsid w:val="0E502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2022-05-05T05:56:00Z</dcterms:created>
  <dc:creator>Administrator</dc:creator>
  <cp:lastModifiedBy>Administrator</cp:lastModifiedBy>
  <dcterms:modified xsi:type="dcterms:W3CDTF">2022-05-05T06:07:14Z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02DAB74D62674B7F995B2E60384B4072</vt:lpwstr>
  </property>
</Properties>
</file>