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楷体_GB2312" w:hAnsi="楷体_GB2312" w:eastAsia="楷体_GB2312" w:cs="楷体_GB2312"/>
          <w:b w:val="0"/>
          <w:bCs/>
          <w:color w:val="auto"/>
          <w:kern w:val="0"/>
          <w:sz w:val="32"/>
          <w:szCs w:val="32"/>
          <w:lang w:eastAsia="zh-CN"/>
        </w:rPr>
      </w:pPr>
      <w:r>
        <w:rPr>
          <w:rFonts w:hint="eastAsia" w:ascii="楷体_GB2312" w:hAnsi="楷体_GB2312" w:eastAsia="楷体_GB2312" w:cs="楷体_GB2312"/>
          <w:b w:val="0"/>
          <w:bCs/>
          <w:color w:val="auto"/>
          <w:kern w:val="0"/>
          <w:sz w:val="32"/>
          <w:szCs w:val="32"/>
        </w:rPr>
        <w:t>附件2</w:t>
      </w:r>
      <w:r>
        <w:rPr>
          <w:rFonts w:hint="eastAsia" w:ascii="楷体_GB2312" w:hAnsi="楷体_GB2312" w:eastAsia="楷体_GB2312" w:cs="楷体_GB2312"/>
          <w:b w:val="0"/>
          <w:bCs/>
          <w:color w:val="auto"/>
          <w:kern w:val="0"/>
          <w:sz w:val="32"/>
          <w:szCs w:val="32"/>
          <w:lang w:eastAsia="zh-CN"/>
        </w:rPr>
        <w:t>：</w:t>
      </w:r>
      <w:bookmarkStart w:id="0" w:name="_GoBack"/>
      <w:bookmarkEnd w:id="0"/>
    </w:p>
    <w:p>
      <w:pPr>
        <w:spacing w:line="560" w:lineRule="exact"/>
        <w:rPr>
          <w:rFonts w:hint="default" w:ascii="Times New Roman" w:hAnsi="Times New Roman" w:cs="Times New Roman"/>
          <w:b/>
          <w:color w:val="auto"/>
          <w:kern w:val="0"/>
          <w:sz w:val="32"/>
          <w:szCs w:val="32"/>
        </w:rPr>
      </w:pPr>
    </w:p>
    <w:p>
      <w:pPr>
        <w:spacing w:line="560" w:lineRule="exact"/>
        <w:jc w:val="center"/>
        <w:rPr>
          <w:rFonts w:hint="default" w:ascii="Times New Roman" w:hAnsi="Times New Roman" w:eastAsia="方正小标宋简体" w:cs="Times New Roman"/>
          <w:bCs/>
          <w:color w:val="auto"/>
          <w:spacing w:val="-11"/>
          <w:kern w:val="0"/>
          <w:sz w:val="44"/>
          <w:szCs w:val="44"/>
          <w:highlight w:val="none"/>
        </w:rPr>
      </w:pPr>
      <w:r>
        <w:rPr>
          <w:rFonts w:hint="default" w:ascii="Times New Roman" w:hAnsi="Times New Roman" w:eastAsia="方正小标宋简体" w:cs="Times New Roman"/>
          <w:bCs/>
          <w:color w:val="auto"/>
          <w:spacing w:val="-11"/>
          <w:kern w:val="0"/>
          <w:sz w:val="44"/>
          <w:szCs w:val="44"/>
          <w:highlight w:val="none"/>
        </w:rPr>
        <w:t>202</w:t>
      </w:r>
      <w:r>
        <w:rPr>
          <w:rFonts w:hint="default" w:ascii="Times New Roman" w:hAnsi="Times New Roman" w:eastAsia="方正小标宋简体" w:cs="Times New Roman"/>
          <w:bCs/>
          <w:color w:val="auto"/>
          <w:spacing w:val="-11"/>
          <w:kern w:val="0"/>
          <w:sz w:val="44"/>
          <w:szCs w:val="44"/>
          <w:highlight w:val="none"/>
          <w:lang w:val="en-US" w:eastAsia="zh-CN"/>
        </w:rPr>
        <w:t>2</w:t>
      </w:r>
      <w:r>
        <w:rPr>
          <w:rFonts w:hint="default" w:ascii="Times New Roman" w:hAnsi="Times New Roman" w:eastAsia="方正小标宋简体" w:cs="Times New Roman"/>
          <w:bCs/>
          <w:color w:val="auto"/>
          <w:spacing w:val="-11"/>
          <w:kern w:val="0"/>
          <w:sz w:val="44"/>
          <w:szCs w:val="44"/>
          <w:highlight w:val="none"/>
        </w:rPr>
        <w:t>年</w:t>
      </w:r>
      <w:r>
        <w:rPr>
          <w:rFonts w:hint="default" w:ascii="Times New Roman" w:hAnsi="Times New Roman" w:eastAsia="方正小标宋简体" w:cs="Times New Roman"/>
          <w:bCs/>
          <w:color w:val="auto"/>
          <w:spacing w:val="-11"/>
          <w:kern w:val="0"/>
          <w:sz w:val="44"/>
          <w:szCs w:val="44"/>
          <w:highlight w:val="none"/>
          <w:lang w:val="en-US" w:eastAsia="zh-CN"/>
        </w:rPr>
        <w:t>薛城区卫生健康系统</w:t>
      </w:r>
      <w:r>
        <w:rPr>
          <w:rFonts w:hint="default" w:ascii="Times New Roman" w:hAnsi="Times New Roman" w:eastAsia="方正小标宋简体" w:cs="Times New Roman"/>
          <w:bCs/>
          <w:color w:val="auto"/>
          <w:spacing w:val="-11"/>
          <w:kern w:val="0"/>
          <w:sz w:val="44"/>
          <w:szCs w:val="44"/>
          <w:highlight w:val="none"/>
        </w:rPr>
        <w:t>公开招聘</w:t>
      </w:r>
    </w:p>
    <w:p>
      <w:pPr>
        <w:spacing w:line="560" w:lineRule="exact"/>
        <w:jc w:val="center"/>
        <w:rPr>
          <w:rFonts w:hint="default" w:ascii="Times New Roman" w:hAnsi="Times New Roman" w:eastAsia="方正小标宋简体" w:cs="Times New Roman"/>
          <w:bCs/>
          <w:color w:val="auto"/>
          <w:spacing w:val="-11"/>
          <w:kern w:val="0"/>
          <w:sz w:val="44"/>
          <w:szCs w:val="44"/>
          <w:highlight w:val="none"/>
        </w:rPr>
      </w:pPr>
      <w:r>
        <w:rPr>
          <w:rFonts w:hint="default" w:ascii="Times New Roman" w:hAnsi="Times New Roman" w:eastAsia="方正小标宋简体" w:cs="Times New Roman"/>
          <w:bCs/>
          <w:color w:val="auto"/>
          <w:spacing w:val="-11"/>
          <w:kern w:val="0"/>
          <w:sz w:val="44"/>
          <w:szCs w:val="44"/>
          <w:highlight w:val="none"/>
        </w:rPr>
        <w:t>急需</w:t>
      </w:r>
      <w:r>
        <w:rPr>
          <w:rFonts w:hint="eastAsia" w:eastAsia="方正小标宋简体" w:cs="Times New Roman"/>
          <w:bCs/>
          <w:color w:val="auto"/>
          <w:spacing w:val="-11"/>
          <w:kern w:val="0"/>
          <w:sz w:val="44"/>
          <w:szCs w:val="44"/>
          <w:highlight w:val="none"/>
          <w:lang w:eastAsia="zh-CN"/>
        </w:rPr>
        <w:t>紧缺人才</w:t>
      </w:r>
      <w:r>
        <w:rPr>
          <w:rFonts w:hint="default" w:ascii="Times New Roman" w:hAnsi="Times New Roman" w:eastAsia="方正小标宋简体" w:cs="Times New Roman"/>
          <w:bCs/>
          <w:color w:val="auto"/>
          <w:spacing w:val="-11"/>
          <w:kern w:val="0"/>
          <w:sz w:val="44"/>
          <w:szCs w:val="44"/>
          <w:highlight w:val="none"/>
        </w:rPr>
        <w:t>应聘须知</w:t>
      </w:r>
    </w:p>
    <w:p>
      <w:pPr>
        <w:spacing w:line="560" w:lineRule="exact"/>
        <w:jc w:val="center"/>
        <w:rPr>
          <w:rFonts w:hint="default" w:ascii="Times New Roman" w:hAnsi="Times New Roman" w:eastAsia="方正小标宋简体" w:cs="Times New Roman"/>
          <w:color w:val="auto"/>
          <w:kern w:val="0"/>
          <w:sz w:val="24"/>
        </w:rPr>
      </w:pPr>
    </w:p>
    <w:p>
      <w:pPr>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sz w:val="32"/>
          <w:szCs w:val="32"/>
        </w:rPr>
        <w:t>1.哪些人员可以应聘？</w:t>
      </w:r>
    </w:p>
    <w:p>
      <w:pPr>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按照事业单位公开招聘的相关规定，凡符合《202</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薛城区卫生健康系统</w:t>
      </w:r>
      <w:r>
        <w:rPr>
          <w:rFonts w:hint="default" w:ascii="Times New Roman" w:hAnsi="Times New Roman" w:eastAsia="仿宋_GB2312" w:cs="Times New Roman"/>
          <w:color w:val="auto"/>
          <w:sz w:val="32"/>
          <w:szCs w:val="32"/>
          <w:lang w:eastAsia="zh-CN"/>
        </w:rPr>
        <w:t>急需</w:t>
      </w:r>
      <w:r>
        <w:rPr>
          <w:rFonts w:hint="eastAsia" w:eastAsia="仿宋_GB2312" w:cs="Times New Roman"/>
          <w:color w:val="auto"/>
          <w:sz w:val="32"/>
          <w:szCs w:val="32"/>
          <w:lang w:eastAsia="zh-CN"/>
        </w:rPr>
        <w:t>紧缺人才</w:t>
      </w:r>
      <w:r>
        <w:rPr>
          <w:rFonts w:hint="default" w:ascii="Times New Roman" w:hAnsi="Times New Roman" w:eastAsia="仿宋_GB2312" w:cs="Times New Roman"/>
          <w:color w:val="auto"/>
          <w:sz w:val="32"/>
          <w:szCs w:val="32"/>
        </w:rPr>
        <w:t>招聘简章》（以下简称《简章》）规定的条件及招聘岗位资格条件者，均可应聘。</w:t>
      </w:r>
    </w:p>
    <w:p>
      <w:pPr>
        <w:snapToGrid w:val="0"/>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rPr>
        <w:t>2.具有多个学历层次的应聘人员以其低层次学历报考的，其应聘条件如何审核？</w:t>
      </w:r>
    </w:p>
    <w:p>
      <w:pPr>
        <w:spacing w:line="56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3</w:t>
      </w:r>
      <w:r>
        <w:rPr>
          <w:rFonts w:hint="default" w:ascii="Times New Roman" w:hAnsi="Times New Roman" w:eastAsia="黑体" w:cs="Times New Roman"/>
          <w:color w:val="auto"/>
          <w:kern w:val="0"/>
          <w:sz w:val="32"/>
          <w:szCs w:val="32"/>
        </w:rPr>
        <w:t>.对报考所需的资格资质证书取得时间、时效有何要求？专业工作经历等相关工作经历时间如何认定？</w:t>
      </w:r>
    </w:p>
    <w:p>
      <w:pPr>
        <w:pStyle w:val="6"/>
        <w:keepNext/>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rPr>
      </w:pPr>
      <w:r>
        <w:rPr>
          <w:rFonts w:hint="default" w:ascii="Times New Roman" w:hAnsi="Times New Roman" w:eastAsia="仿宋_GB2312" w:cs="Times New Roman"/>
          <w:i w:val="0"/>
          <w:iCs w:val="0"/>
          <w:caps w:val="0"/>
          <w:color w:val="000000"/>
          <w:spacing w:val="0"/>
          <w:sz w:val="32"/>
          <w:szCs w:val="32"/>
          <w:shd w:val="clear" w:fill="FFFFFF"/>
        </w:rPr>
        <w:t>暂未取得招聘岗位要求的相关证书及材料的2022年应届毕业生和国(境)外高校毕业生，采取“诚信+容缺”的方式，承诺在2022年7月31日及以前取得相关证书及材料的，可以容缺报名。对虚假承诺、认证不符的，取消相应资格，并按有关规定追究法律责任。</w:t>
      </w:r>
    </w:p>
    <w:p>
      <w:pPr>
        <w:spacing w:line="56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i w:val="0"/>
          <w:iCs w:val="0"/>
          <w:caps w:val="0"/>
          <w:color w:val="000000"/>
          <w:spacing w:val="0"/>
          <w:sz w:val="32"/>
          <w:szCs w:val="32"/>
          <w:shd w:val="clear" w:fill="FFFFFF"/>
        </w:rPr>
        <w:t>其他应聘人员的相关证书及材料</w:t>
      </w:r>
      <w:r>
        <w:rPr>
          <w:rFonts w:hint="default"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color w:val="auto"/>
          <w:sz w:val="32"/>
          <w:szCs w:val="32"/>
        </w:rPr>
        <w:t>包括学历证书、相应学位证书在内的所有资格、资质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证书</w:t>
      </w:r>
      <w:r>
        <w:rPr>
          <w:rFonts w:hint="default" w:ascii="Times New Roman" w:hAnsi="Times New Roman" w:eastAsia="仿宋_GB2312" w:cs="Times New Roman"/>
          <w:color w:val="auto"/>
          <w:sz w:val="32"/>
          <w:szCs w:val="32"/>
          <w:lang w:eastAsia="zh-CN"/>
        </w:rPr>
        <w:t>及证明</w:t>
      </w:r>
      <w:r>
        <w:rPr>
          <w:rFonts w:hint="default" w:ascii="Times New Roman" w:hAnsi="Times New Roman" w:eastAsia="仿宋_GB2312" w:cs="Times New Roman"/>
          <w:color w:val="auto"/>
          <w:sz w:val="32"/>
          <w:szCs w:val="32"/>
        </w:rPr>
        <w:t>，均须于</w:t>
      </w:r>
      <w:r>
        <w:rPr>
          <w:rFonts w:hint="default" w:ascii="Times New Roman" w:hAnsi="Times New Roman" w:eastAsia="仿宋_GB2312" w:cs="Times New Roman"/>
          <w:color w:val="auto"/>
          <w:sz w:val="32"/>
          <w:szCs w:val="32"/>
          <w:highlight w:val="yellow"/>
        </w:rPr>
        <w:t>202</w:t>
      </w:r>
      <w:r>
        <w:rPr>
          <w:rFonts w:hint="default" w:ascii="Times New Roman" w:hAnsi="Times New Roman" w:eastAsia="仿宋_GB2312" w:cs="Times New Roman"/>
          <w:color w:val="auto"/>
          <w:sz w:val="32"/>
          <w:szCs w:val="32"/>
          <w:highlight w:val="yellow"/>
          <w:lang w:val="en-US" w:eastAsia="zh-CN"/>
        </w:rPr>
        <w:t>2</w:t>
      </w:r>
      <w:r>
        <w:rPr>
          <w:rFonts w:hint="default" w:ascii="Times New Roman" w:hAnsi="Times New Roman" w:eastAsia="仿宋_GB2312" w:cs="Times New Roman"/>
          <w:color w:val="auto"/>
          <w:sz w:val="32"/>
          <w:szCs w:val="32"/>
          <w:highlight w:val="yellow"/>
        </w:rPr>
        <w:t>年</w:t>
      </w:r>
      <w:r>
        <w:rPr>
          <w:rFonts w:hint="default" w:ascii="Times New Roman" w:hAnsi="Times New Roman" w:eastAsia="仿宋_GB2312" w:cs="Times New Roman"/>
          <w:color w:val="auto"/>
          <w:sz w:val="32"/>
          <w:szCs w:val="32"/>
          <w:highlight w:val="yellow"/>
          <w:lang w:val="en-US" w:eastAsia="zh-CN"/>
        </w:rPr>
        <w:t>5</w:t>
      </w:r>
      <w:r>
        <w:rPr>
          <w:rFonts w:hint="default" w:ascii="Times New Roman" w:hAnsi="Times New Roman" w:eastAsia="仿宋_GB2312" w:cs="Times New Roman"/>
          <w:color w:val="auto"/>
          <w:sz w:val="32"/>
          <w:szCs w:val="32"/>
          <w:highlight w:val="yellow"/>
        </w:rPr>
        <w:t>月</w:t>
      </w:r>
      <w:r>
        <w:rPr>
          <w:rFonts w:hint="eastAsia" w:eastAsia="仿宋_GB2312" w:cs="Times New Roman"/>
          <w:color w:val="auto"/>
          <w:sz w:val="32"/>
          <w:szCs w:val="32"/>
          <w:highlight w:val="yellow"/>
          <w:lang w:val="en-US" w:eastAsia="zh-CN"/>
        </w:rPr>
        <w:t>8</w:t>
      </w:r>
      <w:r>
        <w:rPr>
          <w:rFonts w:hint="default" w:ascii="Times New Roman" w:hAnsi="Times New Roman" w:eastAsia="仿宋_GB2312" w:cs="Times New Roman"/>
          <w:color w:val="auto"/>
          <w:sz w:val="32"/>
          <w:szCs w:val="32"/>
          <w:highlight w:val="yellow"/>
        </w:rPr>
        <w:t>日</w:t>
      </w:r>
      <w:r>
        <w:rPr>
          <w:rFonts w:hint="default" w:ascii="Times New Roman" w:hAnsi="Times New Roman" w:eastAsia="仿宋_GB2312" w:cs="Times New Roman"/>
          <w:color w:val="auto"/>
          <w:sz w:val="32"/>
          <w:szCs w:val="32"/>
        </w:rPr>
        <w:t>（含）之前取得，且在</w:t>
      </w:r>
      <w:r>
        <w:rPr>
          <w:rFonts w:hint="default" w:ascii="Times New Roman" w:hAnsi="Times New Roman" w:eastAsia="仿宋_GB2312" w:cs="Times New Roman"/>
          <w:color w:val="auto"/>
          <w:sz w:val="32"/>
          <w:szCs w:val="32"/>
          <w:lang w:eastAsia="zh-CN"/>
        </w:rPr>
        <w:t>考试</w:t>
      </w:r>
      <w:r>
        <w:rPr>
          <w:rFonts w:hint="default" w:ascii="Times New Roman" w:hAnsi="Times New Roman" w:eastAsia="仿宋_GB2312" w:cs="Times New Roman"/>
          <w:color w:val="auto"/>
          <w:sz w:val="32"/>
          <w:szCs w:val="32"/>
        </w:rPr>
        <w:t>、考察、办理聘用手续等期间该证件均有效。未在规定时间内提交的，视为弃权。</w:t>
      </w:r>
    </w:p>
    <w:p>
      <w:pPr>
        <w:pStyle w:val="18"/>
        <w:widowControl w:val="0"/>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4</w:t>
      </w:r>
      <w:r>
        <w:rPr>
          <w:rFonts w:hint="default" w:ascii="Times New Roman" w:hAnsi="Times New Roman" w:eastAsia="黑体" w:cs="Times New Roman"/>
          <w:color w:val="auto"/>
          <w:sz w:val="32"/>
          <w:szCs w:val="32"/>
        </w:rPr>
        <w:t>.应聘人员在报名时符合应聘条件，但在招聘过程中，自身的资格条件发生变化，不再符合应聘条件，应如何处理？</w:t>
      </w:r>
    </w:p>
    <w:p>
      <w:pPr>
        <w:pStyle w:val="18"/>
        <w:widowControl w:val="0"/>
        <w:spacing w:line="56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应聘人员一旦发生成为在读的非应届毕业生、被取消学历学位及其他失去应聘资格条件等情形，应如实报告情况，并停止应聘行为，招聘单位主管部门不再将其列为面试、体检、考察和拟聘用人选。</w:t>
      </w:r>
    </w:p>
    <w:p>
      <w:pPr>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5</w:t>
      </w:r>
      <w:r>
        <w:rPr>
          <w:rFonts w:hint="default" w:ascii="Times New Roman" w:hAnsi="Times New Roman" w:eastAsia="黑体" w:cs="Times New Roman"/>
          <w:color w:val="auto"/>
          <w:kern w:val="0"/>
          <w:sz w:val="32"/>
          <w:szCs w:val="32"/>
        </w:rPr>
        <w:t>.海归留学人员如何填报所学专业？</w:t>
      </w:r>
    </w:p>
    <w:p>
      <w:pPr>
        <w:spacing w:line="560" w:lineRule="exact"/>
        <w:ind w:firstLine="640" w:firstLineChars="200"/>
        <w:rPr>
          <w:rFonts w:hint="default" w:ascii="Times New Roman" w:hAnsi="Times New Roman" w:cs="Times New Roman"/>
          <w:strike/>
          <w:dstrike w:val="0"/>
          <w:color w:val="FF0000"/>
        </w:rPr>
      </w:pPr>
      <w:r>
        <w:rPr>
          <w:rFonts w:hint="default" w:ascii="Times New Roman" w:hAnsi="Times New Roman" w:eastAsia="仿宋_GB2312" w:cs="Times New Roman"/>
          <w:color w:val="auto"/>
          <w:sz w:val="32"/>
          <w:szCs w:val="32"/>
        </w:rPr>
        <w:t>海归留学人员</w:t>
      </w:r>
      <w:r>
        <w:rPr>
          <w:rFonts w:hint="default" w:ascii="Times New Roman" w:hAnsi="Times New Roman" w:eastAsia="仿宋_GB2312" w:cs="Times New Roman"/>
          <w:color w:val="auto"/>
          <w:kern w:val="0"/>
          <w:sz w:val="32"/>
          <w:szCs w:val="32"/>
        </w:rPr>
        <w:t>报考，提交的专业名称须与教育部留学服务中心</w:t>
      </w:r>
      <w:r>
        <w:rPr>
          <w:rFonts w:hint="default" w:ascii="Times New Roman" w:hAnsi="Times New Roman" w:eastAsia="仿宋_GB2312" w:cs="Times New Roman"/>
          <w:color w:val="auto"/>
          <w:sz w:val="32"/>
          <w:szCs w:val="32"/>
        </w:rPr>
        <w:t>出具的国（境）外学历学位认证书所载专业</w:t>
      </w:r>
      <w:r>
        <w:rPr>
          <w:rFonts w:hint="default" w:ascii="Times New Roman" w:hAnsi="Times New Roman" w:eastAsia="仿宋_GB2312" w:cs="Times New Roman"/>
          <w:color w:val="auto"/>
          <w:kern w:val="0"/>
          <w:sz w:val="32"/>
          <w:szCs w:val="32"/>
        </w:rPr>
        <w:t>名称相一致</w:t>
      </w:r>
      <w:r>
        <w:rPr>
          <w:rFonts w:hint="default" w:ascii="Times New Roman" w:hAnsi="Times New Roman" w:eastAsia="仿宋_GB2312" w:cs="Times New Roman"/>
          <w:color w:val="auto"/>
          <w:sz w:val="32"/>
          <w:szCs w:val="32"/>
        </w:rPr>
        <w:t>。</w:t>
      </w:r>
    </w:p>
    <w:p>
      <w:pPr>
        <w:snapToGrid w:val="0"/>
        <w:spacing w:line="560" w:lineRule="exact"/>
        <w:ind w:firstLine="627" w:firstLineChars="196"/>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6</w:t>
      </w:r>
      <w:r>
        <w:rPr>
          <w:rFonts w:hint="default" w:ascii="Times New Roman" w:hAnsi="Times New Roman" w:eastAsia="黑体" w:cs="Times New Roman"/>
          <w:color w:val="auto"/>
          <w:sz w:val="32"/>
          <w:szCs w:val="32"/>
        </w:rPr>
        <w:t>.填报相关表格、信息时需注意什么？</w:t>
      </w:r>
    </w:p>
    <w:p>
      <w:pPr>
        <w:spacing w:line="560" w:lineRule="exact"/>
        <w:ind w:firstLine="640" w:firstLineChars="200"/>
        <w:rPr>
          <w:rFonts w:hint="default" w:ascii="Times New Roman" w:hAnsi="Times New Roman" w:eastAsia="仿宋_GB2312" w:cs="Times New Roman"/>
          <w:b/>
          <w:color w:val="auto"/>
          <w:sz w:val="32"/>
          <w:szCs w:val="32"/>
        </w:rPr>
      </w:pPr>
      <w:r>
        <w:rPr>
          <w:rFonts w:hint="default" w:ascii="Times New Roman" w:hAnsi="Times New Roman" w:eastAsia="仿宋_GB2312" w:cs="Times New Roman"/>
          <w:color w:val="auto"/>
          <w:sz w:val="32"/>
          <w:szCs w:val="32"/>
        </w:rPr>
        <w:t>应聘人员要仔细阅读《简章》及本须知内容，填报</w:t>
      </w:r>
      <w:r>
        <w:rPr>
          <w:rFonts w:hint="default" w:ascii="Times New Roman" w:hAnsi="Times New Roman" w:eastAsia="仿宋_GB2312" w:cs="Times New Roman"/>
          <w:color w:val="auto"/>
          <w:sz w:val="32"/>
          <w:szCs w:val="32"/>
          <w:lang w:eastAsia="zh-CN"/>
        </w:rPr>
        <w:t>《2022年薛城区卫生健康系统公开招聘急需</w:t>
      </w:r>
      <w:r>
        <w:rPr>
          <w:rFonts w:hint="eastAsia" w:eastAsia="仿宋_GB2312" w:cs="Times New Roman"/>
          <w:color w:val="auto"/>
          <w:sz w:val="32"/>
          <w:szCs w:val="32"/>
          <w:lang w:eastAsia="zh-CN"/>
        </w:rPr>
        <w:t>紧缺人才</w:t>
      </w:r>
      <w:r>
        <w:rPr>
          <w:rFonts w:hint="default" w:ascii="Times New Roman" w:hAnsi="Times New Roman" w:eastAsia="仿宋_GB2312" w:cs="Times New Roman"/>
          <w:color w:val="auto"/>
          <w:sz w:val="32"/>
          <w:szCs w:val="32"/>
          <w:lang w:eastAsia="zh-CN"/>
        </w:rPr>
        <w:t>报名登记表》</w:t>
      </w:r>
      <w:r>
        <w:rPr>
          <w:rFonts w:hint="default" w:ascii="Times New Roman" w:hAnsi="Times New Roman" w:eastAsia="仿宋_GB2312" w:cs="Times New Roman"/>
          <w:color w:val="auto"/>
          <w:sz w:val="32"/>
          <w:szCs w:val="32"/>
        </w:rPr>
        <w:t>必须真实、全面、准确，主要信息填报不实的，按弄虚作假处理。</w:t>
      </w:r>
      <w:r>
        <w:rPr>
          <w:rFonts w:hint="default" w:ascii="Times New Roman" w:hAnsi="Times New Roman" w:eastAsia="仿宋_GB2312" w:cs="Times New Roman"/>
          <w:b/>
          <w:color w:val="auto"/>
          <w:sz w:val="32"/>
          <w:szCs w:val="32"/>
        </w:rPr>
        <w:t>因信息填报不全、错误等导致未通过</w:t>
      </w:r>
      <w:r>
        <w:rPr>
          <w:rFonts w:hint="default" w:ascii="Times New Roman" w:hAnsi="Times New Roman" w:eastAsia="仿宋_GB2312" w:cs="Times New Roman"/>
          <w:b/>
          <w:color w:val="auto"/>
          <w:sz w:val="32"/>
          <w:szCs w:val="32"/>
          <w:lang w:eastAsia="zh-CN"/>
        </w:rPr>
        <w:t>初审</w:t>
      </w:r>
      <w:r>
        <w:rPr>
          <w:rFonts w:hint="default" w:ascii="Times New Roman" w:hAnsi="Times New Roman" w:eastAsia="仿宋_GB2312" w:cs="Times New Roman"/>
          <w:b/>
          <w:color w:val="auto"/>
          <w:sz w:val="32"/>
          <w:szCs w:val="32"/>
        </w:rPr>
        <w:t>的，责任由应聘人员自负。</w:t>
      </w:r>
    </w:p>
    <w:p>
      <w:pPr>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7</w:t>
      </w:r>
      <w:r>
        <w:rPr>
          <w:rFonts w:hint="default" w:ascii="Times New Roman" w:hAnsi="Times New Roman" w:eastAsia="黑体" w:cs="Times New Roman"/>
          <w:color w:val="auto"/>
          <w:kern w:val="0"/>
          <w:sz w:val="32"/>
          <w:szCs w:val="32"/>
        </w:rPr>
        <w:t>.大学专科毕业之后直接考取研究生并取得研究生学历、学位，是否可以报考只招聘具有研究生学历人员的岗位？</w:t>
      </w:r>
    </w:p>
    <w:p>
      <w:pPr>
        <w:spacing w:line="56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8</w:t>
      </w:r>
      <w:r>
        <w:rPr>
          <w:rFonts w:hint="default" w:ascii="Times New Roman" w:hAnsi="Times New Roman" w:eastAsia="黑体" w:cs="Times New Roman"/>
          <w:color w:val="auto"/>
          <w:kern w:val="0"/>
          <w:sz w:val="32"/>
          <w:szCs w:val="32"/>
        </w:rPr>
        <w:t>.已经签订就业协议书的20</w:t>
      </w:r>
      <w:r>
        <w:rPr>
          <w:rFonts w:hint="default" w:ascii="Times New Roman" w:hAnsi="Times New Roman" w:eastAsia="黑体" w:cs="Times New Roman"/>
          <w:color w:val="auto"/>
          <w:kern w:val="0"/>
          <w:sz w:val="32"/>
          <w:szCs w:val="32"/>
          <w:lang w:val="en-US" w:eastAsia="zh-CN"/>
        </w:rPr>
        <w:t>22</w:t>
      </w:r>
      <w:r>
        <w:rPr>
          <w:rFonts w:hint="default" w:ascii="Times New Roman" w:hAnsi="Times New Roman" w:eastAsia="黑体" w:cs="Times New Roman"/>
          <w:color w:val="auto"/>
          <w:kern w:val="0"/>
          <w:sz w:val="32"/>
          <w:szCs w:val="32"/>
        </w:rPr>
        <w:t>年全日制普通高等院校毕业生，报考时应注意什么？</w:t>
      </w:r>
    </w:p>
    <w:p>
      <w:pPr>
        <w:spacing w:line="56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已经签订就业协议书的202</w:t>
      </w:r>
      <w:r>
        <w:rPr>
          <w:rFonts w:hint="default"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kern w:val="0"/>
          <w:sz w:val="32"/>
          <w:szCs w:val="32"/>
        </w:rPr>
        <w:t>年全日制普通高等院校毕业生，在填写报名信息时，应在“现工作单位”栏填写签约单位名称</w:t>
      </w:r>
      <w:r>
        <w:rPr>
          <w:rFonts w:hint="eastAsia"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lang w:eastAsia="zh-CN"/>
        </w:rPr>
        <w:t>并提供</w:t>
      </w:r>
      <w:r>
        <w:rPr>
          <w:rFonts w:hint="default" w:ascii="Times New Roman" w:hAnsi="Times New Roman" w:eastAsia="仿宋_GB2312" w:cs="Times New Roman"/>
          <w:color w:val="auto"/>
          <w:kern w:val="0"/>
          <w:sz w:val="32"/>
          <w:szCs w:val="32"/>
        </w:rPr>
        <w:t>签约单位出具</w:t>
      </w:r>
      <w:r>
        <w:rPr>
          <w:rFonts w:hint="default" w:ascii="Times New Roman" w:hAnsi="Times New Roman" w:eastAsia="仿宋_GB2312" w:cs="Times New Roman"/>
          <w:color w:val="auto"/>
          <w:kern w:val="0"/>
          <w:sz w:val="32"/>
          <w:szCs w:val="32"/>
          <w:lang w:eastAsia="zh-CN"/>
        </w:rPr>
        <w:t>的</w:t>
      </w:r>
      <w:r>
        <w:rPr>
          <w:rFonts w:hint="default" w:ascii="Times New Roman" w:hAnsi="Times New Roman" w:eastAsia="仿宋_GB2312" w:cs="Times New Roman"/>
          <w:color w:val="auto"/>
          <w:kern w:val="0"/>
          <w:sz w:val="32"/>
          <w:szCs w:val="32"/>
        </w:rPr>
        <w:t>单位同意报考证明（采用《简章》附件3样式）或</w:t>
      </w:r>
      <w:r>
        <w:rPr>
          <w:rFonts w:hint="default" w:ascii="Times New Roman" w:hAnsi="Times New Roman" w:eastAsia="仿宋_GB2312" w:cs="Times New Roman"/>
          <w:color w:val="auto"/>
          <w:kern w:val="0"/>
          <w:sz w:val="32"/>
          <w:szCs w:val="32"/>
          <w:lang w:eastAsia="zh-CN"/>
        </w:rPr>
        <w:t>辞职证明</w:t>
      </w:r>
      <w:r>
        <w:rPr>
          <w:rFonts w:hint="default" w:ascii="Times New Roman" w:hAnsi="Times New Roman" w:eastAsia="仿宋_GB2312" w:cs="Times New Roman"/>
          <w:color w:val="auto"/>
          <w:kern w:val="0"/>
          <w:sz w:val="32"/>
          <w:szCs w:val="32"/>
        </w:rPr>
        <w:t xml:space="preserve">。 </w:t>
      </w:r>
    </w:p>
    <w:p>
      <w:pPr>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9</w:t>
      </w:r>
      <w:r>
        <w:rPr>
          <w:rFonts w:hint="default" w:ascii="Times New Roman" w:hAnsi="Times New Roman" w:eastAsia="黑体" w:cs="Times New Roman"/>
          <w:color w:val="auto"/>
          <w:kern w:val="0"/>
          <w:sz w:val="32"/>
          <w:szCs w:val="32"/>
        </w:rPr>
        <w:t>.</w:t>
      </w:r>
      <w:r>
        <w:rPr>
          <w:rFonts w:hint="default" w:ascii="Times New Roman" w:hAnsi="Times New Roman" w:eastAsia="黑体" w:cs="Times New Roman"/>
          <w:color w:val="auto"/>
          <w:kern w:val="0"/>
          <w:sz w:val="32"/>
          <w:szCs w:val="32"/>
          <w:lang w:eastAsia="zh-CN"/>
        </w:rPr>
        <w:t>应聘人员报名时</w:t>
      </w:r>
      <w:r>
        <w:rPr>
          <w:rFonts w:hint="default" w:ascii="Times New Roman" w:hAnsi="Times New Roman" w:eastAsia="黑体" w:cs="Times New Roman"/>
          <w:color w:val="auto"/>
          <w:kern w:val="0"/>
          <w:sz w:val="32"/>
          <w:szCs w:val="32"/>
        </w:rPr>
        <w:t>需要</w:t>
      </w:r>
      <w:r>
        <w:rPr>
          <w:rFonts w:hint="default" w:ascii="Times New Roman" w:hAnsi="Times New Roman" w:eastAsia="黑体" w:cs="Times New Roman"/>
          <w:color w:val="auto"/>
          <w:kern w:val="0"/>
          <w:sz w:val="32"/>
          <w:szCs w:val="32"/>
          <w:lang w:eastAsia="zh-CN"/>
        </w:rPr>
        <w:t>提供</w:t>
      </w:r>
      <w:r>
        <w:rPr>
          <w:rFonts w:hint="default" w:ascii="Times New Roman" w:hAnsi="Times New Roman" w:eastAsia="黑体" w:cs="Times New Roman"/>
          <w:color w:val="auto"/>
          <w:kern w:val="0"/>
          <w:sz w:val="32"/>
          <w:szCs w:val="32"/>
        </w:rPr>
        <w:t>什么材料？</w:t>
      </w:r>
    </w:p>
    <w:p>
      <w:pPr>
        <w:widowControl/>
        <w:tabs>
          <w:tab w:val="left" w:pos="2865"/>
        </w:tabs>
        <w:spacing w:line="560" w:lineRule="exact"/>
        <w:ind w:firstLine="640" w:firstLineChars="200"/>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rPr>
        <w:t>填写完整的</w:t>
      </w:r>
      <w:r>
        <w:rPr>
          <w:rFonts w:hint="default" w:ascii="Times New Roman" w:hAnsi="Times New Roman" w:eastAsia="仿宋_GB2312" w:cs="Times New Roman"/>
          <w:color w:val="auto"/>
          <w:sz w:val="32"/>
          <w:szCs w:val="32"/>
          <w:lang w:eastAsia="zh-CN"/>
        </w:rPr>
        <w:t>《2022年</w:t>
      </w:r>
      <w:r>
        <w:rPr>
          <w:rFonts w:hint="default" w:ascii="Times New Roman" w:hAnsi="Times New Roman" w:eastAsia="仿宋_GB2312" w:cs="Times New Roman"/>
          <w:color w:val="auto"/>
          <w:sz w:val="32"/>
          <w:szCs w:val="32"/>
          <w:lang w:val="en-US" w:eastAsia="zh-CN"/>
        </w:rPr>
        <w:t>薛城区卫生健康系统公开</w:t>
      </w:r>
      <w:r>
        <w:rPr>
          <w:rFonts w:hint="default" w:ascii="Times New Roman" w:hAnsi="Times New Roman" w:eastAsia="仿宋_GB2312" w:cs="Times New Roman"/>
          <w:color w:val="auto"/>
          <w:sz w:val="32"/>
          <w:szCs w:val="32"/>
          <w:lang w:eastAsia="zh-CN"/>
        </w:rPr>
        <w:t>招聘</w:t>
      </w:r>
      <w:r>
        <w:rPr>
          <w:rFonts w:hint="default" w:ascii="Times New Roman" w:hAnsi="Times New Roman" w:eastAsia="仿宋_GB2312" w:cs="Times New Roman"/>
          <w:color w:val="auto"/>
          <w:sz w:val="32"/>
          <w:szCs w:val="32"/>
          <w:lang w:val="en-US" w:eastAsia="zh-CN"/>
        </w:rPr>
        <w:t>急需</w:t>
      </w:r>
      <w:r>
        <w:rPr>
          <w:rFonts w:hint="eastAsia" w:eastAsia="仿宋_GB2312" w:cs="Times New Roman"/>
          <w:color w:val="auto"/>
          <w:sz w:val="32"/>
          <w:szCs w:val="32"/>
          <w:lang w:val="en-US" w:eastAsia="zh-CN"/>
        </w:rPr>
        <w:t>紧缺人才</w:t>
      </w:r>
      <w:r>
        <w:rPr>
          <w:rFonts w:hint="default" w:ascii="Times New Roman" w:hAnsi="Times New Roman" w:eastAsia="仿宋_GB2312" w:cs="Times New Roman"/>
          <w:color w:val="auto"/>
          <w:sz w:val="32"/>
          <w:szCs w:val="32"/>
          <w:lang w:eastAsia="zh-CN"/>
        </w:rPr>
        <w:t>报名登记表》</w:t>
      </w:r>
      <w:r>
        <w:rPr>
          <w:rFonts w:hint="default" w:ascii="Times New Roman" w:hAnsi="Times New Roman" w:eastAsia="仿宋_GB2312" w:cs="Times New Roman"/>
          <w:color w:val="auto"/>
          <w:sz w:val="32"/>
          <w:szCs w:val="32"/>
          <w:lang w:val="en-US" w:eastAsia="zh-CN"/>
        </w:rPr>
        <w:t>PDF版</w:t>
      </w:r>
      <w:r>
        <w:rPr>
          <w:rFonts w:hint="default" w:ascii="Times New Roman" w:hAnsi="Times New Roman" w:eastAsia="仿宋_GB2312" w:cs="Times New Roman"/>
          <w:color w:val="auto"/>
          <w:kern w:val="0"/>
          <w:sz w:val="32"/>
          <w:szCs w:val="32"/>
        </w:rPr>
        <w:t>、亲笔签名的《诚信承诺书》</w:t>
      </w:r>
      <w:r>
        <w:rPr>
          <w:rFonts w:hint="default" w:ascii="Times New Roman" w:hAnsi="Times New Roman" w:eastAsia="仿宋_GB2312" w:cs="Times New Roman"/>
          <w:color w:val="auto"/>
          <w:kern w:val="0"/>
          <w:sz w:val="32"/>
          <w:szCs w:val="32"/>
          <w:lang w:eastAsia="zh-CN"/>
        </w:rPr>
        <w:t>扫描件</w:t>
      </w:r>
      <w:r>
        <w:rPr>
          <w:rFonts w:hint="default" w:ascii="Times New Roman" w:hAnsi="Times New Roman" w:eastAsia="仿宋_GB2312" w:cs="Times New Roman"/>
          <w:color w:val="auto"/>
          <w:kern w:val="0"/>
          <w:sz w:val="32"/>
          <w:szCs w:val="32"/>
        </w:rPr>
        <w:t>及</w:t>
      </w:r>
      <w:r>
        <w:rPr>
          <w:rFonts w:hint="default" w:ascii="Times New Roman" w:hAnsi="Times New Roman" w:eastAsia="仿宋_GB2312" w:cs="Times New Roman"/>
          <w:color w:val="auto"/>
          <w:kern w:val="0"/>
          <w:sz w:val="32"/>
          <w:szCs w:val="32"/>
          <w:lang w:eastAsia="zh-CN"/>
        </w:rPr>
        <w:t>彩色电子版</w:t>
      </w:r>
      <w:r>
        <w:rPr>
          <w:rFonts w:hint="default" w:ascii="Times New Roman" w:hAnsi="Times New Roman" w:eastAsia="仿宋_GB2312" w:cs="Times New Roman"/>
          <w:color w:val="auto"/>
          <w:kern w:val="0"/>
          <w:sz w:val="32"/>
          <w:szCs w:val="32"/>
        </w:rPr>
        <w:t>免冠正面照片和相关证明材料（</w:t>
      </w:r>
      <w:r>
        <w:rPr>
          <w:rFonts w:hint="default" w:ascii="Times New Roman" w:hAnsi="Times New Roman" w:eastAsia="仿宋_GB2312" w:cs="Times New Roman"/>
          <w:color w:val="auto"/>
          <w:kern w:val="0"/>
          <w:sz w:val="32"/>
          <w:szCs w:val="32"/>
          <w:lang w:eastAsia="zh-CN"/>
        </w:rPr>
        <w:t>清晰的扫描件</w:t>
      </w:r>
      <w:r>
        <w:rPr>
          <w:rFonts w:hint="default" w:ascii="Times New Roman" w:hAnsi="Times New Roman" w:eastAsia="仿宋_GB2312" w:cs="Times New Roman"/>
          <w:color w:val="auto"/>
          <w:kern w:val="0"/>
          <w:sz w:val="32"/>
          <w:szCs w:val="32"/>
        </w:rPr>
        <w:t>）</w:t>
      </w:r>
      <w:r>
        <w:rPr>
          <w:rFonts w:hint="default" w:ascii="Times New Roman" w:hAnsi="Times New Roman" w:eastAsia="仿宋_GB2312" w:cs="Times New Roman"/>
          <w:color w:val="auto"/>
          <w:kern w:val="0"/>
          <w:sz w:val="32"/>
          <w:szCs w:val="32"/>
          <w:lang w:eastAsia="zh-CN"/>
        </w:rPr>
        <w:t>。</w:t>
      </w:r>
    </w:p>
    <w:p>
      <w:pPr>
        <w:widowControl/>
        <w:tabs>
          <w:tab w:val="left" w:pos="2865"/>
        </w:tabs>
        <w:spacing w:line="560" w:lineRule="exact"/>
        <w:ind w:firstLine="640" w:firstLineChars="200"/>
        <w:rPr>
          <w:rFonts w:hint="default" w:ascii="Times New Roman" w:hAnsi="Times New Roman" w:eastAsia="楷体_GB2312" w:cs="Times New Roman"/>
          <w:color w:val="auto"/>
          <w:kern w:val="0"/>
          <w:sz w:val="32"/>
          <w:szCs w:val="32"/>
        </w:rPr>
      </w:pPr>
      <w:r>
        <w:rPr>
          <w:rFonts w:hint="default" w:ascii="Times New Roman" w:hAnsi="Times New Roman" w:eastAsia="楷体_GB2312" w:cs="Times New Roman"/>
          <w:color w:val="auto"/>
          <w:kern w:val="0"/>
          <w:sz w:val="32"/>
          <w:szCs w:val="32"/>
        </w:rPr>
        <w:t>相关证明材料包括：</w:t>
      </w:r>
    </w:p>
    <w:p>
      <w:pPr>
        <w:spacing w:line="560" w:lineRule="exact"/>
        <w:ind w:firstLine="643"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kern w:val="0"/>
          <w:sz w:val="32"/>
          <w:szCs w:val="32"/>
        </w:rPr>
        <w:t>202</w:t>
      </w:r>
      <w:r>
        <w:rPr>
          <w:rFonts w:hint="default" w:ascii="Times New Roman" w:hAnsi="Times New Roman" w:eastAsia="仿宋_GB2312" w:cs="Times New Roman"/>
          <w:b/>
          <w:bCs/>
          <w:color w:val="auto"/>
          <w:kern w:val="0"/>
          <w:sz w:val="32"/>
          <w:szCs w:val="32"/>
          <w:lang w:val="en-US" w:eastAsia="zh-CN"/>
        </w:rPr>
        <w:t>2</w:t>
      </w:r>
      <w:r>
        <w:rPr>
          <w:rFonts w:hint="default" w:ascii="Times New Roman" w:hAnsi="Times New Roman" w:eastAsia="仿宋_GB2312" w:cs="Times New Roman"/>
          <w:b/>
          <w:bCs/>
          <w:color w:val="auto"/>
          <w:kern w:val="0"/>
          <w:sz w:val="32"/>
          <w:szCs w:val="32"/>
        </w:rPr>
        <w:t>年全日制普通高校毕业生</w:t>
      </w:r>
      <w:r>
        <w:rPr>
          <w:rFonts w:hint="default" w:ascii="Times New Roman" w:hAnsi="Times New Roman" w:eastAsia="仿宋_GB2312" w:cs="Times New Roman"/>
          <w:color w:val="auto"/>
          <w:kern w:val="0"/>
          <w:sz w:val="32"/>
          <w:szCs w:val="32"/>
        </w:rPr>
        <w:t>须提交身份证、学校核发的就业推荐表（或学校相关部门出具的学历学位证明或教育部学籍在线验证报告），</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kern w:val="0"/>
          <w:sz w:val="32"/>
          <w:szCs w:val="32"/>
        </w:rPr>
        <w:t>教育部学历证书电子注册备案表</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color w:val="auto"/>
          <w:kern w:val="0"/>
          <w:sz w:val="32"/>
          <w:szCs w:val="32"/>
        </w:rPr>
        <w:t>已经签订就业协议书的毕业生还须提供签约单位出具的单位同意报考证明或解约函。</w:t>
      </w:r>
    </w:p>
    <w:p>
      <w:pPr>
        <w:spacing w:line="560" w:lineRule="exact"/>
        <w:ind w:firstLine="643"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kern w:val="0"/>
          <w:sz w:val="32"/>
          <w:szCs w:val="32"/>
        </w:rPr>
        <w:t>未派遣的毕业生</w:t>
      </w:r>
      <w:r>
        <w:rPr>
          <w:rFonts w:hint="default" w:ascii="Times New Roman" w:hAnsi="Times New Roman" w:eastAsia="仿宋_GB2312" w:cs="Times New Roman"/>
          <w:color w:val="auto"/>
          <w:kern w:val="0"/>
          <w:sz w:val="32"/>
          <w:szCs w:val="32"/>
        </w:rPr>
        <w:t>须提交学历证书、学位证书、身份证、毕业生就业主管机关签发的就业报到证（非个人原因未发放就业报到证的提供相关证明材料）</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kern w:val="0"/>
          <w:sz w:val="32"/>
          <w:szCs w:val="32"/>
        </w:rPr>
        <w:t>教育部学历证书电子注册备案表</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w:t>
      </w:r>
      <w:r>
        <w:rPr>
          <w:rFonts w:hint="default" w:ascii="Times New Roman" w:hAnsi="Times New Roman" w:eastAsia="仿宋_GB2312" w:cs="Times New Roman"/>
          <w:color w:val="auto"/>
          <w:sz w:val="32"/>
          <w:szCs w:val="32"/>
        </w:rPr>
        <w:t>无业人员需提交就业创业证或处于无业状态的个人书面承诺书。</w:t>
      </w:r>
    </w:p>
    <w:p>
      <w:pPr>
        <w:spacing w:line="560" w:lineRule="exact"/>
        <w:ind w:firstLine="643"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kern w:val="0"/>
          <w:sz w:val="32"/>
          <w:szCs w:val="32"/>
        </w:rPr>
        <w:t>其他应聘人员</w:t>
      </w:r>
      <w:r>
        <w:rPr>
          <w:rFonts w:hint="default" w:ascii="Times New Roman" w:hAnsi="Times New Roman" w:eastAsia="仿宋_GB2312" w:cs="Times New Roman"/>
          <w:color w:val="auto"/>
          <w:kern w:val="0"/>
          <w:sz w:val="32"/>
          <w:szCs w:val="32"/>
        </w:rPr>
        <w:t>须提交招聘岗位要求的学历证书、学位证书、身份证、具有人事管理权限部门或单位出具的同意报考证明信（采用《简章》附件3式样。实行集体人事代理或劳务派遣的，用人单位和人事代理或劳务派遣机构均须盖章；实行个人人事代理的，由人事代理机构盖章）</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毕业生就业主管机关签发的就业报到证</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kern w:val="0"/>
          <w:sz w:val="32"/>
          <w:szCs w:val="32"/>
        </w:rPr>
        <w:t>教育部学历证书电子注册备案表</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等。海归留学人员须提供国（境）外学历学位认证书〔未取得国（境）外学历学位认证书的须提供国（境）外学历学位证书、有资质的翻译机构出具的翻译资料和能够按时取得国（境）外学历学位认证的个人书面承诺〕。报名时有工作单位，但现已解除劳动合同或就业协议的人员应聘的，还须提供解除劳动合同或就业协议证明材料。</w:t>
      </w:r>
    </w:p>
    <w:p>
      <w:pPr>
        <w:spacing w:line="560" w:lineRule="exact"/>
        <w:ind w:firstLine="643"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color w:val="auto"/>
          <w:kern w:val="0"/>
          <w:sz w:val="32"/>
          <w:szCs w:val="32"/>
        </w:rPr>
        <w:t>香港和澳门居民中的中国公民</w:t>
      </w:r>
      <w:r>
        <w:rPr>
          <w:rFonts w:hint="default" w:ascii="Times New Roman" w:hAnsi="Times New Roman" w:eastAsia="仿宋_GB2312" w:cs="Times New Roman"/>
          <w:color w:val="auto"/>
          <w:kern w:val="0"/>
          <w:sz w:val="32"/>
          <w:szCs w:val="32"/>
        </w:rPr>
        <w:t>应聘的，还需提供《港澳居民来往内地通行证》。</w:t>
      </w:r>
      <w:r>
        <w:rPr>
          <w:rFonts w:hint="default" w:ascii="Times New Roman" w:hAnsi="Times New Roman" w:eastAsia="仿宋_GB2312" w:cs="Times New Roman"/>
          <w:b/>
          <w:color w:val="auto"/>
          <w:kern w:val="0"/>
          <w:sz w:val="32"/>
          <w:szCs w:val="32"/>
        </w:rPr>
        <w:t>台湾居民</w:t>
      </w:r>
      <w:r>
        <w:rPr>
          <w:rFonts w:hint="default" w:ascii="Times New Roman" w:hAnsi="Times New Roman" w:eastAsia="仿宋_GB2312" w:cs="Times New Roman"/>
          <w:color w:val="auto"/>
          <w:kern w:val="0"/>
          <w:sz w:val="32"/>
          <w:szCs w:val="32"/>
        </w:rPr>
        <w:t>应聘的，还需提供《台湾居民来往大陆通行证》。</w:t>
      </w:r>
    </w:p>
    <w:p>
      <w:pPr>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10</w:t>
      </w:r>
      <w:r>
        <w:rPr>
          <w:rFonts w:hint="default" w:ascii="Times New Roman" w:hAnsi="Times New Roman" w:eastAsia="黑体" w:cs="Times New Roman"/>
          <w:color w:val="auto"/>
          <w:kern w:val="0"/>
          <w:sz w:val="32"/>
          <w:szCs w:val="32"/>
        </w:rPr>
        <w:t>.违纪违规应聘人员如何处理？</w:t>
      </w:r>
    </w:p>
    <w:p>
      <w:pPr>
        <w:spacing w:line="56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11</w:t>
      </w:r>
      <w:r>
        <w:rPr>
          <w:rFonts w:hint="default" w:ascii="Times New Roman" w:hAnsi="Times New Roman" w:eastAsia="黑体" w:cs="Times New Roman"/>
          <w:color w:val="auto"/>
          <w:kern w:val="0"/>
          <w:sz w:val="32"/>
          <w:szCs w:val="32"/>
        </w:rPr>
        <w:t>.本次招聘是否指定辅导用书？</w:t>
      </w:r>
    </w:p>
    <w:p>
      <w:pPr>
        <w:spacing w:line="56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本次招聘不指定考试辅导用书，不授权或委托任何机构举办考试辅导培训班。社会上出现任何名义举办的辅导班、辅导网站或出版物、上网卡等，均与</w:t>
      </w:r>
      <w:r>
        <w:rPr>
          <w:rFonts w:hint="default" w:ascii="Times New Roman" w:hAnsi="Times New Roman" w:eastAsia="仿宋_GB2312" w:cs="Times New Roman"/>
          <w:color w:val="auto"/>
          <w:sz w:val="32"/>
          <w:szCs w:val="32"/>
        </w:rPr>
        <w:t>招聘单位主管部门</w:t>
      </w:r>
      <w:r>
        <w:rPr>
          <w:rFonts w:hint="default" w:ascii="Times New Roman" w:hAnsi="Times New Roman" w:eastAsia="仿宋_GB2312" w:cs="Times New Roman"/>
          <w:color w:val="auto"/>
          <w:kern w:val="0"/>
          <w:sz w:val="32"/>
          <w:szCs w:val="32"/>
        </w:rPr>
        <w:t>无关。</w:t>
      </w:r>
    </w:p>
    <w:p>
      <w:pPr>
        <w:spacing w:line="560" w:lineRule="exact"/>
        <w:ind w:firstLine="640" w:firstLineChars="200"/>
        <w:rPr>
          <w:rFonts w:hint="default" w:ascii="Times New Roman" w:hAnsi="Times New Roman" w:eastAsia="黑体" w:cs="Times New Roman"/>
          <w:color w:val="auto"/>
          <w:kern w:val="0"/>
          <w:sz w:val="32"/>
          <w:szCs w:val="32"/>
          <w:highlight w:val="none"/>
        </w:rPr>
      </w:pPr>
      <w:r>
        <w:rPr>
          <w:rFonts w:hint="default" w:ascii="Times New Roman" w:hAnsi="Times New Roman" w:eastAsia="黑体" w:cs="Times New Roman"/>
          <w:color w:val="auto"/>
          <w:kern w:val="0"/>
          <w:sz w:val="32"/>
          <w:szCs w:val="32"/>
          <w:lang w:val="en-US" w:eastAsia="zh-CN"/>
        </w:rPr>
        <w:t>12</w:t>
      </w:r>
      <w:r>
        <w:rPr>
          <w:rFonts w:hint="default" w:ascii="Times New Roman" w:hAnsi="Times New Roman" w:eastAsia="黑体" w:cs="Times New Roman"/>
          <w:color w:val="auto"/>
          <w:kern w:val="0"/>
          <w:sz w:val="32"/>
          <w:szCs w:val="32"/>
        </w:rPr>
        <w:t>.</w:t>
      </w:r>
      <w:r>
        <w:rPr>
          <w:rFonts w:hint="default" w:ascii="Times New Roman" w:hAnsi="Times New Roman" w:eastAsia="黑体" w:cs="Times New Roman"/>
          <w:color w:val="auto"/>
          <w:kern w:val="0"/>
          <w:sz w:val="32"/>
          <w:szCs w:val="32"/>
          <w:highlight w:val="none"/>
        </w:rPr>
        <w:t>应聘人员还需注意哪些问题？</w:t>
      </w:r>
    </w:p>
    <w:p>
      <w:pPr>
        <w:spacing w:line="560" w:lineRule="exact"/>
        <w:ind w:firstLine="640" w:firstLineChars="200"/>
        <w:rPr>
          <w:rFonts w:hint="default" w:ascii="Times New Roman" w:hAnsi="Times New Roman" w:eastAsia="仿宋_GB2312" w:cs="Times New Roman"/>
          <w:b/>
          <w:color w:val="auto"/>
          <w:kern w:val="0"/>
          <w:sz w:val="32"/>
          <w:szCs w:val="32"/>
          <w:u w:val="single"/>
        </w:rPr>
      </w:pPr>
      <w:r>
        <w:rPr>
          <w:rFonts w:hint="default" w:ascii="Times New Roman" w:hAnsi="Times New Roman" w:eastAsia="仿宋_GB2312" w:cs="Times New Roman"/>
          <w:color w:val="auto"/>
          <w:sz w:val="32"/>
          <w:szCs w:val="32"/>
          <w:highlight w:val="none"/>
        </w:rPr>
        <w:t>《简章》附件与《简章》具备同</w:t>
      </w:r>
      <w:r>
        <w:rPr>
          <w:rFonts w:hint="default" w:ascii="Times New Roman" w:hAnsi="Times New Roman" w:eastAsia="仿宋_GB2312" w:cs="Times New Roman"/>
          <w:color w:val="auto"/>
          <w:sz w:val="32"/>
          <w:szCs w:val="32"/>
        </w:rPr>
        <w:t>等效力，凡在网上报名的应聘人员均视为同意《简章》及附件的相应规定。</w:t>
      </w:r>
      <w:r>
        <w:rPr>
          <w:rFonts w:hint="default" w:ascii="Times New Roman" w:hAnsi="Times New Roman" w:eastAsia="仿宋_GB2312" w:cs="Times New Roman"/>
          <w:color w:val="auto"/>
          <w:kern w:val="0"/>
          <w:sz w:val="32"/>
          <w:szCs w:val="32"/>
        </w:rPr>
        <w:t>符合条件的应聘人员应在规定时间内尽早报名，避免造成网络拥堵，应聘人员</w:t>
      </w:r>
      <w:r>
        <w:rPr>
          <w:rFonts w:hint="default" w:ascii="Times New Roman" w:hAnsi="Times New Roman" w:eastAsia="仿宋_GB2312" w:cs="Times New Roman"/>
          <w:color w:val="auto"/>
          <w:kern w:val="0"/>
          <w:sz w:val="32"/>
          <w:szCs w:val="32"/>
          <w:lang w:eastAsia="zh-CN"/>
        </w:rPr>
        <w:t>报名时间以邮箱收到邮件的时间为准，</w:t>
      </w:r>
      <w:r>
        <w:rPr>
          <w:rFonts w:hint="default" w:ascii="Times New Roman" w:hAnsi="Times New Roman" w:eastAsia="仿宋_GB2312" w:cs="Times New Roman"/>
          <w:color w:val="auto"/>
          <w:kern w:val="0"/>
          <w:sz w:val="32"/>
          <w:szCs w:val="32"/>
        </w:rPr>
        <w:t>因“压哨报名”而影响资格初审结果的，后果由应聘人员本人自负。应聘人员在报考期间要及时了解招聘网站发布的最新信息，不要因错过重要信息而影响考试聘用。</w:t>
      </w:r>
    </w:p>
    <w:sectPr>
      <w:headerReference r:id="rId3" w:type="default"/>
      <w:footerReference r:id="rId4"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F64CE5-9EA1-4879-B0FF-5C82EA0C7C7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modern"/>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embedRegular r:id="rId2" w:fontKey="{0D6D6EB8-6ED6-474C-AD20-0F35F0E58655}"/>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3" w:fontKey="{FFD39B1A-3EE8-4694-8EDB-CB317173BD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hM2I5ZThiNmI3N2NmY2I2NTA0MzEyZWYzZGE4ZGMifQ=="/>
  </w:docVars>
  <w:rsids>
    <w:rsidRoot w:val="00B3075D"/>
    <w:rsid w:val="00003576"/>
    <w:rsid w:val="00010188"/>
    <w:rsid w:val="0006071D"/>
    <w:rsid w:val="00066952"/>
    <w:rsid w:val="000B28A9"/>
    <w:rsid w:val="000B2BF5"/>
    <w:rsid w:val="000F0587"/>
    <w:rsid w:val="000F5624"/>
    <w:rsid w:val="0013075D"/>
    <w:rsid w:val="00177656"/>
    <w:rsid w:val="0018673C"/>
    <w:rsid w:val="002040AE"/>
    <w:rsid w:val="0022237C"/>
    <w:rsid w:val="002436CB"/>
    <w:rsid w:val="00255A67"/>
    <w:rsid w:val="002B7CAC"/>
    <w:rsid w:val="002C0622"/>
    <w:rsid w:val="002C2F51"/>
    <w:rsid w:val="002E4831"/>
    <w:rsid w:val="00310A13"/>
    <w:rsid w:val="00335096"/>
    <w:rsid w:val="00374399"/>
    <w:rsid w:val="003A30C9"/>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70779"/>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E441C"/>
    <w:rsid w:val="00D61099"/>
    <w:rsid w:val="00D63C51"/>
    <w:rsid w:val="00D647C2"/>
    <w:rsid w:val="00D66A0C"/>
    <w:rsid w:val="00D70274"/>
    <w:rsid w:val="00D71F26"/>
    <w:rsid w:val="00D90333"/>
    <w:rsid w:val="00DE20B8"/>
    <w:rsid w:val="00DE3584"/>
    <w:rsid w:val="00E042C3"/>
    <w:rsid w:val="00E051ED"/>
    <w:rsid w:val="00E26241"/>
    <w:rsid w:val="00E319D2"/>
    <w:rsid w:val="00E404D1"/>
    <w:rsid w:val="00E7753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1B7059"/>
    <w:rsid w:val="012D55E0"/>
    <w:rsid w:val="0140360A"/>
    <w:rsid w:val="015E680C"/>
    <w:rsid w:val="01C13426"/>
    <w:rsid w:val="02FB1CF4"/>
    <w:rsid w:val="039E02B8"/>
    <w:rsid w:val="03CE7FD8"/>
    <w:rsid w:val="03D704F8"/>
    <w:rsid w:val="03E414A3"/>
    <w:rsid w:val="04123CF5"/>
    <w:rsid w:val="04596F89"/>
    <w:rsid w:val="049A0462"/>
    <w:rsid w:val="04ED49D0"/>
    <w:rsid w:val="058614B9"/>
    <w:rsid w:val="05F87292"/>
    <w:rsid w:val="06752BEF"/>
    <w:rsid w:val="06DB1D60"/>
    <w:rsid w:val="06F673EC"/>
    <w:rsid w:val="07130CC2"/>
    <w:rsid w:val="07476933"/>
    <w:rsid w:val="075D0BD8"/>
    <w:rsid w:val="07EA0CE5"/>
    <w:rsid w:val="07F2493C"/>
    <w:rsid w:val="08A84167"/>
    <w:rsid w:val="08B84F7F"/>
    <w:rsid w:val="08DC6E53"/>
    <w:rsid w:val="08FE776A"/>
    <w:rsid w:val="09210335"/>
    <w:rsid w:val="094507DF"/>
    <w:rsid w:val="0950313B"/>
    <w:rsid w:val="09844816"/>
    <w:rsid w:val="0A263DBD"/>
    <w:rsid w:val="0A4418C5"/>
    <w:rsid w:val="0AC33D82"/>
    <w:rsid w:val="0AE909AB"/>
    <w:rsid w:val="0AEE6748"/>
    <w:rsid w:val="0BC12120"/>
    <w:rsid w:val="0BE623D6"/>
    <w:rsid w:val="0C8E5D60"/>
    <w:rsid w:val="0D382693"/>
    <w:rsid w:val="0D7250C2"/>
    <w:rsid w:val="0DCA075E"/>
    <w:rsid w:val="0E190EEF"/>
    <w:rsid w:val="0E336714"/>
    <w:rsid w:val="0E3429A3"/>
    <w:rsid w:val="0EC3561A"/>
    <w:rsid w:val="0ED1365C"/>
    <w:rsid w:val="0F5548F2"/>
    <w:rsid w:val="0F5659CA"/>
    <w:rsid w:val="0F685B0C"/>
    <w:rsid w:val="0F81740A"/>
    <w:rsid w:val="0FE36E55"/>
    <w:rsid w:val="106349DE"/>
    <w:rsid w:val="10A44FF3"/>
    <w:rsid w:val="114442FF"/>
    <w:rsid w:val="1226074B"/>
    <w:rsid w:val="12502D4F"/>
    <w:rsid w:val="13960389"/>
    <w:rsid w:val="13EE295E"/>
    <w:rsid w:val="147B073D"/>
    <w:rsid w:val="14C912DB"/>
    <w:rsid w:val="14DD7CD5"/>
    <w:rsid w:val="1505750A"/>
    <w:rsid w:val="151E1A44"/>
    <w:rsid w:val="151E3864"/>
    <w:rsid w:val="15205DC3"/>
    <w:rsid w:val="15297E4C"/>
    <w:rsid w:val="15BB3418"/>
    <w:rsid w:val="16BB3963"/>
    <w:rsid w:val="16C1385E"/>
    <w:rsid w:val="16C53177"/>
    <w:rsid w:val="16D01E88"/>
    <w:rsid w:val="172E045F"/>
    <w:rsid w:val="17DD652C"/>
    <w:rsid w:val="181D2B9D"/>
    <w:rsid w:val="183954C1"/>
    <w:rsid w:val="184516CA"/>
    <w:rsid w:val="187631F1"/>
    <w:rsid w:val="19065BDE"/>
    <w:rsid w:val="19573545"/>
    <w:rsid w:val="19B97691"/>
    <w:rsid w:val="19C821B5"/>
    <w:rsid w:val="1A05302F"/>
    <w:rsid w:val="1A7A3546"/>
    <w:rsid w:val="1A886F70"/>
    <w:rsid w:val="1AB57166"/>
    <w:rsid w:val="1AC20333"/>
    <w:rsid w:val="1AC751D5"/>
    <w:rsid w:val="1AE97623"/>
    <w:rsid w:val="1B04051D"/>
    <w:rsid w:val="1B0C3837"/>
    <w:rsid w:val="1B2E6881"/>
    <w:rsid w:val="1B362FB2"/>
    <w:rsid w:val="1B8240BF"/>
    <w:rsid w:val="1CE15BA0"/>
    <w:rsid w:val="1D0769D6"/>
    <w:rsid w:val="1D253C12"/>
    <w:rsid w:val="1D6C1D80"/>
    <w:rsid w:val="1D860450"/>
    <w:rsid w:val="1DE419E2"/>
    <w:rsid w:val="1E231823"/>
    <w:rsid w:val="1E337263"/>
    <w:rsid w:val="1E5D6D6A"/>
    <w:rsid w:val="1F4417CF"/>
    <w:rsid w:val="1F9833A1"/>
    <w:rsid w:val="1FEE1CEB"/>
    <w:rsid w:val="20792ABF"/>
    <w:rsid w:val="20A75580"/>
    <w:rsid w:val="20B75026"/>
    <w:rsid w:val="21074221"/>
    <w:rsid w:val="21965D7B"/>
    <w:rsid w:val="21F25AB2"/>
    <w:rsid w:val="22520116"/>
    <w:rsid w:val="22B031F9"/>
    <w:rsid w:val="23A54055"/>
    <w:rsid w:val="23C352FC"/>
    <w:rsid w:val="23ED6FFA"/>
    <w:rsid w:val="240338DD"/>
    <w:rsid w:val="240D3B86"/>
    <w:rsid w:val="247E4123"/>
    <w:rsid w:val="25872AD7"/>
    <w:rsid w:val="25A83774"/>
    <w:rsid w:val="260E4D17"/>
    <w:rsid w:val="26311C91"/>
    <w:rsid w:val="26937BED"/>
    <w:rsid w:val="26D05991"/>
    <w:rsid w:val="2738777A"/>
    <w:rsid w:val="27F0492E"/>
    <w:rsid w:val="287F3D60"/>
    <w:rsid w:val="288560D2"/>
    <w:rsid w:val="28BA78A1"/>
    <w:rsid w:val="29256FBF"/>
    <w:rsid w:val="29882031"/>
    <w:rsid w:val="29987625"/>
    <w:rsid w:val="29DF5135"/>
    <w:rsid w:val="2AC85CFB"/>
    <w:rsid w:val="2B190F34"/>
    <w:rsid w:val="2B5302D4"/>
    <w:rsid w:val="2B8D29F9"/>
    <w:rsid w:val="2C832C6C"/>
    <w:rsid w:val="2CDF2153"/>
    <w:rsid w:val="2DCB1992"/>
    <w:rsid w:val="2DE5537C"/>
    <w:rsid w:val="2E254A8C"/>
    <w:rsid w:val="2EF85377"/>
    <w:rsid w:val="2F3562A2"/>
    <w:rsid w:val="2FB53650"/>
    <w:rsid w:val="2FCF0774"/>
    <w:rsid w:val="2FE26946"/>
    <w:rsid w:val="3019771C"/>
    <w:rsid w:val="303A2665"/>
    <w:rsid w:val="304302F4"/>
    <w:rsid w:val="30491239"/>
    <w:rsid w:val="30BD0C63"/>
    <w:rsid w:val="319E5CF2"/>
    <w:rsid w:val="32A4559B"/>
    <w:rsid w:val="32A92634"/>
    <w:rsid w:val="337F6ABC"/>
    <w:rsid w:val="34186C96"/>
    <w:rsid w:val="3546005F"/>
    <w:rsid w:val="3577490E"/>
    <w:rsid w:val="35D1009A"/>
    <w:rsid w:val="35D212BD"/>
    <w:rsid w:val="35DD2E71"/>
    <w:rsid w:val="361C291B"/>
    <w:rsid w:val="363C6A62"/>
    <w:rsid w:val="365A43C3"/>
    <w:rsid w:val="368C5CF6"/>
    <w:rsid w:val="36A43B8C"/>
    <w:rsid w:val="373161B5"/>
    <w:rsid w:val="379300EA"/>
    <w:rsid w:val="37F56440"/>
    <w:rsid w:val="37F842A8"/>
    <w:rsid w:val="382E3FE1"/>
    <w:rsid w:val="3896405D"/>
    <w:rsid w:val="38A40713"/>
    <w:rsid w:val="394B09BA"/>
    <w:rsid w:val="397E4A77"/>
    <w:rsid w:val="39DD4918"/>
    <w:rsid w:val="3A967CEE"/>
    <w:rsid w:val="3B4856F3"/>
    <w:rsid w:val="3BE54B56"/>
    <w:rsid w:val="3C39567F"/>
    <w:rsid w:val="3D0E36EC"/>
    <w:rsid w:val="3D292066"/>
    <w:rsid w:val="3D430A77"/>
    <w:rsid w:val="3D7C136B"/>
    <w:rsid w:val="3D95120A"/>
    <w:rsid w:val="3DCB3287"/>
    <w:rsid w:val="3DD607B5"/>
    <w:rsid w:val="3FF45EA4"/>
    <w:rsid w:val="402E3C90"/>
    <w:rsid w:val="404566D4"/>
    <w:rsid w:val="40464396"/>
    <w:rsid w:val="40827A89"/>
    <w:rsid w:val="40B407D4"/>
    <w:rsid w:val="40D23F52"/>
    <w:rsid w:val="40F05CAC"/>
    <w:rsid w:val="41357AB7"/>
    <w:rsid w:val="41474410"/>
    <w:rsid w:val="41704377"/>
    <w:rsid w:val="419C6AEE"/>
    <w:rsid w:val="41CE02FD"/>
    <w:rsid w:val="41DE75ED"/>
    <w:rsid w:val="41F275DD"/>
    <w:rsid w:val="41FF0ECA"/>
    <w:rsid w:val="424E4C1F"/>
    <w:rsid w:val="42AA7783"/>
    <w:rsid w:val="43291D4C"/>
    <w:rsid w:val="4345174B"/>
    <w:rsid w:val="434A29BF"/>
    <w:rsid w:val="43B050B3"/>
    <w:rsid w:val="44574575"/>
    <w:rsid w:val="453C10EA"/>
    <w:rsid w:val="455331DD"/>
    <w:rsid w:val="456838D2"/>
    <w:rsid w:val="4589228F"/>
    <w:rsid w:val="46BE199C"/>
    <w:rsid w:val="46F056A9"/>
    <w:rsid w:val="477D44E0"/>
    <w:rsid w:val="478011F7"/>
    <w:rsid w:val="47A42FFE"/>
    <w:rsid w:val="47D25107"/>
    <w:rsid w:val="483E6183"/>
    <w:rsid w:val="48EB2E13"/>
    <w:rsid w:val="49F713F7"/>
    <w:rsid w:val="4AAF4320"/>
    <w:rsid w:val="4AE853D9"/>
    <w:rsid w:val="4B1F7952"/>
    <w:rsid w:val="4B587A2E"/>
    <w:rsid w:val="4B5C4EB8"/>
    <w:rsid w:val="4B6E41C0"/>
    <w:rsid w:val="4B78381C"/>
    <w:rsid w:val="4BA92767"/>
    <w:rsid w:val="4BE84431"/>
    <w:rsid w:val="4C340574"/>
    <w:rsid w:val="4C945680"/>
    <w:rsid w:val="4E1E08A5"/>
    <w:rsid w:val="4E26284F"/>
    <w:rsid w:val="4EB70901"/>
    <w:rsid w:val="4F214A67"/>
    <w:rsid w:val="4F2F3C83"/>
    <w:rsid w:val="4F573B7F"/>
    <w:rsid w:val="4FE764D3"/>
    <w:rsid w:val="501C5A22"/>
    <w:rsid w:val="50404B89"/>
    <w:rsid w:val="506B57F4"/>
    <w:rsid w:val="50C84E9D"/>
    <w:rsid w:val="511161D6"/>
    <w:rsid w:val="511D102D"/>
    <w:rsid w:val="51E4263D"/>
    <w:rsid w:val="51ED5566"/>
    <w:rsid w:val="52043A68"/>
    <w:rsid w:val="520E71A8"/>
    <w:rsid w:val="52454B2B"/>
    <w:rsid w:val="52A915EC"/>
    <w:rsid w:val="52C16C92"/>
    <w:rsid w:val="534A0E15"/>
    <w:rsid w:val="534F34E9"/>
    <w:rsid w:val="53607C34"/>
    <w:rsid w:val="539201ED"/>
    <w:rsid w:val="53C4504B"/>
    <w:rsid w:val="541B4CA6"/>
    <w:rsid w:val="542615C5"/>
    <w:rsid w:val="548C17FB"/>
    <w:rsid w:val="54CA5F4A"/>
    <w:rsid w:val="54D004CC"/>
    <w:rsid w:val="54ED68EA"/>
    <w:rsid w:val="550B1FA1"/>
    <w:rsid w:val="5517497E"/>
    <w:rsid w:val="55182E3F"/>
    <w:rsid w:val="55232955"/>
    <w:rsid w:val="56D4672E"/>
    <w:rsid w:val="57B71B8A"/>
    <w:rsid w:val="57BB5C78"/>
    <w:rsid w:val="586D0FF6"/>
    <w:rsid w:val="58AC2C04"/>
    <w:rsid w:val="58B852BA"/>
    <w:rsid w:val="59225AA9"/>
    <w:rsid w:val="59896920"/>
    <w:rsid w:val="599D2394"/>
    <w:rsid w:val="59A61476"/>
    <w:rsid w:val="59E873E2"/>
    <w:rsid w:val="5A236576"/>
    <w:rsid w:val="5A310FEB"/>
    <w:rsid w:val="5A4B7F4F"/>
    <w:rsid w:val="5AC323C1"/>
    <w:rsid w:val="5AC91464"/>
    <w:rsid w:val="5ADF7B74"/>
    <w:rsid w:val="5B443328"/>
    <w:rsid w:val="5B5E79A1"/>
    <w:rsid w:val="5C98720C"/>
    <w:rsid w:val="5CB16495"/>
    <w:rsid w:val="5CDD13AF"/>
    <w:rsid w:val="5CF1327E"/>
    <w:rsid w:val="5E6078BE"/>
    <w:rsid w:val="5F2C6543"/>
    <w:rsid w:val="5F5670FD"/>
    <w:rsid w:val="5F844081"/>
    <w:rsid w:val="5F8835A9"/>
    <w:rsid w:val="604D15C8"/>
    <w:rsid w:val="605B3FBE"/>
    <w:rsid w:val="607B41DC"/>
    <w:rsid w:val="60D33714"/>
    <w:rsid w:val="61433BBC"/>
    <w:rsid w:val="61E42AAF"/>
    <w:rsid w:val="62596166"/>
    <w:rsid w:val="62B26919"/>
    <w:rsid w:val="62BC0544"/>
    <w:rsid w:val="62E07E00"/>
    <w:rsid w:val="634444C9"/>
    <w:rsid w:val="63576329"/>
    <w:rsid w:val="63677BA0"/>
    <w:rsid w:val="63F74B22"/>
    <w:rsid w:val="644F393F"/>
    <w:rsid w:val="64746C17"/>
    <w:rsid w:val="6539216D"/>
    <w:rsid w:val="65640C52"/>
    <w:rsid w:val="65B7255F"/>
    <w:rsid w:val="662B4127"/>
    <w:rsid w:val="666225A7"/>
    <w:rsid w:val="668D572F"/>
    <w:rsid w:val="66AC43D7"/>
    <w:rsid w:val="66CE54C6"/>
    <w:rsid w:val="66EF61DE"/>
    <w:rsid w:val="678A5D04"/>
    <w:rsid w:val="67AE3358"/>
    <w:rsid w:val="683B22B2"/>
    <w:rsid w:val="68CB1F7E"/>
    <w:rsid w:val="690510B9"/>
    <w:rsid w:val="69BB1A5C"/>
    <w:rsid w:val="69E84A00"/>
    <w:rsid w:val="6A7B03B7"/>
    <w:rsid w:val="6A8B3B60"/>
    <w:rsid w:val="6AAF0A00"/>
    <w:rsid w:val="6AB00DDB"/>
    <w:rsid w:val="6AB83E4C"/>
    <w:rsid w:val="6AC81AC2"/>
    <w:rsid w:val="6B521BA0"/>
    <w:rsid w:val="6B796D9D"/>
    <w:rsid w:val="6C11464E"/>
    <w:rsid w:val="6CB33E68"/>
    <w:rsid w:val="6CBC50B1"/>
    <w:rsid w:val="6CDB09E2"/>
    <w:rsid w:val="6CDB2F5E"/>
    <w:rsid w:val="6CE965EC"/>
    <w:rsid w:val="6D8F1832"/>
    <w:rsid w:val="6DE859B1"/>
    <w:rsid w:val="6E6F741C"/>
    <w:rsid w:val="6EBE1813"/>
    <w:rsid w:val="6F360BCF"/>
    <w:rsid w:val="6F6A089F"/>
    <w:rsid w:val="708A387C"/>
    <w:rsid w:val="70ED2890"/>
    <w:rsid w:val="713066DB"/>
    <w:rsid w:val="72426071"/>
    <w:rsid w:val="726E5413"/>
    <w:rsid w:val="729A6DB6"/>
    <w:rsid w:val="732E30D0"/>
    <w:rsid w:val="73760711"/>
    <w:rsid w:val="737D1C06"/>
    <w:rsid w:val="73950812"/>
    <w:rsid w:val="73BD3C96"/>
    <w:rsid w:val="746B7EE5"/>
    <w:rsid w:val="75267FA8"/>
    <w:rsid w:val="75412B61"/>
    <w:rsid w:val="7591021F"/>
    <w:rsid w:val="759F0683"/>
    <w:rsid w:val="75A72685"/>
    <w:rsid w:val="763657F5"/>
    <w:rsid w:val="766D6462"/>
    <w:rsid w:val="7683277C"/>
    <w:rsid w:val="774246AA"/>
    <w:rsid w:val="77B06BAF"/>
    <w:rsid w:val="77B77DCD"/>
    <w:rsid w:val="784517BE"/>
    <w:rsid w:val="784A5360"/>
    <w:rsid w:val="78627357"/>
    <w:rsid w:val="78AC63C3"/>
    <w:rsid w:val="78CD4F0A"/>
    <w:rsid w:val="78DD2365"/>
    <w:rsid w:val="79393D0C"/>
    <w:rsid w:val="797314CA"/>
    <w:rsid w:val="79DE0D6E"/>
    <w:rsid w:val="79FC33A2"/>
    <w:rsid w:val="7A5345F7"/>
    <w:rsid w:val="7AD64B52"/>
    <w:rsid w:val="7AF844D2"/>
    <w:rsid w:val="7B33781A"/>
    <w:rsid w:val="7B924AC2"/>
    <w:rsid w:val="7B9626C4"/>
    <w:rsid w:val="7BC70B85"/>
    <w:rsid w:val="7BDB5AA3"/>
    <w:rsid w:val="7C027A83"/>
    <w:rsid w:val="7D596D3C"/>
    <w:rsid w:val="7DF60D00"/>
    <w:rsid w:val="7E0544B5"/>
    <w:rsid w:val="7EDB7F96"/>
    <w:rsid w:val="7F1B17F8"/>
    <w:rsid w:val="7F2D28E2"/>
    <w:rsid w:val="7F996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3043</Words>
  <Characters>3159</Characters>
  <Lines>61</Lines>
  <Paragraphs>17</Paragraphs>
  <TotalTime>5</TotalTime>
  <ScaleCrop>false</ScaleCrop>
  <LinksUpToDate>false</LinksUpToDate>
  <CharactersWithSpaces>3165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风雨燕归来</cp:lastModifiedBy>
  <cp:lastPrinted>2021-06-02T08:14:00Z</cp:lastPrinted>
  <dcterms:modified xsi:type="dcterms:W3CDTF">2022-04-29T02:49:48Z</dcterms:modified>
  <dc:title>问，参加2012年执业医师资格考试，成绩合格，但未发放医师资格证书的，可否报考相关岗位？资格审查时需提供什么材料？</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F068B171289742A69F92A96C4614C6E6</vt:lpwstr>
  </property>
  <property fmtid="{D5CDD505-2E9C-101B-9397-08002B2CF9AE}" pid="4" name="commondata">
    <vt:lpwstr>eyJoZGlkIjoiZTRhM2I5ZThiNmI3N2NmY2I2NTA0MzEyZWYzZGE4ZGMifQ==</vt:lpwstr>
  </property>
</Properties>
</file>