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仿宋" w:hAnsi="仿宋" w:eastAsia="仿宋" w:cs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附表2</w:t>
      </w:r>
    </w:p>
    <w:tbl>
      <w:tblPr>
        <w:tblStyle w:val="2"/>
        <w:tblpPr w:leftFromText="180" w:rightFromText="180" w:vertAnchor="text" w:horzAnchor="page" w:tblpX="929" w:tblpY="637"/>
        <w:tblOverlap w:val="never"/>
        <w:tblW w:w="1018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2638"/>
        <w:gridCol w:w="1454"/>
        <w:gridCol w:w="1290"/>
        <w:gridCol w:w="1380"/>
        <w:gridCol w:w="1725"/>
        <w:gridCol w:w="99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0181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2022年浙江省卫生高级专业技术资格考试申报专业设置对照表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szCs w:val="24"/>
              </w:rPr>
              <w:t>我省申报专业名称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szCs w:val="24"/>
              </w:rPr>
              <w:t>报考系统专业名称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szCs w:val="24"/>
              </w:rPr>
              <w:t>报考系统专业编码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szCs w:val="24"/>
              </w:rPr>
              <w:t>执业类别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szCs w:val="24"/>
              </w:rPr>
              <w:t>执业范围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069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普通内科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内科、预防保健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心血管内科学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呼吸内科学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消化内科学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肾内科学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神经内科学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内分泌学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血液病学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传染病学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风湿与临床免疫学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风湿病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疼痛学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内科、外科、麻醉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急诊医学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急救医学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重症医学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重症医学、内科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普通外科学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骨外科学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胸心外科学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神经外科学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泌尿外科学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小儿外科学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外科、儿科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烧伤外科学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整形外科学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067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小儿内科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眼耳鼻咽喉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耳鼻咽喉科学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耳鼻喉（头颈外科）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眼耳鼻咽喉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皮肤与性病学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皮肤病与性病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精神病学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精神卫生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肿瘤内科学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肿瘤外科学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肿瘤放射治疗学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放射肿瘤治疗学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超声医学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外科、麻醉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临床医学检验临床基础检验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临床医学检验临床化学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临床医学检验临床免疫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临床医学检验临床血液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临床医学检验临床微生物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口腔颌面外科学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口腔修复学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口腔正畸学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职业卫生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083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环境卫生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营养与食品卫生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学校卫生与儿少卫生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086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放射卫生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087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传染性疾病控制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慢性非传染性疾病控制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089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地方病控制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寄生虫病控制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健康教育与健康促进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卫生毒理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092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妇女保健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临床、公卫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妇产科、公卫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儿童保健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094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临床、公卫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儿科、公卫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048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051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医院药学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药物分析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限正高级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临床营养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044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临床医学检验临床基础检验技术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057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临床医学检验临床化学技术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058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临床医学检验临床免疫技术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临床医学检验临床血液技术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临床医学检验临床微生物技术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心电图技术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脑电图技术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052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超声医学技术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康复医学技术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096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生殖健康教育技术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限副高级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全科医学（中医类）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中医、中西医结合、全科医学     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FF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FF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073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中医肿瘤学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中医眼科学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中医耳鼻喉科学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078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中医皮肤与性病学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中医皮肤科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中医骨伤学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中医推拿学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推拿科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081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082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99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中医针灸学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针灸科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077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中西医结合内科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中西医结合外科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中西医结合妇科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中西医结合儿科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介入治疗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医学影像和放射治疗专业、临床有关专业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105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098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4232F"/>
    <w:rsid w:val="19C42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2022-04-20T07:49:00Z</dcterms:created>
  <dc:creator>Administrator</dc:creator>
  <cp:lastModifiedBy>Administrator</cp:lastModifiedBy>
  <dcterms:modified xsi:type="dcterms:W3CDTF">2022-04-20T07:51:03Z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