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900" w:type="dxa"/>
        <w:tblInd w:w="-787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1820"/>
        <w:gridCol w:w="560"/>
        <w:gridCol w:w="540"/>
        <w:gridCol w:w="2460"/>
        <w:gridCol w:w="540"/>
        <w:gridCol w:w="520"/>
        <w:gridCol w:w="1860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附件2：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9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河北省卫生系列高级专业技术资格实践技能考试专业目录(105个)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专业编码</w:t>
            </w:r>
          </w:p>
        </w:tc>
        <w:tc>
          <w:tcPr>
            <w:tcW w:w="18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专业名称</w:t>
            </w:r>
          </w:p>
        </w:tc>
        <w:tc>
          <w:tcPr>
            <w:tcW w:w="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执业类别</w:t>
            </w:r>
          </w:p>
        </w:tc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专业编码</w:t>
            </w:r>
          </w:p>
        </w:tc>
        <w:tc>
          <w:tcPr>
            <w:tcW w:w="2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专业名称</w:t>
            </w:r>
          </w:p>
        </w:tc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执业类别</w:t>
            </w:r>
          </w:p>
        </w:tc>
        <w:tc>
          <w:tcPr>
            <w:tcW w:w="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专业编码</w:t>
            </w:r>
          </w:p>
        </w:tc>
        <w:tc>
          <w:tcPr>
            <w:tcW w:w="18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专业名称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执业类别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2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8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心血管内科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超声医学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中医肛肠科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呼吸内科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康复医学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推拿科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消化内科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临床营养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中药学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肾内科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医院药学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职业卫生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神经内科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临床药学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环境卫生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内分泌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护理学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营养与食品卫生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血液病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内科护理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学校卫生与儿少卫生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传染病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外科护理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放射卫生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风湿病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妇产科护理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88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传染性疾病控制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普通外科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儿科护理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慢性非传染性疾病控制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12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骨外科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病理学技术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寄生虫病控制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13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胸心外科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放射医学技术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健康教育与健康促进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14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神经外科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超声医学技术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卫生毒理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15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泌尿外科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核医学技术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妇女保健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16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u w:val="single"/>
              </w:rPr>
            </w:pPr>
            <w:r>
              <w:fldChar w:fldCharType="begin"/>
            </w:r>
            <w:r>
              <w:instrText xml:space="preserve"> HYPERLINK "http://www.med126.com/tcm/2009/20090113020231_74897.shtml" </w:instrText>
            </w:r>
            <w:r>
              <w:fldChar w:fldCharType="separate"/>
            </w:r>
            <w:r>
              <w:rPr>
                <w:rFonts w:hint="eastAsia" w:ascii="宋体" w:hAnsi="宋体" w:cs="宋体"/>
                <w:kern w:val="0"/>
                <w:sz w:val="20"/>
                <w:u w:val="single"/>
              </w:rPr>
              <w:t>烧伤</w:t>
            </w:r>
            <w:r>
              <w:rPr>
                <w:rFonts w:hint="eastAsia" w:ascii="宋体" w:hAnsi="宋体" w:cs="宋体"/>
                <w:kern w:val="0"/>
                <w:sz w:val="20"/>
              </w:rPr>
              <w:t>外科</w:t>
            </w:r>
            <w:r>
              <w:rPr>
                <w:rFonts w:hint="eastAsia" w:ascii="宋体" w:hAnsi="宋体" w:cs="宋体"/>
                <w:kern w:val="0"/>
                <w:sz w:val="20"/>
              </w:rPr>
              <w:fldChar w:fldCharType="end"/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康复医学治疗技术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儿童保健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17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整形外科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临床医学检验临床免疫技术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微生物检验技术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18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小儿外科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临床医学检验临床血液技术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理化检验技术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19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妇产科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临床医学检验临床微生物技术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病媒生物控制技术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20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小儿内科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普通内科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98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病案信息技术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21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口腔医学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结核病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口腔医学技术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22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u w:val="single"/>
              </w:rPr>
            </w:pPr>
            <w:r>
              <w:fldChar w:fldCharType="begin"/>
            </w:r>
            <w:r>
              <w:instrText xml:space="preserve"> HYPERLINK "http://www.med126.com/edu/nk/ln/" </w:instrText>
            </w:r>
            <w:r>
              <w:fldChar w:fldCharType="separate"/>
            </w:r>
            <w:r>
              <w:rPr>
                <w:rFonts w:hint="eastAsia" w:ascii="宋体" w:hAnsi="宋体" w:cs="宋体"/>
                <w:kern w:val="0"/>
                <w:sz w:val="20"/>
                <w:u w:val="single"/>
              </w:rPr>
              <w:t>老年医学</w:t>
            </w:r>
            <w:r>
              <w:rPr>
                <w:rFonts w:hint="eastAsia" w:ascii="宋体" w:hAnsi="宋体" w:cs="宋体"/>
                <w:kern w:val="0"/>
                <w:sz w:val="20"/>
                <w:u w:val="single"/>
              </w:rPr>
              <w:fldChar w:fldCharType="end"/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103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地方病控制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公卫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23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口腔颌面外科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职业病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108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消毒技术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24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口腔修复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计划生育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109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输血技术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25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口腔正畸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口腔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精神病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心电图技术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26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眼科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全科医学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脑电图技术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27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耳鼻喉(头颈外科)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临床医学检验技术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全科医学（中医类)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28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皮肤与性病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71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中医内科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中医肿瘤学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29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肿瘤内科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72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中医外科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30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肿瘤外科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73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中医妇科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31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放射肿瘤治疗学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74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中医儿科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中西医结合妇科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32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急诊医学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75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中医眼科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118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中西医结合儿科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33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麻醉学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76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中医骨伤科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介入治疗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34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病理学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77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针灸科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120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重症医学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35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放射医学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中医耳鼻喉科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121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护士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36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核医学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中医皮肤科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中医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125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疼痛学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临床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35BFE98A"/>
    <w:rsid w:val="4A194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2018-07-11T15:11:00Z</dcterms:created>
  <dc:creator>d</dc:creator>
  <cp:lastModifiedBy>uos</cp:lastModifiedBy>
  <dcterms:modified xsi:type="dcterms:W3CDTF">2022-04-20T12:23:39Z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