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28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</w:t>
      </w:r>
      <w:r>
        <w:rPr>
          <w:color w:val="000000" w:themeColor="text1"/>
        </w:rPr>
        <w:t>风湿免疫性疾病</w:t>
      </w:r>
      <w:r>
        <w:rPr>
          <w:rFonts w:hint="eastAsia"/>
          <w:color w:val="000000" w:themeColor="text1"/>
        </w:rPr>
        <w:t>》考试大纲</w:t>
      </w:r>
      <w:bookmarkEnd w:id="0"/>
    </w:p>
    <w:tbl>
      <w:tblPr>
        <w:tblStyle w:val="7"/>
        <w:tblW w:w="9375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2"/>
        <w:gridCol w:w="2694"/>
        <w:gridCol w:w="557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风湿免疫性疾病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（一）风湿性疾病概论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（1）概念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（二）系统性红斑狼疮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（3）免疫学检查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（三）类风湿关节炎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（3）影像学检查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（四）脊柱关节炎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（1）总论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（4）影像学检查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（五）痛风</w:t>
            </w:r>
          </w:p>
        </w:tc>
        <w:tc>
          <w:tcPr>
            <w:tcW w:w="55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1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color w:val="000000" w:themeColor="text1"/>
                <w:sz w:val="24"/>
                <w:szCs w:val="24"/>
              </w:rPr>
              <w:t>）治疗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与预防</w:t>
            </w:r>
          </w:p>
        </w:tc>
      </w:tr>
    </w:tbl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  <w:bookmarkStart w:id="1" w:name="_GoBack"/>
      <w:bookmarkEnd w:id="1"/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7E41348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485934"/>
    <w:rsid w:val="1BB10F94"/>
    <w:rsid w:val="1D885F93"/>
    <w:rsid w:val="1E6F37CF"/>
    <w:rsid w:val="21186058"/>
    <w:rsid w:val="214525D2"/>
    <w:rsid w:val="21DD75DF"/>
    <w:rsid w:val="22876A4B"/>
    <w:rsid w:val="2485295C"/>
    <w:rsid w:val="24D77FD8"/>
    <w:rsid w:val="27691037"/>
    <w:rsid w:val="285040AB"/>
    <w:rsid w:val="2854075A"/>
    <w:rsid w:val="285A3AA3"/>
    <w:rsid w:val="2A146F67"/>
    <w:rsid w:val="2A670D6B"/>
    <w:rsid w:val="2B2A254A"/>
    <w:rsid w:val="2E1B723B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93176A5"/>
    <w:rsid w:val="3A2C36FD"/>
    <w:rsid w:val="3AC03F9E"/>
    <w:rsid w:val="40876B2F"/>
    <w:rsid w:val="414E481C"/>
    <w:rsid w:val="42E03BBF"/>
    <w:rsid w:val="431B73D2"/>
    <w:rsid w:val="45506CDE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7A80105"/>
    <w:rsid w:val="586C188E"/>
    <w:rsid w:val="611352A2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1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2021-11-20T13:10:35Z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