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Style w:val="15"/>
          <w:rFonts w:hint="eastAsia" w:ascii="Times New Roman" w:hAnsi="Times New Roman" w:eastAsia="黑体"/>
          <w:color w:val="auto"/>
          <w:sz w:val="44"/>
          <w:szCs w:val="44"/>
        </w:rPr>
      </w:pP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202</w:t>
      </w:r>
      <w:r>
        <w:rPr>
          <w:rStyle w:val="15"/>
          <w:rFonts w:hint="eastAsia" w:eastAsia="黑体"/>
          <w:color w:val="auto"/>
          <w:sz w:val="44"/>
          <w:szCs w:val="44"/>
          <w:lang w:val="en-US" w:eastAsia="zh-CN"/>
        </w:rPr>
        <w:t>2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年杭州市</w:t>
      </w:r>
      <w:r>
        <w:rPr>
          <w:rStyle w:val="15"/>
          <w:rFonts w:hint="eastAsia" w:eastAsia="黑体"/>
          <w:color w:val="auto"/>
          <w:sz w:val="44"/>
          <w:szCs w:val="44"/>
          <w:lang w:val="en-US" w:eastAsia="zh-CN"/>
        </w:rPr>
        <w:t>临平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区卫生健康局</w:t>
      </w:r>
      <w:r>
        <w:rPr>
          <w:rStyle w:val="15"/>
          <w:rFonts w:hint="eastAsia" w:eastAsia="黑体"/>
          <w:color w:val="auto"/>
          <w:sz w:val="44"/>
          <w:szCs w:val="44"/>
          <w:lang w:val="en-US" w:eastAsia="zh-CN"/>
        </w:rPr>
        <w:t>下属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单位招</w:t>
      </w:r>
      <w:r>
        <w:rPr>
          <w:rStyle w:val="15"/>
          <w:rFonts w:hint="eastAsia" w:eastAsia="黑体"/>
          <w:color w:val="auto"/>
          <w:sz w:val="44"/>
          <w:szCs w:val="44"/>
          <w:lang w:val="en-US" w:eastAsia="zh-CN"/>
        </w:rPr>
        <w:t>聘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编外</w:t>
      </w:r>
      <w:r>
        <w:rPr>
          <w:rStyle w:val="15"/>
          <w:rFonts w:hint="eastAsia" w:eastAsia="黑体"/>
          <w:color w:val="auto"/>
          <w:sz w:val="44"/>
          <w:szCs w:val="44"/>
          <w:lang w:val="en-US" w:eastAsia="zh-CN"/>
        </w:rPr>
        <w:t>工作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  <w:lang w:val="en-US" w:eastAsia="zh-CN"/>
        </w:rPr>
        <w:t>人员</w:t>
      </w:r>
      <w:r>
        <w:rPr>
          <w:rStyle w:val="15"/>
          <w:rFonts w:hint="eastAsia" w:ascii="Times New Roman" w:hAnsi="Times New Roman" w:eastAsia="黑体"/>
          <w:color w:val="auto"/>
          <w:sz w:val="44"/>
          <w:szCs w:val="44"/>
        </w:rPr>
        <w:t>公告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为</w:t>
      </w:r>
      <w:r>
        <w:rPr>
          <w:rFonts w:hint="default" w:eastAsia="仿宋"/>
          <w:color w:val="auto"/>
          <w:sz w:val="32"/>
          <w:highlight w:val="none"/>
          <w:lang w:eastAsia="zh-CN"/>
        </w:rPr>
        <w:t>充实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杭州市急救中心临平分中心</w:t>
      </w:r>
      <w:r>
        <w:rPr>
          <w:rFonts w:hint="default" w:eastAsia="仿宋"/>
          <w:color w:val="auto"/>
          <w:sz w:val="32"/>
          <w:highlight w:val="none"/>
          <w:lang w:eastAsia="zh-CN"/>
        </w:rPr>
        <w:t>工作力量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，根据有关文件规定精神，经研究，决定</w:t>
      </w:r>
      <w:r>
        <w:rPr>
          <w:rFonts w:hint="eastAsia" w:eastAsia="仿宋"/>
          <w:strike w:val="0"/>
          <w:dstrike w:val="0"/>
          <w:color w:val="auto"/>
          <w:sz w:val="32"/>
          <w:highlight w:val="none"/>
          <w:lang w:val="en-US" w:eastAsia="zh-CN"/>
        </w:rPr>
        <w:t>组织</w:t>
      </w:r>
      <w:r>
        <w:rPr>
          <w:rFonts w:hint="default" w:eastAsia="仿宋"/>
          <w:strike w:val="0"/>
          <w:dstrike w:val="0"/>
          <w:color w:val="auto"/>
          <w:sz w:val="32"/>
          <w:highlight w:val="none"/>
          <w:lang w:eastAsia="zh-CN"/>
        </w:rPr>
        <w:t>开展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编外人员招聘工作。现将有关事项公告如下：</w:t>
      </w:r>
    </w:p>
    <w:p>
      <w:pPr>
        <w:widowControl w:val="0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  <w:t>一、招用计划</w:t>
      </w:r>
    </w:p>
    <w:p>
      <w:pPr>
        <w:pStyle w:val="3"/>
        <w:spacing w:line="560" w:lineRule="exact"/>
        <w:ind w:firstLine="640" w:firstLineChars="200"/>
        <w:jc w:val="both"/>
        <w:rPr>
          <w:rFonts w:hint="eastAsia" w:ascii="Times New Roman" w:hAnsi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此次</w:t>
      </w:r>
      <w:r>
        <w:rPr>
          <w:rFonts w:hint="eastAsia" w:ascii="Times New Roman" w:hAnsi="Times New Roman"/>
          <w:color w:val="auto"/>
          <w:sz w:val="32"/>
          <w:szCs w:val="32"/>
          <w:highlight w:val="none"/>
          <w:lang w:val="en-US" w:eastAsia="zh-CN"/>
        </w:rPr>
        <w:t>计划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公开招</w:t>
      </w:r>
      <w:r>
        <w:rPr>
          <w:rFonts w:hint="eastAsia" w:ascii="Times New Roman" w:hAnsi="Times New Roman"/>
          <w:color w:val="auto"/>
          <w:sz w:val="32"/>
          <w:szCs w:val="32"/>
          <w:highlight w:val="none"/>
          <w:lang w:val="en-US" w:eastAsia="zh-CN"/>
        </w:rPr>
        <w:t>聘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编外工作人员</w:t>
      </w:r>
      <w:r>
        <w:rPr>
          <w:rFonts w:hint="eastAsia" w:ascii="Times New Roman" w:hAnsi="Times New Roman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Times New Roman" w:hAnsi="Times New Roman"/>
          <w:color w:val="auto"/>
          <w:sz w:val="32"/>
          <w:szCs w:val="32"/>
          <w:highlight w:val="none"/>
        </w:rPr>
        <w:t>名。</w:t>
      </w:r>
    </w:p>
    <w:tbl>
      <w:tblPr>
        <w:tblStyle w:val="11"/>
        <w:tblpPr w:leftFromText="180" w:rightFromText="180" w:vertAnchor="text" w:horzAnchor="page" w:tblpX="1251" w:tblpY="145"/>
        <w:tblOverlap w:val="never"/>
        <w:tblW w:w="93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1"/>
        <w:gridCol w:w="692"/>
        <w:gridCol w:w="693"/>
        <w:gridCol w:w="519"/>
        <w:gridCol w:w="557"/>
        <w:gridCol w:w="539"/>
        <w:gridCol w:w="635"/>
        <w:gridCol w:w="711"/>
        <w:gridCol w:w="2481"/>
        <w:gridCol w:w="1038"/>
        <w:gridCol w:w="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1" w:hRule="exac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招聘岗位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招聘人数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招聘范围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年龄要求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性别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专业条件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其他条件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咨询电话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（0571）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4" w:hRule="exac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杭州市急救中心临平分中心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驾驶员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（急救辅助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eastAsia="zh-CN" w:bidi="ar-SA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）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30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临平区户籍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35周岁及以下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  <w:t>男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大专及以上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5年以上驾龄，C1及以上驾驶证，无发生过重大交通事故，熟悉杭州地区路况。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B1及以上驾驶证，年龄可放宽至40周岁及以下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中共党员、退伍军人优先。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86249266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二、招用条件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具有中华人民共和国国籍；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遵守国家法律、法规，具有良好的职业道德；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具备拟招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聘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岗位所需的学历和年龄要求；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身体健康且能胜任岗位工作；</w:t>
      </w:r>
    </w:p>
    <w:p>
      <w:pPr>
        <w:numPr>
          <w:numId w:val="0"/>
        </w:numPr>
        <w:spacing w:line="560" w:lineRule="exact"/>
        <w:ind w:left="630" w:leftChars="0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5.具备岗位要求的资格和能力；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 w:firstLine="420"/>
        <w:jc w:val="left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6.年龄在35周岁及以下（1986年3月20日及以后出生）；</w:t>
      </w:r>
      <w:bookmarkStart w:id="0" w:name="_GoBack"/>
      <w:bookmarkEnd w:id="0"/>
    </w:p>
    <w:p>
      <w:pPr>
        <w:numPr>
          <w:numId w:val="0"/>
        </w:numPr>
        <w:spacing w:line="560" w:lineRule="exact"/>
        <w:ind w:left="630" w:leftChars="0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7.户籍和相关资格证书取得时间，截止到2022年3月20日；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8.其他应具备的基本条件。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三、有下列情形之一的，不得报考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1.因犯罪受过刑事处罚的；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2.被开除中国共产党党籍的，被开除公职的； 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3.欺压群众、横行霸道，涉及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“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村霸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”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、宗族恶势力、黑恶势力，群众反映强烈的；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right="0" w:firstLine="640" w:firstLineChars="200"/>
        <w:jc w:val="left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4.有违背社会主义意识形态行为的，组织或参与邪教组织、非法宗教活动的；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right="0" w:firstLine="640" w:firstLineChars="200"/>
        <w:jc w:val="left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5.有其他不得聘用情形的。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四、有下列情形之一的，不宜报考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1.有违法用地、违章建房行为尚未整改，以及近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5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年内有严重损害生态环境、违反计划生育政策多生育行为被查处的；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2.煽动、组织、参与非法上访，或长期无理上访，影响社会稳定的；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3.有恶意失信行为被法院纳入失信被执行人名单且未撤销的；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4.因聚众赌博、嫖娼等被处以治安拘留及以上处罚，或有涉毒问题的；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5.道德品行低劣，影响较坏，在群众中没有威信的；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>6.有其他不宜报考情形的。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right="0" w:firstLine="640" w:firstLineChars="200"/>
        <w:jc w:val="left"/>
        <w:rPr>
          <w:rFonts w:hint="eastAsia" w:ascii="黑体" w:hAnsi="黑体" w:eastAsia="黑体" w:cs="黑体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highlight w:val="none"/>
          <w:lang w:val="en-US" w:eastAsia="zh-CN" w:bidi="ar-SA"/>
        </w:rPr>
        <w:t>五、网上报名、资格审查</w:t>
      </w:r>
    </w:p>
    <w:p>
      <w:pPr>
        <w:wordWrap/>
        <w:adjustRightInd/>
        <w:snapToGrid/>
        <w:spacing w:line="520" w:lineRule="exact"/>
        <w:ind w:right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kern w:val="2"/>
          <w:sz w:val="32"/>
          <w:highlight w:val="none"/>
          <w:lang w:val="en-US" w:eastAsia="zh-CN" w:bidi="ar-SA"/>
        </w:rPr>
        <w:t>网上报名</w:t>
      </w:r>
      <w:r>
        <w:rPr>
          <w:rFonts w:hint="eastAsia" w:eastAsia="仿宋" w:cs="Times New Roman"/>
          <w:b/>
          <w:bCs/>
          <w:color w:val="auto"/>
          <w:kern w:val="2"/>
          <w:sz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时间为2022年3月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22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日9时至3月2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5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日16时30分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。</w:t>
      </w:r>
    </w:p>
    <w:p>
      <w:pPr>
        <w:wordWrap/>
        <w:adjustRightInd/>
        <w:snapToGrid/>
        <w:spacing w:line="520" w:lineRule="exact"/>
        <w:ind w:right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报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名网址：http://60.191.75.52:8009</w:t>
      </w:r>
      <w:r>
        <w:rPr>
          <w:rFonts w:hint="default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instrText xml:space="preserve"> HYPERLINK "http://60.191.75.52:8012/（余杭区卫健系统事业单位招聘网上报名系统）进行报名。" </w:instrText>
      </w:r>
      <w:r>
        <w:rPr>
          <w:rFonts w:hint="default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（杭州市临平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t>区卫健系统事业单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位编外人员招聘网上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t>报名系统</w:t>
      </w:r>
      <w:r>
        <w:rPr>
          <w:rFonts w:hint="default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fldChar w:fldCharType="end"/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t>）。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报考人员登录“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杭州市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临平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t>区卫健系统事业单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位编外人员招聘网上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  <w:lang w:val="en-US" w:eastAsia="zh-CN"/>
        </w:rPr>
        <w:t>报名系统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”，注册个人真实信息，并进行诚信确认后报名，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需上传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本人身份证、户口簿（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首页和印有本人户口信息的页面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）、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学历（学位）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证书、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驾驶证，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逾期不再受理注册及报名。若报考者通过填写不实信息而被网上资格审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核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通过的，一经发现即时取消报考资格，其后果由本人负责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报名人数不足招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聘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岗位人数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1:2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的，将酌情核减或取消招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聘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计划。</w:t>
      </w:r>
    </w:p>
    <w:p>
      <w:pPr>
        <w:widowControl w:val="0"/>
        <w:wordWrap/>
        <w:adjustRightInd/>
        <w:snapToGrid/>
        <w:spacing w:line="240" w:lineRule="auto"/>
        <w:ind w:right="0"/>
        <w:jc w:val="both"/>
        <w:textAlignment w:val="auto"/>
        <w:outlineLvl w:val="9"/>
        <w:rPr>
          <w:rFonts w:eastAsia="仿宋"/>
          <w:color w:val="auto"/>
          <w:sz w:val="32"/>
          <w:highlight w:val="none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六、考试</w:t>
      </w:r>
    </w:p>
    <w:p>
      <w:pPr>
        <w:pStyle w:val="3"/>
        <w:spacing w:line="560" w:lineRule="exact"/>
        <w:ind w:firstLine="640" w:firstLineChars="200"/>
        <w:jc w:val="both"/>
        <w:rPr>
          <w:rFonts w:hint="eastAsia" w:ascii="Times New Roman" w:hAnsi="Times New Roman" w:cs="宋体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具体考试由用人单位</w:t>
      </w:r>
      <w:r>
        <w:rPr>
          <w:rFonts w:hint="eastAsia" w:ascii="Times New Roman" w:hAnsi="Times New Roman"/>
          <w:color w:val="auto"/>
          <w:sz w:val="32"/>
          <w:szCs w:val="32"/>
          <w:highlight w:val="none"/>
          <w:lang w:val="en-US" w:eastAsia="zh-CN"/>
        </w:rPr>
        <w:t>在区卫健局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指导下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组织实施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笔</w:t>
      </w:r>
      <w:r>
        <w:rPr>
          <w:rFonts w:hint="eastAsia" w:ascii="Times New Roman" w:hAnsi="Times New Roman" w:eastAsia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试合格分数线</w:t>
      </w:r>
      <w:r>
        <w:rPr>
          <w:rFonts w:hint="eastAsia" w:ascii="Times New Roman" w:hAnsi="Times New Roman" w:eastAsia="仿宋_GB2312" w:cs="宋体"/>
          <w:strike w:val="0"/>
          <w:dstrike w:val="0"/>
          <w:color w:val="auto"/>
          <w:kern w:val="0"/>
          <w:sz w:val="32"/>
          <w:szCs w:val="32"/>
          <w:highlight w:val="none"/>
          <w:lang w:eastAsia="zh-CN"/>
        </w:rPr>
        <w:t>根据考试结果划定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hAnsi="ˎ̥" w:cs="宋体"/>
          <w:color w:val="auto"/>
          <w:sz w:val="32"/>
          <w:szCs w:val="32"/>
          <w:highlight w:val="none"/>
          <w:u w:val="none"/>
        </w:rPr>
        <w:t>面试对</w:t>
      </w:r>
      <w:r>
        <w:rPr>
          <w:rFonts w:hint="eastAsia" w:cs="宋体"/>
          <w:color w:val="auto"/>
          <w:sz w:val="32"/>
          <w:szCs w:val="32"/>
          <w:highlight w:val="none"/>
          <w:u w:val="none"/>
        </w:rPr>
        <w:t>象在笔试成绩合格者中从高分到低分按规定比例确定。</w:t>
      </w:r>
      <w:r>
        <w:rPr>
          <w:rFonts w:hint="eastAsia" w:ascii="Times New Roman" w:hAnsi="Times New Roman" w:cs="宋体"/>
          <w:color w:val="auto"/>
          <w:sz w:val="32"/>
          <w:szCs w:val="32"/>
          <w:highlight w:val="none"/>
        </w:rPr>
        <w:t>招</w:t>
      </w:r>
      <w:r>
        <w:rPr>
          <w:rFonts w:hint="eastAsia" w:ascii="Times New Roman" w:hAnsi="Times New Roman" w:cs="宋体"/>
          <w:color w:val="auto"/>
          <w:sz w:val="32"/>
          <w:szCs w:val="32"/>
          <w:highlight w:val="none"/>
          <w:lang w:eastAsia="zh-CN"/>
        </w:rPr>
        <w:t>聘</w:t>
      </w:r>
      <w:r>
        <w:rPr>
          <w:rFonts w:hint="eastAsia" w:ascii="Times New Roman" w:hAnsi="Times New Roman" w:cs="宋体"/>
          <w:color w:val="auto"/>
          <w:sz w:val="32"/>
          <w:szCs w:val="32"/>
          <w:highlight w:val="none"/>
        </w:rPr>
        <w:t>岗位笔试合格人数不足规定比例的，按实际人数确定面试对象</w:t>
      </w:r>
      <w:r>
        <w:rPr>
          <w:rFonts w:hint="eastAsia" w:ascii="Times New Roman" w:hAnsi="Times New Roman"/>
          <w:bCs/>
          <w:color w:val="auto"/>
          <w:sz w:val="32"/>
          <w:szCs w:val="32"/>
          <w:highlight w:val="none"/>
        </w:rPr>
        <w:t>。</w:t>
      </w:r>
    </w:p>
    <w:p>
      <w:pPr>
        <w:pStyle w:val="3"/>
        <w:spacing w:line="560" w:lineRule="exact"/>
        <w:ind w:firstLine="640" w:firstLineChars="200"/>
        <w:jc w:val="both"/>
        <w:rPr>
          <w:rFonts w:hint="eastAsia" w:ascii="Times New Roman" w:hAnsi="Times New Roman" w:cs="宋体"/>
          <w:color w:val="auto"/>
          <w:sz w:val="32"/>
          <w:szCs w:val="32"/>
          <w:highlight w:val="none"/>
        </w:rPr>
      </w:pPr>
      <w:r>
        <w:rPr>
          <w:rFonts w:hint="eastAsia" w:eastAsia="仿宋_GB2312" w:cs="宋体"/>
          <w:b/>
          <w:bCs/>
          <w:color w:val="auto"/>
          <w:kern w:val="0"/>
          <w:sz w:val="32"/>
          <w:szCs w:val="32"/>
          <w:highlight w:val="none"/>
          <w:lang w:eastAsia="zh-CN"/>
        </w:rPr>
        <w:t>考试</w:t>
      </w:r>
      <w:r>
        <w:rPr>
          <w:rFonts w:hint="eastAsia" w:ascii="Times New Roman" w:hAnsi="Times New Roman" w:eastAsia="仿宋_GB2312" w:cs="宋体"/>
          <w:b/>
          <w:bCs/>
          <w:color w:val="auto"/>
          <w:kern w:val="0"/>
          <w:sz w:val="32"/>
          <w:szCs w:val="32"/>
          <w:highlight w:val="none"/>
        </w:rPr>
        <w:t>时间</w:t>
      </w:r>
      <w:r>
        <w:rPr>
          <w:rFonts w:hint="eastAsia" w:eastAsia="仿宋_GB2312" w:cs="宋体"/>
          <w:b/>
          <w:bCs/>
          <w:color w:val="auto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eastAsia="zh-CN"/>
        </w:rPr>
        <w:t>笔试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时间为2022年3月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26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日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9点，地址由招聘单位另行通知。</w:t>
      </w:r>
    </w:p>
    <w:p>
      <w:pPr>
        <w:spacing w:line="560" w:lineRule="exact"/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宋体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考试内容：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道路交通安全法、急救知识等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" w:cs="Times New Roman"/>
          <w:strike w:val="0"/>
          <w:dstrike w:val="0"/>
          <w:color w:val="auto"/>
          <w:kern w:val="2"/>
          <w:sz w:val="32"/>
          <w:highlight w:val="none"/>
          <w:lang w:val="en-US" w:eastAsia="zh-CN" w:bidi="ar-SA"/>
        </w:rPr>
        <w:t>面试时间地点另行通知。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若取得面试资格的人员确认不参加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面试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的，可在该招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eastAsia="zh-CN"/>
        </w:rPr>
        <w:t>聘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岗位笔试成绩合格人员中从高分到低分依次递补。应聘人员不按规定时间到指定地点参加面试的，视作放弃面试资格，不再安排递补。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综合成绩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=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笔试成绩或技能考试×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50%+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面试成绩×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50%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六、体检及联合审查、考察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default" w:eastAsia="仿宋"/>
          <w:color w:val="auto"/>
          <w:sz w:val="32"/>
          <w:highlight w:val="none"/>
          <w:lang w:val="en-US" w:eastAsia="zh-CN"/>
        </w:rPr>
        <w:t>体检、考察对象根据综合成绩从高分到低分按岗位招聘计划1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：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1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比例确定。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default" w:eastAsia="仿宋"/>
          <w:color w:val="auto"/>
          <w:sz w:val="32"/>
          <w:highlight w:val="none"/>
          <w:lang w:val="en-US" w:eastAsia="zh-CN"/>
        </w:rPr>
        <w:t>体检及考察由用人单位组织实施，一般参照事业单位工作人员招聘体检及考察的相关标准和规定执行。联合审查由区人力社保局联合公检法、城建（防违控违）等部门开展。体检时间及地点由招聘单位另行通知。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default" w:eastAsia="仿宋"/>
          <w:color w:val="auto"/>
          <w:sz w:val="32"/>
          <w:highlight w:val="none"/>
          <w:lang w:val="en-US" w:eastAsia="zh-CN"/>
        </w:rPr>
        <w:t>体检或考察不合格的，放弃体检或考察资格的，以及在聘用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通知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下达前放弃聘用资格的，由招聘单位及其主管部门按照择优原则视情况决定是否递补，若递补的，则在本岗位面试合格人员中，按综合成绩从高分到低分依次递补。</w:t>
      </w:r>
    </w:p>
    <w:p>
      <w:pPr>
        <w:widowControl w:val="0"/>
        <w:wordWrap/>
        <w:adjustRightInd/>
        <w:snapToGrid/>
        <w:spacing w:line="240" w:lineRule="auto"/>
        <w:ind w:right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 xml:space="preserve">    七、招用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default" w:eastAsia="仿宋"/>
          <w:color w:val="auto"/>
          <w:sz w:val="32"/>
          <w:highlight w:val="none"/>
          <w:lang w:val="en-US" w:eastAsia="zh-CN"/>
        </w:rPr>
        <w:t>对拟聘用人员由主管部门负责在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临平区门户网站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上进行公示，公示时间不少于5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个工作日。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default" w:eastAsia="仿宋"/>
          <w:color w:val="auto"/>
          <w:sz w:val="32"/>
          <w:highlight w:val="none"/>
          <w:lang w:val="en-US" w:eastAsia="zh-CN"/>
        </w:rPr>
      </w:pPr>
      <w:r>
        <w:rPr>
          <w:rFonts w:hint="default" w:eastAsia="仿宋"/>
          <w:color w:val="auto"/>
          <w:sz w:val="32"/>
          <w:highlight w:val="none"/>
          <w:lang w:val="en-US" w:eastAsia="zh-CN"/>
        </w:rPr>
        <w:t>公示结束后，办理招用手续，试用期按有关规定执行。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312" w:right="312" w:firstLine="420"/>
        <w:jc w:val="left"/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highlight w:val="none"/>
          <w:lang w:val="en-US" w:eastAsia="zh-CN" w:bidi="ar-SA"/>
        </w:rPr>
        <w:t>八、其他事项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312"/>
        <w:jc w:val="both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报考人员参加考试，必须严格遵循招</w:t>
      </w:r>
      <w:r>
        <w:rPr>
          <w:rFonts w:hint="eastAsia" w:eastAsia="仿宋" w:cs="Times New Roman"/>
          <w:color w:val="auto"/>
          <w:kern w:val="2"/>
          <w:sz w:val="32"/>
          <w:highlight w:val="none"/>
          <w:lang w:val="en-US" w:eastAsia="zh-CN" w:bidi="ar-SA"/>
        </w:rPr>
        <w:t>聘单位</w:t>
      </w:r>
      <w:r>
        <w:rPr>
          <w:rFonts w:hint="eastAsia" w:ascii="Times New Roman" w:hAnsi="Times New Roman" w:eastAsia="仿宋" w:cs="Times New Roman"/>
          <w:color w:val="auto"/>
          <w:kern w:val="2"/>
          <w:sz w:val="32"/>
          <w:highlight w:val="none"/>
          <w:lang w:val="en-US" w:eastAsia="zh-CN" w:bidi="ar-SA"/>
        </w:rPr>
        <w:t>考试相关的疫情防控要求。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right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right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 xml:space="preserve">                    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right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 xml:space="preserve">杭州市临平区卫生健康局                      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center"/>
        <w:textAlignment w:val="auto"/>
        <w:outlineLvl w:val="9"/>
        <w:rPr>
          <w:rFonts w:hint="eastAsia" w:eastAsia="仿宋"/>
          <w:color w:val="auto"/>
          <w:sz w:val="32"/>
          <w:highlight w:val="none"/>
          <w:lang w:val="en-US" w:eastAsia="zh-CN"/>
        </w:rPr>
      </w:pPr>
      <w:r>
        <w:rPr>
          <w:rFonts w:hint="eastAsia" w:eastAsia="仿宋"/>
          <w:color w:val="auto"/>
          <w:sz w:val="32"/>
          <w:highlight w:val="none"/>
          <w:lang w:val="en-US" w:eastAsia="zh-CN"/>
        </w:rPr>
        <w:t xml:space="preserve">                           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202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2年3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月</w:t>
      </w:r>
      <w:r>
        <w:rPr>
          <w:rFonts w:hint="eastAsia" w:eastAsia="仿宋"/>
          <w:color w:val="auto"/>
          <w:sz w:val="32"/>
          <w:highlight w:val="none"/>
          <w:lang w:val="en-US" w:eastAsia="zh-CN"/>
        </w:rPr>
        <w:t>19</w:t>
      </w:r>
      <w:r>
        <w:rPr>
          <w:rFonts w:hint="default" w:eastAsia="仿宋"/>
          <w:color w:val="auto"/>
          <w:sz w:val="32"/>
          <w:highlight w:val="none"/>
          <w:lang w:val="en-US" w:eastAsia="zh-CN"/>
        </w:rPr>
        <w:t>日</w:t>
      </w:r>
    </w:p>
    <w:sectPr>
      <w:pgSz w:w="11906" w:h="16838"/>
      <w:pgMar w:top="1701" w:right="1701" w:bottom="1701" w:left="1701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3C482A"/>
    <w:rsid w:val="01625C21"/>
    <w:rsid w:val="01F05E3E"/>
    <w:rsid w:val="021332F5"/>
    <w:rsid w:val="03966B94"/>
    <w:rsid w:val="04150E2B"/>
    <w:rsid w:val="0553783D"/>
    <w:rsid w:val="06A50B76"/>
    <w:rsid w:val="075F2F72"/>
    <w:rsid w:val="0B0E5232"/>
    <w:rsid w:val="0D2763D1"/>
    <w:rsid w:val="0D73104D"/>
    <w:rsid w:val="0DF1131D"/>
    <w:rsid w:val="0F6251CC"/>
    <w:rsid w:val="0F684B57"/>
    <w:rsid w:val="11096801"/>
    <w:rsid w:val="11D129C7"/>
    <w:rsid w:val="12427803"/>
    <w:rsid w:val="12F76B5D"/>
    <w:rsid w:val="13EE23AC"/>
    <w:rsid w:val="145D56BC"/>
    <w:rsid w:val="14673CA4"/>
    <w:rsid w:val="149931DA"/>
    <w:rsid w:val="176D13D9"/>
    <w:rsid w:val="186D15A1"/>
    <w:rsid w:val="196840C9"/>
    <w:rsid w:val="19D011E9"/>
    <w:rsid w:val="1A856250"/>
    <w:rsid w:val="1A9966B3"/>
    <w:rsid w:val="1CB07F9C"/>
    <w:rsid w:val="1D2D32F6"/>
    <w:rsid w:val="1DC16EE0"/>
    <w:rsid w:val="1DE7763C"/>
    <w:rsid w:val="1E0F59D4"/>
    <w:rsid w:val="1F1B3207"/>
    <w:rsid w:val="1F7D241C"/>
    <w:rsid w:val="2001740F"/>
    <w:rsid w:val="20FD05AB"/>
    <w:rsid w:val="23966157"/>
    <w:rsid w:val="24A216A6"/>
    <w:rsid w:val="2A614116"/>
    <w:rsid w:val="2B447D1C"/>
    <w:rsid w:val="2C017E6F"/>
    <w:rsid w:val="2C2475FA"/>
    <w:rsid w:val="2F1F444E"/>
    <w:rsid w:val="32766741"/>
    <w:rsid w:val="32AB4347"/>
    <w:rsid w:val="32E914F3"/>
    <w:rsid w:val="330E37BA"/>
    <w:rsid w:val="348B0CC3"/>
    <w:rsid w:val="35CC30BF"/>
    <w:rsid w:val="36EB4FAA"/>
    <w:rsid w:val="375D3FE4"/>
    <w:rsid w:val="37D54F27"/>
    <w:rsid w:val="388D4466"/>
    <w:rsid w:val="38B61F19"/>
    <w:rsid w:val="39487007"/>
    <w:rsid w:val="39FE5E8A"/>
    <w:rsid w:val="3B162F87"/>
    <w:rsid w:val="3B1C5C89"/>
    <w:rsid w:val="3B320A1F"/>
    <w:rsid w:val="3E7947AF"/>
    <w:rsid w:val="3EAD0D10"/>
    <w:rsid w:val="3F7C56BC"/>
    <w:rsid w:val="3FBE73B9"/>
    <w:rsid w:val="406E7E55"/>
    <w:rsid w:val="42062D03"/>
    <w:rsid w:val="433E1EA7"/>
    <w:rsid w:val="43B1499E"/>
    <w:rsid w:val="45290D07"/>
    <w:rsid w:val="454E136A"/>
    <w:rsid w:val="45931134"/>
    <w:rsid w:val="45F0744B"/>
    <w:rsid w:val="46113203"/>
    <w:rsid w:val="4BCD223F"/>
    <w:rsid w:val="4C186067"/>
    <w:rsid w:val="4C2E32B9"/>
    <w:rsid w:val="4D640287"/>
    <w:rsid w:val="4D6966F4"/>
    <w:rsid w:val="4DA954F8"/>
    <w:rsid w:val="4EF219C9"/>
    <w:rsid w:val="504051FF"/>
    <w:rsid w:val="50A24D9C"/>
    <w:rsid w:val="526D6A4B"/>
    <w:rsid w:val="528C4E83"/>
    <w:rsid w:val="53113CD6"/>
    <w:rsid w:val="53881C1E"/>
    <w:rsid w:val="53F35CF2"/>
    <w:rsid w:val="54687B0A"/>
    <w:rsid w:val="54942CBC"/>
    <w:rsid w:val="550536CD"/>
    <w:rsid w:val="558E406A"/>
    <w:rsid w:val="56BB259E"/>
    <w:rsid w:val="575A566F"/>
    <w:rsid w:val="58FE5F8F"/>
    <w:rsid w:val="5B8D26B3"/>
    <w:rsid w:val="5C6575A6"/>
    <w:rsid w:val="5E2B43AF"/>
    <w:rsid w:val="5F5340D3"/>
    <w:rsid w:val="5FC914A0"/>
    <w:rsid w:val="61932FCF"/>
    <w:rsid w:val="61E97C32"/>
    <w:rsid w:val="61EC7981"/>
    <w:rsid w:val="63E14019"/>
    <w:rsid w:val="64D82712"/>
    <w:rsid w:val="64E5316E"/>
    <w:rsid w:val="652B6A8A"/>
    <w:rsid w:val="655B1E6B"/>
    <w:rsid w:val="65C1316F"/>
    <w:rsid w:val="65F37B22"/>
    <w:rsid w:val="66673784"/>
    <w:rsid w:val="66793DF8"/>
    <w:rsid w:val="66D02319"/>
    <w:rsid w:val="67255982"/>
    <w:rsid w:val="69B60E8D"/>
    <w:rsid w:val="69C53915"/>
    <w:rsid w:val="6A4C175F"/>
    <w:rsid w:val="6A953FED"/>
    <w:rsid w:val="6AF44007"/>
    <w:rsid w:val="6B1D51CB"/>
    <w:rsid w:val="6B741105"/>
    <w:rsid w:val="6D874340"/>
    <w:rsid w:val="6F1426FE"/>
    <w:rsid w:val="70031E31"/>
    <w:rsid w:val="70F55956"/>
    <w:rsid w:val="71EC2B26"/>
    <w:rsid w:val="74512765"/>
    <w:rsid w:val="746A2FEA"/>
    <w:rsid w:val="74D65A6C"/>
    <w:rsid w:val="756E3A74"/>
    <w:rsid w:val="75705C6B"/>
    <w:rsid w:val="75F65014"/>
    <w:rsid w:val="76221877"/>
    <w:rsid w:val="76401F90"/>
    <w:rsid w:val="76FE2A6E"/>
    <w:rsid w:val="77EA1FCC"/>
    <w:rsid w:val="780B5EF5"/>
    <w:rsid w:val="785D1878"/>
    <w:rsid w:val="78F65981"/>
    <w:rsid w:val="7CCDCB35"/>
    <w:rsid w:val="7FDA2751"/>
    <w:rsid w:val="7FFF98B3"/>
    <w:rsid w:val="FE2FDE14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link w:val="8"/>
    <w:semiHidden/>
    <w:uiPriority w:val="0"/>
    <w:rPr>
      <w:rFonts w:ascii="仿宋_GB2312"/>
      <w:b/>
    </w:rPr>
  </w:style>
  <w:style w:type="table" w:default="1" w:styleId="11">
    <w:name w:val="Normal Table"/>
    <w:semiHidden/>
    <w:qFormat/>
    <w:uiPriority w:val="0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qFormat/>
    <w:uiPriority w:val="0"/>
    <w:pPr>
      <w:autoSpaceDE w:val="0"/>
      <w:autoSpaceDN w:val="0"/>
      <w:spacing w:before="10"/>
      <w:jc w:val="left"/>
    </w:pPr>
    <w:rPr>
      <w:rFonts w:ascii="华文宋体" w:hAnsi="华文宋体" w:eastAsia="华文宋体" w:cs="华文宋体"/>
      <w:b/>
      <w:bCs/>
      <w:kern w:val="0"/>
      <w:sz w:val="48"/>
      <w:szCs w:val="48"/>
      <w:lang w:val="zh-CN" w:eastAsia="zh-CN" w:bidi="zh-CN"/>
    </w:rPr>
  </w:style>
  <w:style w:type="paragraph" w:styleId="3">
    <w:name w:val="Plain Text"/>
    <w:basedOn w:val="1"/>
    <w:qFormat/>
    <w:uiPriority w:val="0"/>
    <w:pPr>
      <w:widowControl/>
      <w:spacing w:line="500" w:lineRule="exact"/>
      <w:jc w:val="left"/>
    </w:pPr>
    <w:rPr>
      <w:rFonts w:ascii="仿宋_GB2312" w:hAnsi="宋体" w:eastAsia="仿宋_GB2312"/>
      <w:kern w:val="0"/>
      <w:sz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8">
    <w:name w:val="Char1"/>
    <w:basedOn w:val="1"/>
    <w:link w:val="7"/>
    <w:uiPriority w:val="0"/>
    <w:rPr>
      <w:rFonts w:ascii="仿宋_GB2312"/>
      <w:b/>
    </w:rPr>
  </w:style>
  <w:style w:type="character" w:styleId="9">
    <w:name w:val="page number"/>
    <w:basedOn w:val="7"/>
    <w:unhideWhenUsed/>
    <w:qFormat/>
    <w:uiPriority w:val="99"/>
    <w:rPr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32"/>
      <w:lang w:eastAsia="en-US"/>
    </w:rPr>
  </w:style>
  <w:style w:type="paragraph" w:customStyle="1" w:styleId="13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spacing w:before="111"/>
      <w:jc w:val="left"/>
    </w:pPr>
    <w:rPr>
      <w:rFonts w:ascii="华文宋体" w:hAnsi="华文宋体" w:eastAsia="华文宋体" w:cs="华文宋体"/>
      <w:kern w:val="0"/>
      <w:sz w:val="22"/>
      <w:szCs w:val="22"/>
      <w:lang w:val="zh-CN" w:bidi="zh-CN"/>
    </w:rPr>
  </w:style>
  <w:style w:type="character" w:customStyle="1" w:styleId="15">
    <w:name w:val="style61"/>
    <w:qFormat/>
    <w:uiPriority w:val="0"/>
    <w:rPr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程惠方</cp:lastModifiedBy>
  <cp:lastPrinted>2020-04-22T10:13:00Z</cp:lastPrinted>
  <dcterms:modified xsi:type="dcterms:W3CDTF">2022-03-19T08:21:15Z</dcterms:modified>
  <dc:title>附件11：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woTemplateTypoMode">
    <vt:lpwstr>web</vt:lpwstr>
  </property>
  <property fmtid="{D5CDD505-2E9C-101B-9397-08002B2CF9AE}" pid="4" name="woTemplate">
    <vt:r8>1</vt:r8>
  </property>
  <property fmtid="{D5CDD505-2E9C-101B-9397-08002B2CF9AE}" pid="5" name="ICV">
    <vt:lpwstr>7C606EC63F8C4863A3919C856C36EF16</vt:lpwstr>
  </property>
</Properties>
</file>