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395" w:tblpY="-4213"/>
        <w:tblOverlap w:val="never"/>
        <w:tblW w:w="138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38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960" w:firstLineChars="300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tabs>
                <w:tab w:val="left" w:pos="1365"/>
              </w:tabs>
              <w:jc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en-US" w:eastAsia="zh-CN"/>
              </w:rPr>
              <w:t>重庆市渝北区人民医院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/>
              </w:rPr>
              <w:t>招聘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 w:eastAsia="zh-TW"/>
              </w:rPr>
              <w:t>临时人员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/>
              </w:rPr>
              <w:t>岗位一览表</w:t>
            </w:r>
          </w:p>
        </w:tc>
      </w:tr>
    </w:tbl>
    <w:tbl>
      <w:tblPr>
        <w:tblStyle w:val="4"/>
        <w:tblW w:w="487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621"/>
        <w:gridCol w:w="1753"/>
        <w:gridCol w:w="1664"/>
        <w:gridCol w:w="7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tblHeader/>
          <w:jc w:val="center"/>
        </w:trPr>
        <w:tc>
          <w:tcPr>
            <w:tcW w:w="318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  <w:t>招聘岗位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  <w:t>岗位名称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  <w:t>招聘名额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介入医学科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大专及以上学历；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2.医学影像、医学影像学、医学影像技术专业；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3.年龄在30周岁及以下；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4.限男性；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5.具有大型医疗设备上岗证（DSA技师）。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眼科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特检师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lang w:val="en-US" w:eastAsia="zh-CN"/>
              </w:rPr>
              <w:t>1.大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专及以上学历；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540" w:hanging="720" w:hangingChars="3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2.临床医学专业；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中级验光师资格；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5.具有眼科专科医院特检师工作经历。</w:t>
            </w:r>
          </w:p>
          <w:p>
            <w:pPr>
              <w:pStyle w:val="2"/>
              <w:numPr>
                <w:ilvl w:val="0"/>
                <w:numId w:val="3"/>
              </w:numPr>
              <w:ind w:left="3600" w:leftChars="0" w:hanging="720" w:firstLineChars="0"/>
              <w:jc w:val="left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骨一科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1.研究生学历并取得相应学位；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2.外科学专业（骨科方向）；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骨二科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1.研究生学历并取得相应学位；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2.外科学专业（骨科方向）；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麻醉手术  中心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7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1.本科及以上学历并取得相应学位 ；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2.麻醉学专业 ；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3.年龄在40周岁及以下；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4.具有相应中级及以上职称；                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5.具有5年以上临床麻醉工作经历。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中医科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2.中医学、针灸推拿学专业；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健康管理  中心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医师1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1.研究生学历并取得相应学位；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2.内科学专业 （心血管方向） 、耳鼻咽喉科学专业；                                             3.年龄在40周岁及以下；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4.具有相应中级及以上职称；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5.具有2年以上相关工作经历 。                  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健康管理中心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医师2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1.本科及以上学历并取得相应学位；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2.临床医学专业；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3.年龄在50周岁及以下；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4.具有相应中级及以上职称。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药学部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审方、调剂药师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                                2.药学、药理学专业；                                              3.年龄在30周岁及以下；                                                             4.具有相应初级及以上职称；                                     5.具有2年以上二级及以上医疗机构调剂药师工作经历。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药学部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静配中心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本科及以上学历并取得相应学位 ；                                   2.药学或护理、护理学专业 ；                                                                       3.年龄在30周岁及以下；                                                 4.具有相应初级及以上职称；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5.具有2年以上PIVAS工作经历。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1.本科及以上学历并取得相应学位；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2.医学营养学相关专业；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3.年龄在30周岁以下；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4.具有营养师证或注册营养师证；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5.具有三甲医院工作或实习经历者。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研究生学历并取得相应学位；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2.营养与食品卫生学专业；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4.具有相应初级及以上职称。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院办公室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驾驶员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7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.高中及以上学历；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2.年龄在45周岁及以下；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3.驾照车型C1及以上，5年以上驾驶经历；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4.熟练掌握车辆手动操作。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3600" w:leftChars="0" w:hanging="72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消化内科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3.年龄在30周岁及以下。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4.具有执业医师资格证和规培证。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老年医学科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1.研究生学历并取得相应学位；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2.临床医学、内科学专业；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肿瘤、血液科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2.临床医学、内科学专业；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5.具有2年以上二甲及以上医院血液专业工作经历。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急救部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外科 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2.临床医学、外科学、急诊医学专业；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5.具有2年以上急诊外科工作经历。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急救部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内科 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2临床医学、内科学、急诊医学专业；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Style w:val="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5.具有2年以上急诊内科工作经历。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呼吸与危重症医学科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临床医学、护理学专业；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4.具有相应初级及以上职称 ，熟练掌握肺功能操作；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5.具有肺功能检查规培合格证。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呼吸与危重症医学科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5.具有2年以上二甲及以上医院呼吸内科工作经历。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医师1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1.研究生学历并取得相应学位；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2.口腔医学、口腔临床医学专业；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医师2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1、全日制大专及以上学历；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2、口腔医学专业；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3、年龄在30周岁及以下；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4、取得口腔助理医师资格证。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医师3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1.口腔医学或口腔临床医学专业；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2.年龄在40周岁及以下；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3.有三甲口腔专科医院儿童口腔3年以上工作经历；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4.满足下列条件之一：(1）研究生学历并取得相应学位，中级及以上职称(2）本科学历并取得相应学位，副主任医师职称。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全科医  学科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2.临床医学、全科医学专业；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5.具有5年以上二甲及以上医院内科临床工作经历。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疼痛科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医师1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2.临床医学、麻醉学、中西医结合专业；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4.具有相应中级及以上职称；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5.具有1年以上疼痛专业工作经历。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疼痛科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医师2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1.研究生学历并取得相应学位；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2.临床医学、麻醉学、中西医结合专业；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3.年龄在40周岁及以下；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4.具有相应中级及以上职称；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5.具有1年以上疼痛专业工作经历。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内分泌科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内科学（内分泌方向），若非内分泌专业须有1年以上内分泌专业工作经历；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2.满足以下条件之一：（1）研究生学历并取得相应学位，35周岁及以下，具有相应执业医师资格证和规培证。（2）本科及以上学历并取得相应学位，45周岁及以下，具有相应副高及以上职称。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肾病 内科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血透医师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2.临床医学、内科学专业；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4.需同时满足：（1）具有相应执业医师资格；（2）具有相应规培证或中级及以上职称。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5.具有1年以上三甲医院血透专业工作经历。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肾病 内科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肾病 医师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2.临床医学、内科学专业；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4.需同时满足：（1）具有相应执业医师资格；（2）具有相应规培证或相应中级以上职称。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5.具有2年以上二甲及以上医院肾病专业工作经历。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护理1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1.大专学历并取得相应规培证或本科及以上学历；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2.护理学类专业 ；                                                                                     3.年龄在30周岁及以下；                                                                                  4.具有相应初级及以上职称。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护理2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1.大专及以上学历；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2.护理学类专业；                                                                                      3.年龄在40周岁及以下；                                                                                   4.具有相应初级及以上职称；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5.具有2年以上三级医院或5年以上二甲医院工作经历。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 科室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护理3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1.满足以下条件之一：（1）大专学历并取得儿科专业规培证（2）本科及以上学历，2年以上二甲及以上医院儿科工作经历；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2.护理学类专业；                                                                                      3.年龄在35周岁及以下；                                                                                   4.具有相应初级及以上职称。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 科室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护理4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1.大专及以上学历；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2.护理学类专业；                                                                                      3.30周岁及以下；                                                                                   4.具有相应初级及以上职称；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5.取得口腔护理规范化培训；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6.具有2年以上口腔护理工作经历。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 科室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护理5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1.大专及以上学历；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2.护理学类专业；                                                                                      3.年龄在30周岁及以下，限男性；                                                                                   4.具有相应初级及以上职称；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 科室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护理6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1.大专及以上学历；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2.护理学类专业；                                                                                      3.年龄在30周岁及以下，限男性；                                                                                   4.具有相应初级及以上职称。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Hans" w:bidi="ar"/>
              </w:rPr>
              <w:t>信息中心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软件工程师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具有2年以上二甲及以上医院信息科工作经历或两年HIS软件行业工作经历。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Hans" w:bidi="ar"/>
              </w:rPr>
              <w:t>信息中心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系统工程师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2.计算机专业；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 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Hans" w:bidi="ar"/>
              </w:rPr>
              <w:t>有华为或思科网络工程师认证。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信息中心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信息统计员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1.本科及以上学历；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2.信息管理与信息系统、医学信息学专业；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4.具有相应中级及以上职称；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5.具有3年以上三甲医院病案统计及DRG工作经历。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exact"/>
          <w:jc w:val="center"/>
        </w:trPr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科教科（院士工作站）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科研助理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1.研究生学历并取得相应学位；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2.医学相关专业；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3.年龄在35周岁及以下；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4.英语达CET-6级；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5.具有全国计算机考试一级及以上资质。</w:t>
            </w: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rPr>
          <w:rFonts w:hint="default" w:eastAsia="宋体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rPr>
          <w:rFonts w:hint="default" w:ascii="Times New Roman" w:hAnsi="Times New Roman" w:eastAsia="宋体" w:cs="Times New Roman"/>
          <w:b w:val="0"/>
          <w:bCs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701" w:right="1531" w:bottom="141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3A3175"/>
    <w:multiLevelType w:val="singleLevel"/>
    <w:tmpl w:val="803A31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E680975"/>
    <w:multiLevelType w:val="singleLevel"/>
    <w:tmpl w:val="EE6809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FD993C0"/>
    <w:multiLevelType w:val="singleLevel"/>
    <w:tmpl w:val="EFD993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C6B87AC"/>
    <w:multiLevelType w:val="singleLevel"/>
    <w:tmpl w:val="2C6B87AC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EBE544F"/>
    <w:multiLevelType w:val="singleLevel"/>
    <w:tmpl w:val="2EBE544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31E8D5B0"/>
    <w:multiLevelType w:val="singleLevel"/>
    <w:tmpl w:val="31E8D5B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5448ED41"/>
    <w:multiLevelType w:val="singleLevel"/>
    <w:tmpl w:val="5448ED41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0D80530"/>
    <w:multiLevelType w:val="singleLevel"/>
    <w:tmpl w:val="60D805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B12AA"/>
    <w:rsid w:val="067B1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1"/>
    <w:qFormat/>
    <w:uiPriority w:val="99"/>
    <w:pPr>
      <w:keepNext/>
      <w:keepLines/>
      <w:tabs>
        <w:tab w:val="left" w:pos="3600"/>
      </w:tabs>
      <w:spacing w:before="280" w:after="156" w:line="377" w:lineRule="auto"/>
      <w:ind w:left="3600" w:hanging="720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1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paragraph" w:customStyle="1" w:styleId="7">
    <w:name w:val=" Char Char Char Char Char Char Char Char Char Char"/>
    <w:basedOn w:val="1"/>
    <w:qFormat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2022-03-21T02:27:00Z</dcterms:created>
  <dc:creator>23</dc:creator>
  <cp:lastModifiedBy>23</cp:lastModifiedBy>
  <dcterms:modified xsi:type="dcterms:W3CDTF">2022-03-21T02:28:23Z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43E23E5EB5C7449AB7DDDC950D17F28D</vt:lpwstr>
  </property>
</Properties>
</file>