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4412" w:rsidRPr="00210801" w:rsidRDefault="005F4412" w:rsidP="005F4412">
      <w:pPr>
        <w:adjustRightInd w:val="0"/>
        <w:snapToGrid w:val="0"/>
        <w:spacing w:line="600" w:lineRule="exact"/>
        <w:rPr>
          <w:rFonts w:ascii="黑体" w:eastAsia="黑体" w:hAnsi="黑体" w:cs="黑体" w:hint="eastAsia"/>
          <w:sz w:val="32"/>
          <w:szCs w:val="32"/>
        </w:rPr>
      </w:pPr>
      <w:r w:rsidRPr="00210801">
        <w:rPr>
          <w:rFonts w:ascii="黑体" w:eastAsia="黑体" w:hAnsi="黑体" w:cs="黑体" w:hint="eastAsia"/>
          <w:sz w:val="32"/>
          <w:szCs w:val="32"/>
        </w:rPr>
        <w:t xml:space="preserve">附件1 </w:t>
      </w:r>
    </w:p>
    <w:p w:rsidR="005F4412" w:rsidRPr="00210801" w:rsidRDefault="005F4412" w:rsidP="005F4412">
      <w:pPr>
        <w:adjustRightInd w:val="0"/>
        <w:snapToGrid w:val="0"/>
        <w:spacing w:line="600" w:lineRule="exact"/>
        <w:rPr>
          <w:rFonts w:ascii="方正小标宋简体" w:eastAsia="仿宋_GB2312" w:hint="eastAsia"/>
          <w:sz w:val="28"/>
          <w:szCs w:val="28"/>
        </w:rPr>
      </w:pPr>
    </w:p>
    <w:p w:rsidR="005F4412" w:rsidRPr="00210801" w:rsidRDefault="005F4412" w:rsidP="005F4412">
      <w:pPr>
        <w:adjustRightInd w:val="0"/>
        <w:snapToGrid w:val="0"/>
        <w:spacing w:line="600" w:lineRule="exact"/>
        <w:jc w:val="center"/>
        <w:rPr>
          <w:rFonts w:ascii="方正小标宋_GBK" w:eastAsia="方正小标宋_GBK" w:hAnsi="方正小标宋_GBK" w:cs="方正小标宋_GBK" w:hint="eastAsia"/>
          <w:sz w:val="40"/>
          <w:szCs w:val="40"/>
        </w:rPr>
      </w:pPr>
      <w:r w:rsidRPr="00210801">
        <w:rPr>
          <w:rFonts w:ascii="方正小标宋_GBK" w:eastAsia="方正小标宋_GBK" w:hAnsi="方正小标宋_GBK" w:cs="方正小标宋_GBK" w:hint="eastAsia"/>
          <w:sz w:val="40"/>
          <w:szCs w:val="40"/>
        </w:rPr>
        <w:t>全国中医药文化宣传</w:t>
      </w:r>
      <w:bookmarkStart w:id="0" w:name="_GoBack"/>
      <w:bookmarkEnd w:id="0"/>
      <w:r w:rsidRPr="00210801">
        <w:rPr>
          <w:rFonts w:ascii="方正小标宋_GBK" w:eastAsia="方正小标宋_GBK" w:hAnsi="方正小标宋_GBK" w:cs="方正小标宋_GBK" w:hint="eastAsia"/>
          <w:sz w:val="40"/>
          <w:szCs w:val="40"/>
        </w:rPr>
        <w:t>教育基地申报表</w:t>
      </w:r>
    </w:p>
    <w:p w:rsidR="005F4412" w:rsidRPr="00210801" w:rsidRDefault="005F4412" w:rsidP="005F4412">
      <w:pPr>
        <w:adjustRightInd w:val="0"/>
        <w:snapToGrid w:val="0"/>
        <w:spacing w:line="300" w:lineRule="auto"/>
        <w:ind w:firstLine="618"/>
        <w:jc w:val="center"/>
        <w:rPr>
          <w:rFonts w:eastAsia="仿宋_GB2312"/>
          <w:sz w:val="36"/>
          <w:szCs w:val="36"/>
        </w:rPr>
      </w:pPr>
      <w:r w:rsidRPr="00210801">
        <w:rPr>
          <w:rFonts w:eastAsia="仿宋_GB2312"/>
          <w:sz w:val="36"/>
          <w:szCs w:val="36"/>
        </w:rPr>
        <w:t xml:space="preserve"> </w:t>
      </w:r>
    </w:p>
    <w:tbl>
      <w:tblPr>
        <w:tblW w:w="88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2"/>
        <w:gridCol w:w="1382"/>
        <w:gridCol w:w="1053"/>
        <w:gridCol w:w="1543"/>
        <w:gridCol w:w="1560"/>
        <w:gridCol w:w="1842"/>
      </w:tblGrid>
      <w:tr w:rsidR="005F4412" w:rsidRPr="00210801" w:rsidTr="00210801">
        <w:trPr>
          <w:trHeight w:val="447"/>
          <w:jc w:val="center"/>
        </w:trPr>
        <w:tc>
          <w:tcPr>
            <w:tcW w:w="1512"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jc w:val="center"/>
              <w:rPr>
                <w:rFonts w:eastAsia="仿宋_GB2312"/>
                <w:sz w:val="30"/>
                <w:szCs w:val="30"/>
              </w:rPr>
            </w:pPr>
            <w:r w:rsidRPr="00210801">
              <w:rPr>
                <w:rFonts w:ascii="仿宋_GB2312" w:eastAsia="仿宋_GB2312"/>
                <w:sz w:val="30"/>
                <w:szCs w:val="30"/>
              </w:rPr>
              <w:t>申报单位</w:t>
            </w:r>
          </w:p>
          <w:p w:rsidR="005F4412" w:rsidRPr="00210801" w:rsidRDefault="005F4412" w:rsidP="00210801">
            <w:pPr>
              <w:adjustRightInd w:val="0"/>
              <w:snapToGrid w:val="0"/>
              <w:spacing w:line="540" w:lineRule="exact"/>
              <w:jc w:val="center"/>
              <w:rPr>
                <w:rFonts w:eastAsia="仿宋_GB2312"/>
                <w:sz w:val="30"/>
                <w:szCs w:val="30"/>
              </w:rPr>
            </w:pPr>
            <w:r w:rsidRPr="00210801">
              <w:rPr>
                <w:rFonts w:ascii="仿宋_GB2312" w:eastAsia="仿宋_GB2312"/>
                <w:sz w:val="30"/>
                <w:szCs w:val="30"/>
              </w:rPr>
              <w:t>（印章）</w:t>
            </w:r>
          </w:p>
        </w:tc>
        <w:tc>
          <w:tcPr>
            <w:tcW w:w="3978" w:type="dxa"/>
            <w:gridSpan w:val="3"/>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300" w:lineRule="auto"/>
              <w:ind w:firstLine="618"/>
              <w:jc w:val="center"/>
              <w:rPr>
                <w:rFonts w:eastAsia="仿宋_GB2312"/>
                <w:sz w:val="30"/>
                <w:szCs w:val="30"/>
              </w:rPr>
            </w:pPr>
          </w:p>
        </w:tc>
        <w:tc>
          <w:tcPr>
            <w:tcW w:w="1560"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300" w:lineRule="auto"/>
              <w:jc w:val="center"/>
              <w:rPr>
                <w:rFonts w:eastAsia="仿宋_GB2312"/>
                <w:sz w:val="30"/>
                <w:szCs w:val="30"/>
              </w:rPr>
            </w:pPr>
            <w:r w:rsidRPr="00210801">
              <w:rPr>
                <w:rFonts w:ascii="仿宋_GB2312" w:eastAsia="仿宋_GB2312"/>
                <w:sz w:val="30"/>
                <w:szCs w:val="30"/>
              </w:rPr>
              <w:t>单位性质</w:t>
            </w:r>
          </w:p>
        </w:tc>
        <w:tc>
          <w:tcPr>
            <w:tcW w:w="1842"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300" w:lineRule="auto"/>
              <w:ind w:firstLine="618"/>
              <w:jc w:val="center"/>
              <w:rPr>
                <w:rFonts w:eastAsia="仿宋_GB2312"/>
                <w:sz w:val="30"/>
                <w:szCs w:val="30"/>
              </w:rPr>
            </w:pPr>
          </w:p>
        </w:tc>
      </w:tr>
      <w:tr w:rsidR="005F4412" w:rsidRPr="00210801" w:rsidTr="00210801">
        <w:trPr>
          <w:trHeight w:val="738"/>
          <w:jc w:val="center"/>
        </w:trPr>
        <w:tc>
          <w:tcPr>
            <w:tcW w:w="1512"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jc w:val="center"/>
              <w:rPr>
                <w:rFonts w:eastAsia="仿宋_GB2312"/>
                <w:sz w:val="30"/>
                <w:szCs w:val="30"/>
              </w:rPr>
            </w:pPr>
            <w:r w:rsidRPr="00210801">
              <w:rPr>
                <w:rFonts w:ascii="仿宋_GB2312" w:eastAsia="仿宋_GB2312"/>
                <w:sz w:val="30"/>
                <w:szCs w:val="30"/>
              </w:rPr>
              <w:t>单位地址</w:t>
            </w:r>
          </w:p>
        </w:tc>
        <w:tc>
          <w:tcPr>
            <w:tcW w:w="3978" w:type="dxa"/>
            <w:gridSpan w:val="3"/>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ind w:firstLine="618"/>
              <w:jc w:val="center"/>
              <w:rPr>
                <w:rFonts w:eastAsia="仿宋_GB2312"/>
                <w:sz w:val="30"/>
                <w:szCs w:val="30"/>
              </w:rPr>
            </w:pPr>
          </w:p>
        </w:tc>
        <w:tc>
          <w:tcPr>
            <w:tcW w:w="1560"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jc w:val="center"/>
              <w:rPr>
                <w:rFonts w:eastAsia="仿宋_GB2312"/>
                <w:sz w:val="30"/>
                <w:szCs w:val="30"/>
              </w:rPr>
            </w:pPr>
            <w:r w:rsidRPr="00210801">
              <w:rPr>
                <w:rFonts w:ascii="仿宋_GB2312" w:eastAsia="仿宋_GB2312"/>
                <w:sz w:val="30"/>
                <w:szCs w:val="30"/>
              </w:rPr>
              <w:t>邮政编码</w:t>
            </w:r>
          </w:p>
        </w:tc>
        <w:tc>
          <w:tcPr>
            <w:tcW w:w="1842"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ind w:firstLine="618"/>
              <w:jc w:val="center"/>
              <w:rPr>
                <w:rFonts w:eastAsia="仿宋_GB2312"/>
                <w:sz w:val="30"/>
                <w:szCs w:val="30"/>
              </w:rPr>
            </w:pPr>
          </w:p>
        </w:tc>
      </w:tr>
      <w:tr w:rsidR="005F4412" w:rsidRPr="00210801" w:rsidTr="00210801">
        <w:trPr>
          <w:cantSplit/>
          <w:trHeight w:val="834"/>
          <w:jc w:val="center"/>
        </w:trPr>
        <w:tc>
          <w:tcPr>
            <w:tcW w:w="1512"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jc w:val="center"/>
              <w:rPr>
                <w:rFonts w:eastAsia="仿宋_GB2312"/>
                <w:sz w:val="30"/>
                <w:szCs w:val="30"/>
              </w:rPr>
            </w:pPr>
            <w:r w:rsidRPr="00210801">
              <w:rPr>
                <w:rFonts w:ascii="仿宋_GB2312" w:eastAsia="仿宋_GB2312"/>
                <w:sz w:val="30"/>
                <w:szCs w:val="30"/>
              </w:rPr>
              <w:t>联</w:t>
            </w:r>
            <w:r w:rsidRPr="00210801">
              <w:rPr>
                <w:rFonts w:eastAsia="仿宋_GB2312"/>
                <w:sz w:val="30"/>
                <w:szCs w:val="30"/>
              </w:rPr>
              <w:t xml:space="preserve"> </w:t>
            </w:r>
            <w:r w:rsidRPr="00210801">
              <w:rPr>
                <w:rFonts w:ascii="仿宋_GB2312" w:eastAsia="仿宋_GB2312"/>
                <w:sz w:val="30"/>
                <w:szCs w:val="30"/>
              </w:rPr>
              <w:t>系</w:t>
            </w:r>
            <w:r w:rsidRPr="00210801">
              <w:rPr>
                <w:rFonts w:eastAsia="仿宋_GB2312"/>
                <w:sz w:val="30"/>
                <w:szCs w:val="30"/>
              </w:rPr>
              <w:t xml:space="preserve"> </w:t>
            </w:r>
            <w:r w:rsidRPr="00210801">
              <w:rPr>
                <w:rFonts w:ascii="仿宋_GB2312" w:eastAsia="仿宋_GB2312"/>
                <w:sz w:val="30"/>
                <w:szCs w:val="30"/>
              </w:rPr>
              <w:t>人</w:t>
            </w:r>
          </w:p>
        </w:tc>
        <w:tc>
          <w:tcPr>
            <w:tcW w:w="1382"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ind w:firstLine="618"/>
              <w:jc w:val="center"/>
              <w:rPr>
                <w:rFonts w:eastAsia="仿宋_GB2312"/>
                <w:sz w:val="30"/>
                <w:szCs w:val="30"/>
              </w:rPr>
            </w:pPr>
          </w:p>
        </w:tc>
        <w:tc>
          <w:tcPr>
            <w:tcW w:w="1053"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jc w:val="center"/>
              <w:rPr>
                <w:rFonts w:eastAsia="仿宋_GB2312"/>
                <w:sz w:val="30"/>
                <w:szCs w:val="30"/>
              </w:rPr>
            </w:pPr>
            <w:r w:rsidRPr="00210801">
              <w:rPr>
                <w:rFonts w:ascii="仿宋_GB2312" w:eastAsia="仿宋_GB2312"/>
                <w:sz w:val="30"/>
                <w:szCs w:val="30"/>
              </w:rPr>
              <w:t>电话</w:t>
            </w:r>
          </w:p>
        </w:tc>
        <w:tc>
          <w:tcPr>
            <w:tcW w:w="1543"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ind w:firstLine="618"/>
              <w:jc w:val="center"/>
              <w:rPr>
                <w:rFonts w:eastAsia="仿宋_GB2312"/>
                <w:sz w:val="30"/>
                <w:szCs w:val="30"/>
              </w:rPr>
            </w:pPr>
          </w:p>
        </w:tc>
        <w:tc>
          <w:tcPr>
            <w:tcW w:w="1560"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jc w:val="center"/>
              <w:rPr>
                <w:rFonts w:eastAsia="仿宋_GB2312"/>
                <w:sz w:val="30"/>
                <w:szCs w:val="30"/>
              </w:rPr>
            </w:pPr>
            <w:r w:rsidRPr="00210801">
              <w:rPr>
                <w:rFonts w:ascii="仿宋_GB2312" w:eastAsia="仿宋_GB2312"/>
                <w:sz w:val="30"/>
                <w:szCs w:val="30"/>
              </w:rPr>
              <w:t>填报日期</w:t>
            </w:r>
          </w:p>
        </w:tc>
        <w:tc>
          <w:tcPr>
            <w:tcW w:w="1842"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ind w:firstLine="618"/>
              <w:jc w:val="center"/>
              <w:rPr>
                <w:rFonts w:eastAsia="仿宋_GB2312"/>
                <w:sz w:val="30"/>
                <w:szCs w:val="30"/>
              </w:rPr>
            </w:pPr>
          </w:p>
        </w:tc>
      </w:tr>
      <w:tr w:rsidR="005F4412" w:rsidRPr="00210801" w:rsidTr="00210801">
        <w:trPr>
          <w:trHeight w:val="7365"/>
          <w:jc w:val="center"/>
        </w:trPr>
        <w:tc>
          <w:tcPr>
            <w:tcW w:w="1512"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jc w:val="center"/>
              <w:rPr>
                <w:rFonts w:eastAsia="仿宋_GB2312"/>
                <w:sz w:val="30"/>
                <w:szCs w:val="30"/>
              </w:rPr>
            </w:pPr>
            <w:r w:rsidRPr="00210801">
              <w:rPr>
                <w:rFonts w:ascii="仿宋_GB2312" w:eastAsia="仿宋_GB2312"/>
                <w:sz w:val="30"/>
                <w:szCs w:val="30"/>
              </w:rPr>
              <w:t>申报理由及特色简介</w:t>
            </w:r>
          </w:p>
        </w:tc>
        <w:tc>
          <w:tcPr>
            <w:tcW w:w="7380" w:type="dxa"/>
            <w:gridSpan w:val="5"/>
            <w:tcBorders>
              <w:top w:val="single" w:sz="4" w:space="0" w:color="auto"/>
              <w:left w:val="single" w:sz="4" w:space="0" w:color="auto"/>
              <w:bottom w:val="single" w:sz="4" w:space="0" w:color="auto"/>
              <w:right w:val="single" w:sz="4" w:space="0" w:color="auto"/>
            </w:tcBorders>
          </w:tcPr>
          <w:p w:rsidR="005F4412" w:rsidRPr="00210801" w:rsidRDefault="005F4412" w:rsidP="00210801">
            <w:pPr>
              <w:adjustRightInd w:val="0"/>
              <w:snapToGrid w:val="0"/>
              <w:spacing w:line="300" w:lineRule="auto"/>
              <w:ind w:firstLine="618"/>
              <w:jc w:val="center"/>
              <w:rPr>
                <w:rFonts w:eastAsia="仿宋_GB2312"/>
                <w:sz w:val="24"/>
                <w:szCs w:val="24"/>
              </w:rPr>
            </w:pPr>
          </w:p>
        </w:tc>
      </w:tr>
      <w:tr w:rsidR="005F4412" w:rsidRPr="00210801" w:rsidTr="00210801">
        <w:trPr>
          <w:trHeight w:val="4799"/>
          <w:jc w:val="center"/>
        </w:trPr>
        <w:tc>
          <w:tcPr>
            <w:tcW w:w="1512"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jc w:val="center"/>
              <w:rPr>
                <w:rFonts w:eastAsia="仿宋_GB2312"/>
                <w:sz w:val="30"/>
                <w:szCs w:val="30"/>
              </w:rPr>
            </w:pPr>
            <w:r w:rsidRPr="00210801">
              <w:rPr>
                <w:rFonts w:ascii="仿宋_GB2312" w:eastAsia="仿宋_GB2312"/>
                <w:sz w:val="30"/>
                <w:szCs w:val="30"/>
              </w:rPr>
              <w:lastRenderedPageBreak/>
              <w:t>上级主管</w:t>
            </w:r>
          </w:p>
          <w:p w:rsidR="005F4412" w:rsidRPr="00210801" w:rsidRDefault="005F4412" w:rsidP="00210801">
            <w:pPr>
              <w:adjustRightInd w:val="0"/>
              <w:snapToGrid w:val="0"/>
              <w:spacing w:line="540" w:lineRule="exact"/>
              <w:jc w:val="center"/>
              <w:rPr>
                <w:rFonts w:eastAsia="仿宋_GB2312"/>
                <w:sz w:val="30"/>
                <w:szCs w:val="30"/>
              </w:rPr>
            </w:pPr>
            <w:r w:rsidRPr="00210801">
              <w:rPr>
                <w:rFonts w:ascii="仿宋_GB2312" w:eastAsia="仿宋_GB2312"/>
                <w:sz w:val="30"/>
                <w:szCs w:val="30"/>
              </w:rPr>
              <w:t>部门</w:t>
            </w:r>
            <w:r w:rsidRPr="00210801">
              <w:rPr>
                <w:rFonts w:ascii="仿宋_GB2312" w:eastAsia="仿宋_GB2312" w:hint="eastAsia"/>
                <w:sz w:val="30"/>
                <w:szCs w:val="30"/>
              </w:rPr>
              <w:t>（单位）</w:t>
            </w:r>
            <w:r w:rsidRPr="00210801">
              <w:rPr>
                <w:rFonts w:ascii="仿宋_GB2312" w:eastAsia="仿宋_GB2312"/>
                <w:sz w:val="30"/>
                <w:szCs w:val="30"/>
              </w:rPr>
              <w:t>意见</w:t>
            </w:r>
          </w:p>
        </w:tc>
        <w:tc>
          <w:tcPr>
            <w:tcW w:w="7380" w:type="dxa"/>
            <w:gridSpan w:val="5"/>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r w:rsidRPr="00210801">
              <w:rPr>
                <w:rFonts w:ascii="仿宋_GB2312" w:eastAsia="仿宋_GB2312"/>
                <w:sz w:val="30"/>
                <w:szCs w:val="30"/>
              </w:rPr>
              <w:t>负责人：</w:t>
            </w:r>
            <w:r w:rsidRPr="00210801">
              <w:rPr>
                <w:rFonts w:eastAsia="仿宋_GB2312"/>
                <w:sz w:val="30"/>
                <w:szCs w:val="30"/>
              </w:rPr>
              <w:t xml:space="preserve">          </w:t>
            </w:r>
            <w:r w:rsidRPr="00210801">
              <w:rPr>
                <w:rFonts w:ascii="仿宋_GB2312" w:eastAsia="仿宋_GB2312"/>
                <w:sz w:val="30"/>
                <w:szCs w:val="30"/>
              </w:rPr>
              <w:t>盖章</w:t>
            </w: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r w:rsidRPr="00210801">
              <w:rPr>
                <w:rFonts w:ascii="仿宋_GB2312" w:eastAsia="仿宋_GB2312"/>
                <w:sz w:val="30"/>
                <w:szCs w:val="30"/>
              </w:rPr>
              <w:t>年</w:t>
            </w:r>
            <w:r w:rsidRPr="00210801">
              <w:rPr>
                <w:rFonts w:eastAsia="仿宋_GB2312"/>
                <w:sz w:val="30"/>
                <w:szCs w:val="30"/>
              </w:rPr>
              <w:t xml:space="preserve">    </w:t>
            </w:r>
            <w:r w:rsidRPr="00210801">
              <w:rPr>
                <w:rFonts w:ascii="仿宋_GB2312" w:eastAsia="仿宋_GB2312"/>
                <w:sz w:val="30"/>
                <w:szCs w:val="30"/>
              </w:rPr>
              <w:t>月</w:t>
            </w:r>
            <w:r w:rsidRPr="00210801">
              <w:rPr>
                <w:rFonts w:eastAsia="仿宋_GB2312"/>
                <w:sz w:val="30"/>
                <w:szCs w:val="30"/>
              </w:rPr>
              <w:t xml:space="preserve">     </w:t>
            </w:r>
            <w:r w:rsidRPr="00210801">
              <w:rPr>
                <w:rFonts w:ascii="仿宋_GB2312" w:eastAsia="仿宋_GB2312"/>
                <w:sz w:val="30"/>
                <w:szCs w:val="30"/>
              </w:rPr>
              <w:t>日</w:t>
            </w:r>
          </w:p>
        </w:tc>
      </w:tr>
      <w:tr w:rsidR="005F4412" w:rsidRPr="00210801" w:rsidTr="00210801">
        <w:trPr>
          <w:trHeight w:val="4962"/>
          <w:jc w:val="center"/>
        </w:trPr>
        <w:tc>
          <w:tcPr>
            <w:tcW w:w="1512"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jc w:val="center"/>
              <w:rPr>
                <w:rFonts w:eastAsia="仿宋_GB2312"/>
                <w:spacing w:val="-20"/>
                <w:sz w:val="30"/>
                <w:szCs w:val="30"/>
              </w:rPr>
            </w:pPr>
            <w:r w:rsidRPr="00210801">
              <w:rPr>
                <w:rFonts w:ascii="仿宋_GB2312" w:eastAsia="仿宋_GB2312"/>
                <w:sz w:val="30"/>
                <w:szCs w:val="30"/>
              </w:rPr>
              <w:t>省级中医药主管部门意见</w:t>
            </w:r>
          </w:p>
        </w:tc>
        <w:tc>
          <w:tcPr>
            <w:tcW w:w="7380" w:type="dxa"/>
            <w:gridSpan w:val="5"/>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r w:rsidRPr="00210801">
              <w:rPr>
                <w:rFonts w:ascii="仿宋_GB2312" w:eastAsia="仿宋_GB2312"/>
                <w:sz w:val="30"/>
                <w:szCs w:val="30"/>
              </w:rPr>
              <w:t>负责人：</w:t>
            </w:r>
            <w:r w:rsidRPr="00210801">
              <w:rPr>
                <w:rFonts w:eastAsia="仿宋_GB2312"/>
                <w:sz w:val="30"/>
                <w:szCs w:val="30"/>
              </w:rPr>
              <w:t xml:space="preserve">          </w:t>
            </w:r>
            <w:r w:rsidRPr="00210801">
              <w:rPr>
                <w:rFonts w:ascii="仿宋_GB2312" w:eastAsia="仿宋_GB2312"/>
                <w:sz w:val="30"/>
                <w:szCs w:val="30"/>
              </w:rPr>
              <w:t>盖章</w:t>
            </w:r>
          </w:p>
          <w:p w:rsidR="005F4412" w:rsidRPr="00210801" w:rsidRDefault="005F4412" w:rsidP="00210801">
            <w:pPr>
              <w:adjustRightInd w:val="0"/>
              <w:snapToGrid w:val="0"/>
              <w:spacing w:line="300" w:lineRule="auto"/>
              <w:ind w:firstLine="618"/>
              <w:jc w:val="center"/>
              <w:rPr>
                <w:rFonts w:eastAsia="仿宋_GB2312"/>
                <w:sz w:val="30"/>
                <w:szCs w:val="30"/>
              </w:rPr>
            </w:pPr>
          </w:p>
          <w:p w:rsidR="005F4412" w:rsidRPr="00210801" w:rsidRDefault="005F4412" w:rsidP="00210801">
            <w:pPr>
              <w:adjustRightInd w:val="0"/>
              <w:snapToGrid w:val="0"/>
              <w:spacing w:line="300" w:lineRule="auto"/>
              <w:ind w:firstLine="618"/>
              <w:jc w:val="center"/>
              <w:rPr>
                <w:rFonts w:eastAsia="仿宋_GB2312"/>
                <w:sz w:val="30"/>
                <w:szCs w:val="30"/>
              </w:rPr>
            </w:pPr>
            <w:r w:rsidRPr="00210801">
              <w:rPr>
                <w:rFonts w:ascii="仿宋_GB2312" w:eastAsia="仿宋_GB2312"/>
                <w:sz w:val="30"/>
                <w:szCs w:val="30"/>
              </w:rPr>
              <w:t>年</w:t>
            </w:r>
            <w:r w:rsidRPr="00210801">
              <w:rPr>
                <w:rFonts w:eastAsia="仿宋_GB2312"/>
                <w:sz w:val="30"/>
                <w:szCs w:val="30"/>
              </w:rPr>
              <w:t xml:space="preserve">    </w:t>
            </w:r>
            <w:r w:rsidRPr="00210801">
              <w:rPr>
                <w:rFonts w:ascii="仿宋_GB2312" w:eastAsia="仿宋_GB2312"/>
                <w:sz w:val="30"/>
                <w:szCs w:val="30"/>
              </w:rPr>
              <w:t>月</w:t>
            </w:r>
            <w:r w:rsidRPr="00210801">
              <w:rPr>
                <w:rFonts w:eastAsia="仿宋_GB2312"/>
                <w:sz w:val="30"/>
                <w:szCs w:val="30"/>
              </w:rPr>
              <w:t xml:space="preserve">     </w:t>
            </w:r>
            <w:r w:rsidRPr="00210801">
              <w:rPr>
                <w:rFonts w:ascii="仿宋_GB2312" w:eastAsia="仿宋_GB2312"/>
                <w:sz w:val="30"/>
                <w:szCs w:val="30"/>
              </w:rPr>
              <w:t>日</w:t>
            </w:r>
          </w:p>
        </w:tc>
      </w:tr>
      <w:tr w:rsidR="005F4412" w:rsidRPr="00210801" w:rsidTr="00210801">
        <w:trPr>
          <w:trHeight w:val="1880"/>
          <w:jc w:val="center"/>
        </w:trPr>
        <w:tc>
          <w:tcPr>
            <w:tcW w:w="1512" w:type="dxa"/>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540" w:lineRule="exact"/>
              <w:jc w:val="center"/>
              <w:rPr>
                <w:rFonts w:eastAsia="仿宋_GB2312"/>
                <w:sz w:val="30"/>
                <w:szCs w:val="30"/>
              </w:rPr>
            </w:pPr>
            <w:r w:rsidRPr="00210801">
              <w:rPr>
                <w:rFonts w:ascii="仿宋_GB2312" w:eastAsia="仿宋_GB2312" w:hint="eastAsia"/>
                <w:sz w:val="30"/>
                <w:szCs w:val="30"/>
              </w:rPr>
              <w:t>备</w:t>
            </w:r>
            <w:r w:rsidRPr="00210801">
              <w:rPr>
                <w:rFonts w:eastAsia="仿宋_GB2312" w:hint="eastAsia"/>
                <w:sz w:val="30"/>
                <w:szCs w:val="30"/>
              </w:rPr>
              <w:t xml:space="preserve"> </w:t>
            </w:r>
            <w:r w:rsidRPr="00210801">
              <w:rPr>
                <w:rFonts w:eastAsia="仿宋_GB2312"/>
                <w:sz w:val="30"/>
                <w:szCs w:val="30"/>
              </w:rPr>
              <w:t xml:space="preserve"> </w:t>
            </w:r>
            <w:r w:rsidRPr="00210801">
              <w:rPr>
                <w:rFonts w:eastAsia="仿宋_GB2312" w:hint="eastAsia"/>
                <w:sz w:val="30"/>
                <w:szCs w:val="30"/>
              </w:rPr>
              <w:t>注</w:t>
            </w:r>
          </w:p>
        </w:tc>
        <w:tc>
          <w:tcPr>
            <w:tcW w:w="7380" w:type="dxa"/>
            <w:gridSpan w:val="5"/>
            <w:tcBorders>
              <w:top w:val="single" w:sz="4" w:space="0" w:color="auto"/>
              <w:left w:val="single" w:sz="4" w:space="0" w:color="auto"/>
              <w:bottom w:val="single" w:sz="4" w:space="0" w:color="auto"/>
              <w:right w:val="single" w:sz="4" w:space="0" w:color="auto"/>
            </w:tcBorders>
            <w:vAlign w:val="center"/>
          </w:tcPr>
          <w:p w:rsidR="005F4412" w:rsidRPr="00210801" w:rsidRDefault="005F4412" w:rsidP="00210801">
            <w:pPr>
              <w:adjustRightInd w:val="0"/>
              <w:snapToGrid w:val="0"/>
              <w:spacing w:line="300" w:lineRule="auto"/>
              <w:ind w:firstLine="618"/>
              <w:jc w:val="center"/>
              <w:rPr>
                <w:rFonts w:eastAsia="仿宋_GB2312"/>
                <w:sz w:val="30"/>
                <w:szCs w:val="30"/>
              </w:rPr>
            </w:pPr>
          </w:p>
        </w:tc>
      </w:tr>
    </w:tbl>
    <w:p w:rsidR="005F4412" w:rsidRPr="00210801" w:rsidRDefault="005F4412" w:rsidP="005F4412">
      <w:pPr>
        <w:spacing w:line="570" w:lineRule="exact"/>
        <w:jc w:val="left"/>
        <w:rPr>
          <w:rFonts w:ascii="黑体" w:eastAsia="黑体" w:hAnsi="黑体" w:cs="黑体" w:hint="eastAsia"/>
          <w:sz w:val="32"/>
          <w:szCs w:val="32"/>
        </w:rPr>
      </w:pPr>
      <w:r w:rsidRPr="00210801">
        <w:rPr>
          <w:rFonts w:ascii="仿宋_GB2312" w:eastAsia="仿宋_GB2312"/>
          <w:sz w:val="32"/>
          <w:szCs w:val="32"/>
        </w:rPr>
        <w:br w:type="page"/>
      </w:r>
      <w:r w:rsidRPr="00210801">
        <w:rPr>
          <w:rFonts w:ascii="黑体" w:eastAsia="黑体" w:hAnsi="黑体" w:cs="黑体" w:hint="eastAsia"/>
          <w:sz w:val="32"/>
          <w:szCs w:val="32"/>
        </w:rPr>
        <w:lastRenderedPageBreak/>
        <w:t>附件2</w:t>
      </w:r>
    </w:p>
    <w:p w:rsidR="005F4412" w:rsidRPr="00210801" w:rsidRDefault="005F4412" w:rsidP="005F4412">
      <w:pPr>
        <w:spacing w:line="570" w:lineRule="exact"/>
        <w:jc w:val="left"/>
        <w:rPr>
          <w:rFonts w:ascii="黑体" w:eastAsia="黑体" w:hAnsi="黑体" w:cs="黑体" w:hint="eastAsia"/>
          <w:sz w:val="32"/>
          <w:szCs w:val="32"/>
        </w:rPr>
      </w:pPr>
    </w:p>
    <w:p w:rsidR="005F4412" w:rsidRPr="00210801" w:rsidRDefault="005F4412" w:rsidP="005F4412">
      <w:pPr>
        <w:spacing w:line="570" w:lineRule="exact"/>
        <w:jc w:val="center"/>
        <w:rPr>
          <w:rFonts w:ascii="方正小标宋_GBK" w:eastAsia="方正小标宋_GBK" w:hAnsi="方正小标宋_GBK" w:cs="方正小标宋_GBK" w:hint="eastAsia"/>
          <w:sz w:val="40"/>
          <w:szCs w:val="40"/>
        </w:rPr>
      </w:pPr>
      <w:r w:rsidRPr="00210801">
        <w:rPr>
          <w:rFonts w:ascii="方正小标宋_GBK" w:eastAsia="方正小标宋_GBK" w:hAnsi="方正小标宋_GBK" w:cs="方正小标宋_GBK" w:hint="eastAsia"/>
          <w:sz w:val="40"/>
          <w:szCs w:val="40"/>
        </w:rPr>
        <w:t>全国中医药文化宣传教育基地基本标准</w:t>
      </w:r>
    </w:p>
    <w:p w:rsidR="005F4412" w:rsidRPr="00210801" w:rsidRDefault="005F4412" w:rsidP="005F4412">
      <w:pPr>
        <w:spacing w:line="570" w:lineRule="exact"/>
        <w:jc w:val="center"/>
        <w:rPr>
          <w:rFonts w:ascii="仿宋_GB2312" w:eastAsia="仿宋_GB2312" w:hint="eastAsia"/>
          <w:sz w:val="32"/>
          <w:szCs w:val="32"/>
        </w:rPr>
      </w:pPr>
      <w:r w:rsidRPr="00210801">
        <w:rPr>
          <w:rFonts w:ascii="仿宋_GB2312" w:eastAsia="仿宋_GB2312" w:hint="eastAsia"/>
          <w:sz w:val="32"/>
          <w:szCs w:val="32"/>
        </w:rPr>
        <w:t>(2019版)</w:t>
      </w:r>
    </w:p>
    <w:p w:rsidR="005F4412" w:rsidRPr="00210801" w:rsidRDefault="005F4412" w:rsidP="005F4412">
      <w:pPr>
        <w:spacing w:line="570" w:lineRule="exact"/>
        <w:rPr>
          <w:rFonts w:ascii="黑体" w:eastAsia="黑体" w:hAnsi="黑体"/>
          <w:sz w:val="32"/>
          <w:szCs w:val="32"/>
        </w:rPr>
      </w:pPr>
    </w:p>
    <w:p w:rsidR="005F4412" w:rsidRPr="00210801" w:rsidRDefault="005F4412" w:rsidP="005F4412">
      <w:pPr>
        <w:spacing w:line="570" w:lineRule="exact"/>
        <w:ind w:firstLineChars="200" w:firstLine="617"/>
        <w:rPr>
          <w:rFonts w:ascii="黑体" w:eastAsia="黑体" w:hAnsi="黑体"/>
          <w:sz w:val="32"/>
          <w:szCs w:val="32"/>
        </w:rPr>
      </w:pPr>
      <w:r w:rsidRPr="00210801">
        <w:rPr>
          <w:rFonts w:ascii="黑体" w:eastAsia="黑体" w:hAnsi="黑体"/>
          <w:sz w:val="32"/>
          <w:szCs w:val="32"/>
        </w:rPr>
        <w:t>一、场馆类基地</w:t>
      </w:r>
    </w:p>
    <w:p w:rsidR="005F4412" w:rsidRPr="00210801" w:rsidRDefault="005F4412" w:rsidP="005F4412">
      <w:pPr>
        <w:spacing w:line="570" w:lineRule="exact"/>
        <w:rPr>
          <w:rFonts w:ascii="仿宋_GB2312" w:eastAsia="楷体_GB2312" w:hint="eastAsia"/>
          <w:sz w:val="32"/>
          <w:szCs w:val="32"/>
        </w:rPr>
      </w:pPr>
      <w:r w:rsidRPr="00210801">
        <w:rPr>
          <w:rFonts w:ascii="仿宋_GB2312" w:eastAsia="仿宋_GB2312"/>
          <w:sz w:val="32"/>
          <w:szCs w:val="32"/>
        </w:rPr>
        <w:t xml:space="preserve">　　</w:t>
      </w:r>
      <w:r w:rsidRPr="00210801">
        <w:rPr>
          <w:rFonts w:ascii="楷体_GB2312" w:eastAsia="楷体_GB2312" w:hAnsi="楷体_GB2312" w:cs="楷体_GB2312" w:hint="eastAsia"/>
          <w:sz w:val="32"/>
          <w:szCs w:val="32"/>
        </w:rPr>
        <w:t>(</w:t>
      </w:r>
      <w:proofErr w:type="gramStart"/>
      <w:r w:rsidRPr="00210801">
        <w:rPr>
          <w:rFonts w:ascii="楷体_GB2312" w:eastAsia="楷体_GB2312" w:hAnsi="楷体_GB2312" w:cs="楷体_GB2312" w:hint="eastAsia"/>
          <w:sz w:val="32"/>
          <w:szCs w:val="32"/>
        </w:rPr>
        <w:t>一</w:t>
      </w:r>
      <w:proofErr w:type="gramEnd"/>
      <w:r w:rsidRPr="00210801">
        <w:rPr>
          <w:rFonts w:ascii="楷体_GB2312" w:eastAsia="楷体_GB2312" w:hAnsi="楷体_GB2312" w:cs="楷体_GB2312" w:hint="eastAsia"/>
          <w:sz w:val="32"/>
          <w:szCs w:val="32"/>
        </w:rPr>
        <w:t>)内涵建设。</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1.以展示中医药为主题，内容丰富、形式新颖，充分体现当地中医药文化特色，相关展品、图片、标志、标牌等所涉及的中医药文化知识以及中医历史人物及事件内容，表述规范、准确。</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2.具有与</w:t>
      </w:r>
      <w:proofErr w:type="gramStart"/>
      <w:r w:rsidRPr="00210801">
        <w:rPr>
          <w:rFonts w:ascii="仿宋_GB2312" w:eastAsia="仿宋_GB2312"/>
          <w:sz w:val="32"/>
          <w:szCs w:val="32"/>
        </w:rPr>
        <w:t>本基地</w:t>
      </w:r>
      <w:proofErr w:type="gramEnd"/>
      <w:r w:rsidRPr="00210801">
        <w:rPr>
          <w:rFonts w:ascii="仿宋_GB2312" w:eastAsia="仿宋_GB2312"/>
          <w:sz w:val="32"/>
          <w:szCs w:val="32"/>
        </w:rPr>
        <w:t>相关、制作精良的中医药文化产品，如科普读物、画册、音像制品、导游材料及中医药创意产品等。</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3.建有介绍</w:t>
      </w:r>
      <w:proofErr w:type="gramStart"/>
      <w:r w:rsidRPr="00210801">
        <w:rPr>
          <w:rFonts w:ascii="仿宋_GB2312" w:eastAsia="仿宋_GB2312"/>
          <w:sz w:val="32"/>
          <w:szCs w:val="32"/>
        </w:rPr>
        <w:t>本基地</w:t>
      </w:r>
      <w:proofErr w:type="gramEnd"/>
      <w:r w:rsidRPr="00210801">
        <w:rPr>
          <w:rFonts w:ascii="仿宋_GB2312" w:eastAsia="仿宋_GB2312"/>
          <w:sz w:val="32"/>
          <w:szCs w:val="32"/>
        </w:rPr>
        <w:t>的中医药文化网站、</w:t>
      </w:r>
      <w:proofErr w:type="gramStart"/>
      <w:r w:rsidRPr="00210801">
        <w:rPr>
          <w:rFonts w:ascii="仿宋_GB2312" w:eastAsia="仿宋_GB2312"/>
          <w:sz w:val="32"/>
          <w:szCs w:val="32"/>
        </w:rPr>
        <w:t>微博或微信公众号</w:t>
      </w:r>
      <w:proofErr w:type="gramEnd"/>
      <w:r w:rsidRPr="00210801">
        <w:rPr>
          <w:rFonts w:ascii="仿宋_GB2312" w:eastAsia="仿宋_GB2312"/>
          <w:sz w:val="32"/>
          <w:szCs w:val="32"/>
        </w:rPr>
        <w:t>等，内容科学准确、专人维护，内容更新间隔应小于1个月。</w:t>
      </w:r>
    </w:p>
    <w:p w:rsidR="005F4412" w:rsidRPr="00210801" w:rsidRDefault="005F4412" w:rsidP="005F4412">
      <w:pPr>
        <w:spacing w:line="570" w:lineRule="exact"/>
        <w:rPr>
          <w:rFonts w:ascii="仿宋_GB2312" w:eastAsia="楷体_GB2312" w:hint="eastAsia"/>
          <w:sz w:val="32"/>
          <w:szCs w:val="32"/>
        </w:rPr>
      </w:pPr>
      <w:r w:rsidRPr="00210801">
        <w:rPr>
          <w:rFonts w:ascii="仿宋_GB2312" w:eastAsia="仿宋_GB2312"/>
          <w:sz w:val="32"/>
          <w:szCs w:val="32"/>
        </w:rPr>
        <w:t xml:space="preserve">　　</w:t>
      </w:r>
      <w:r w:rsidRPr="00210801">
        <w:rPr>
          <w:rFonts w:ascii="楷体_GB2312" w:eastAsia="楷体_GB2312" w:hAnsi="楷体_GB2312" w:cs="楷体_GB2312" w:hint="eastAsia"/>
          <w:sz w:val="32"/>
          <w:szCs w:val="32"/>
        </w:rPr>
        <w:t>(二)场地设施。</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1.有专用参观场所。大型综合性展馆用于中医药文化宣传教育活动的室内展厅总面积原则上不小于5000平方米;在中医药院校内的中医药博物馆室内面积原则上不小于2000平方米;传统老字号、中医药名人纪念馆用于中医药文化展教活动的室内展厅总面积原则上不小于1500平方米;在中医研究机构和中医医院内设立的博物馆室内展厅面积原则上不小于1000平方米。</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2.除常规展品外，可供观众演示、互动、体验的展品数量不少</w:t>
      </w:r>
      <w:r w:rsidRPr="00210801">
        <w:rPr>
          <w:rFonts w:ascii="仿宋_GB2312" w:eastAsia="仿宋_GB2312"/>
          <w:sz w:val="32"/>
          <w:szCs w:val="32"/>
        </w:rPr>
        <w:lastRenderedPageBreak/>
        <w:t>于总展品的10%。定期更新、补充展品，展品总完好率保持在90%以上。</w:t>
      </w:r>
    </w:p>
    <w:p w:rsidR="005F4412" w:rsidRPr="00210801" w:rsidRDefault="005F4412" w:rsidP="005F4412">
      <w:pPr>
        <w:spacing w:line="570" w:lineRule="exact"/>
        <w:rPr>
          <w:rFonts w:ascii="仿宋_GB2312" w:eastAsia="楷体_GB2312" w:hint="eastAsia"/>
          <w:sz w:val="32"/>
          <w:szCs w:val="32"/>
        </w:rPr>
      </w:pPr>
      <w:r w:rsidRPr="00210801">
        <w:rPr>
          <w:rFonts w:ascii="仿宋_GB2312" w:eastAsia="仿宋_GB2312"/>
          <w:sz w:val="32"/>
          <w:szCs w:val="32"/>
        </w:rPr>
        <w:t xml:space="preserve">　　</w:t>
      </w:r>
      <w:r w:rsidRPr="00210801">
        <w:rPr>
          <w:rFonts w:ascii="楷体_GB2312" w:eastAsia="楷体_GB2312" w:hAnsi="楷体_GB2312" w:cs="楷体_GB2312" w:hint="eastAsia"/>
          <w:sz w:val="32"/>
          <w:szCs w:val="32"/>
        </w:rPr>
        <w:t>(三)开放接待。</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1.</w:t>
      </w:r>
      <w:proofErr w:type="gramStart"/>
      <w:r w:rsidRPr="00210801">
        <w:rPr>
          <w:rFonts w:ascii="仿宋_GB2312" w:eastAsia="仿宋_GB2312"/>
          <w:sz w:val="32"/>
          <w:szCs w:val="32"/>
        </w:rPr>
        <w:t>年开放</w:t>
      </w:r>
      <w:proofErr w:type="gramEnd"/>
      <w:r w:rsidRPr="00210801">
        <w:rPr>
          <w:rFonts w:ascii="仿宋_GB2312" w:eastAsia="仿宋_GB2312"/>
          <w:sz w:val="32"/>
          <w:szCs w:val="32"/>
        </w:rPr>
        <w:t>天数不少于240天，并向社会公布开放时间。</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2.年接待参观人数不少于10000人。</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3.在全国性大型中医药文化宣传教育活动期间能对公众开放。</w:t>
      </w:r>
    </w:p>
    <w:p w:rsidR="005F4412" w:rsidRPr="00210801" w:rsidRDefault="005F4412" w:rsidP="005F4412">
      <w:pPr>
        <w:spacing w:line="570" w:lineRule="exact"/>
        <w:rPr>
          <w:rFonts w:ascii="仿宋_GB2312" w:eastAsia="楷体_GB2312" w:hint="eastAsia"/>
          <w:sz w:val="32"/>
          <w:szCs w:val="32"/>
        </w:rPr>
      </w:pPr>
      <w:r w:rsidRPr="00210801">
        <w:rPr>
          <w:rFonts w:ascii="仿宋_GB2312" w:eastAsia="仿宋_GB2312"/>
          <w:sz w:val="32"/>
          <w:szCs w:val="32"/>
        </w:rPr>
        <w:t xml:space="preserve">　　</w:t>
      </w:r>
      <w:r w:rsidRPr="00210801">
        <w:rPr>
          <w:rFonts w:ascii="楷体_GB2312" w:eastAsia="楷体_GB2312" w:hAnsi="楷体_GB2312" w:cs="楷体_GB2312" w:hint="eastAsia"/>
          <w:sz w:val="32"/>
          <w:szCs w:val="32"/>
        </w:rPr>
        <w:t>(四)经费投入。</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1.设有专项经费，列入该单位年度财务预算并实行专款专用。</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2.除一次性基础设施投入外，</w:t>
      </w:r>
      <w:proofErr w:type="gramStart"/>
      <w:r w:rsidRPr="00210801">
        <w:rPr>
          <w:rFonts w:ascii="仿宋_GB2312" w:eastAsia="仿宋_GB2312"/>
          <w:sz w:val="32"/>
          <w:szCs w:val="32"/>
        </w:rPr>
        <w:t>每年专项</w:t>
      </w:r>
      <w:proofErr w:type="gramEnd"/>
      <w:r w:rsidRPr="00210801">
        <w:rPr>
          <w:rFonts w:ascii="仿宋_GB2312" w:eastAsia="仿宋_GB2312"/>
          <w:sz w:val="32"/>
          <w:szCs w:val="32"/>
        </w:rPr>
        <w:t>经费投入</w:t>
      </w:r>
      <w:proofErr w:type="gramStart"/>
      <w:r w:rsidRPr="00210801">
        <w:rPr>
          <w:rFonts w:ascii="仿宋_GB2312" w:eastAsia="仿宋_GB2312"/>
          <w:sz w:val="32"/>
          <w:szCs w:val="32"/>
        </w:rPr>
        <w:t>占单位</w:t>
      </w:r>
      <w:proofErr w:type="gramEnd"/>
      <w:r w:rsidRPr="00210801">
        <w:rPr>
          <w:rFonts w:ascii="仿宋_GB2312" w:eastAsia="仿宋_GB2312"/>
          <w:sz w:val="32"/>
          <w:szCs w:val="32"/>
        </w:rPr>
        <w:t>年度总经费固定比例，确保中医药文化宣传教育工作正常开展。</w:t>
      </w:r>
    </w:p>
    <w:p w:rsidR="005F4412" w:rsidRPr="00210801" w:rsidRDefault="005F4412" w:rsidP="005F4412">
      <w:pPr>
        <w:spacing w:line="570" w:lineRule="exact"/>
        <w:rPr>
          <w:rFonts w:ascii="仿宋_GB2312" w:eastAsia="楷体_GB2312" w:hint="eastAsia"/>
          <w:sz w:val="32"/>
          <w:szCs w:val="32"/>
        </w:rPr>
      </w:pPr>
      <w:r w:rsidRPr="00210801">
        <w:rPr>
          <w:rFonts w:ascii="仿宋_GB2312" w:eastAsia="仿宋_GB2312"/>
          <w:sz w:val="32"/>
          <w:szCs w:val="32"/>
        </w:rPr>
        <w:t xml:space="preserve">　　</w:t>
      </w:r>
      <w:r w:rsidRPr="00210801">
        <w:rPr>
          <w:rFonts w:ascii="楷体_GB2312" w:eastAsia="楷体_GB2312" w:hAnsi="楷体_GB2312" w:cs="楷体_GB2312" w:hint="eastAsia"/>
          <w:sz w:val="32"/>
          <w:szCs w:val="32"/>
        </w:rPr>
        <w:t>(五)工作队伍。</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1.有专门的组织领导机构，其正职由该单位中层以上干部担任。</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2.配备不少于5名的专职人员，并建立长期稳定的志愿者队伍，志愿者人数15人以上。</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3.有继续教育制度，基地工作人员每年业务培训时间不少于40学时。</w:t>
      </w:r>
    </w:p>
    <w:p w:rsidR="005F4412" w:rsidRPr="00210801" w:rsidRDefault="005F4412" w:rsidP="005F4412">
      <w:pPr>
        <w:spacing w:line="570" w:lineRule="exact"/>
        <w:rPr>
          <w:rFonts w:ascii="仿宋_GB2312" w:eastAsia="楷体_GB2312" w:hint="eastAsia"/>
          <w:sz w:val="32"/>
          <w:szCs w:val="32"/>
        </w:rPr>
      </w:pPr>
      <w:r w:rsidRPr="00210801">
        <w:rPr>
          <w:rFonts w:ascii="仿宋_GB2312" w:eastAsia="仿宋_GB2312"/>
          <w:sz w:val="32"/>
          <w:szCs w:val="32"/>
        </w:rPr>
        <w:t xml:space="preserve">　　</w:t>
      </w:r>
      <w:r w:rsidRPr="00210801">
        <w:rPr>
          <w:rFonts w:ascii="楷体_GB2312" w:eastAsia="楷体_GB2312" w:hAnsi="楷体_GB2312" w:cs="楷体_GB2312" w:hint="eastAsia"/>
          <w:sz w:val="32"/>
          <w:szCs w:val="32"/>
        </w:rPr>
        <w:t>(六)宣传教育活动。</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1.积极参加全国性大型中医药文化宣传教育活动和当地重大宣传教育活动，每年开展2次以上大型宣传教育活动。</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2.针对社会热点和公众需求，结合本单位特色，每年开展4次以上有新意、特色明显、讲究实效、形式多样的专题宣传教育活动。</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lastRenderedPageBreak/>
        <w:t xml:space="preserve">　　3.积极利用新媒体开展线上中医药文化宣传教育活动。</w:t>
      </w:r>
    </w:p>
    <w:p w:rsidR="005F4412" w:rsidRPr="00210801" w:rsidRDefault="005F4412" w:rsidP="005F4412">
      <w:pPr>
        <w:spacing w:line="570" w:lineRule="exact"/>
        <w:rPr>
          <w:rFonts w:ascii="仿宋_GB2312" w:eastAsia="仿宋_GB2312"/>
          <w:sz w:val="32"/>
          <w:szCs w:val="32"/>
        </w:rPr>
      </w:pPr>
      <w:r w:rsidRPr="00210801">
        <w:rPr>
          <w:rFonts w:ascii="仿宋_GB2312" w:eastAsia="仿宋_GB2312"/>
          <w:sz w:val="32"/>
          <w:szCs w:val="32"/>
        </w:rPr>
        <w:t xml:space="preserve">　　4.与所在地的社区、乡镇、学校、部队及其他企事业单位等建立固定联系和工作制度，经常开展中医药文化进社区、进乡村、进学校等社会化宣传教育活动。</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5.拓宽创新宣传渠道，充分利用电视、广播、报刊、网络等新闻媒体，每年在省级以上媒体公开报道中医药文化宣传教育工作信息3次以上。</w:t>
      </w:r>
    </w:p>
    <w:p w:rsidR="005F4412" w:rsidRPr="00210801" w:rsidRDefault="005F4412" w:rsidP="005F4412">
      <w:pPr>
        <w:spacing w:line="570" w:lineRule="exact"/>
        <w:ind w:firstLine="630"/>
        <w:rPr>
          <w:rFonts w:ascii="黑体" w:eastAsia="黑体" w:hAnsi="黑体"/>
          <w:sz w:val="32"/>
          <w:szCs w:val="32"/>
        </w:rPr>
      </w:pPr>
      <w:r w:rsidRPr="00210801">
        <w:rPr>
          <w:rFonts w:ascii="黑体" w:eastAsia="黑体" w:hAnsi="黑体"/>
          <w:sz w:val="32"/>
          <w:szCs w:val="32"/>
        </w:rPr>
        <w:t>二、遗址遗迹类基地</w:t>
      </w:r>
    </w:p>
    <w:p w:rsidR="005F4412" w:rsidRPr="00210801" w:rsidRDefault="005F4412" w:rsidP="005F4412">
      <w:pPr>
        <w:spacing w:line="570" w:lineRule="exact"/>
        <w:ind w:firstLine="630"/>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w:t>
      </w:r>
      <w:proofErr w:type="gramStart"/>
      <w:r w:rsidRPr="00210801">
        <w:rPr>
          <w:rFonts w:ascii="楷体_GB2312" w:eastAsia="楷体_GB2312" w:hAnsi="楷体_GB2312" w:cs="楷体_GB2312" w:hint="eastAsia"/>
          <w:sz w:val="32"/>
          <w:szCs w:val="32"/>
        </w:rPr>
        <w:t>一</w:t>
      </w:r>
      <w:proofErr w:type="gramEnd"/>
      <w:r w:rsidRPr="00210801">
        <w:rPr>
          <w:rFonts w:ascii="楷体_GB2312" w:eastAsia="楷体_GB2312" w:hAnsi="楷体_GB2312" w:cs="楷体_GB2312" w:hint="eastAsia"/>
          <w:sz w:val="32"/>
          <w:szCs w:val="32"/>
        </w:rPr>
        <w:t>)内涵建设。</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1.具有与</w:t>
      </w:r>
      <w:proofErr w:type="gramStart"/>
      <w:r w:rsidRPr="00210801">
        <w:rPr>
          <w:rFonts w:ascii="仿宋_GB2312" w:eastAsia="仿宋_GB2312"/>
          <w:sz w:val="32"/>
          <w:szCs w:val="32"/>
        </w:rPr>
        <w:t>本基地</w:t>
      </w:r>
      <w:proofErr w:type="gramEnd"/>
      <w:r w:rsidRPr="00210801">
        <w:rPr>
          <w:rFonts w:ascii="仿宋_GB2312" w:eastAsia="仿宋_GB2312"/>
          <w:sz w:val="32"/>
          <w:szCs w:val="32"/>
        </w:rPr>
        <w:t>相关并有一定社会影响力的典故、传说、事迹等，相关介绍、展品、图片、标志、标牌等所涉及的中医药文化知识以及中医历史人物及事件内容，表述规范、准确。</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2.具有与</w:t>
      </w:r>
      <w:proofErr w:type="gramStart"/>
      <w:r w:rsidRPr="00210801">
        <w:rPr>
          <w:rFonts w:ascii="仿宋_GB2312" w:eastAsia="仿宋_GB2312"/>
          <w:sz w:val="32"/>
          <w:szCs w:val="32"/>
        </w:rPr>
        <w:t>本基地</w:t>
      </w:r>
      <w:proofErr w:type="gramEnd"/>
      <w:r w:rsidRPr="00210801">
        <w:rPr>
          <w:rFonts w:ascii="仿宋_GB2312" w:eastAsia="仿宋_GB2312"/>
          <w:sz w:val="32"/>
          <w:szCs w:val="32"/>
        </w:rPr>
        <w:t>相关、制作精良的中医药文化产品，如科普读物、画册、音像制品、导游材料及中医药创意产品等。</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3.建有介绍</w:t>
      </w:r>
      <w:proofErr w:type="gramStart"/>
      <w:r w:rsidRPr="00210801">
        <w:rPr>
          <w:rFonts w:ascii="仿宋_GB2312" w:eastAsia="仿宋_GB2312"/>
          <w:sz w:val="32"/>
          <w:szCs w:val="32"/>
        </w:rPr>
        <w:t>本基地</w:t>
      </w:r>
      <w:proofErr w:type="gramEnd"/>
      <w:r w:rsidRPr="00210801">
        <w:rPr>
          <w:rFonts w:ascii="仿宋_GB2312" w:eastAsia="仿宋_GB2312"/>
          <w:sz w:val="32"/>
          <w:szCs w:val="32"/>
        </w:rPr>
        <w:t>的中医药文化网站、</w:t>
      </w:r>
      <w:proofErr w:type="gramStart"/>
      <w:r w:rsidRPr="00210801">
        <w:rPr>
          <w:rFonts w:ascii="仿宋_GB2312" w:eastAsia="仿宋_GB2312"/>
          <w:sz w:val="32"/>
          <w:szCs w:val="32"/>
        </w:rPr>
        <w:t>微博或微信公众号</w:t>
      </w:r>
      <w:proofErr w:type="gramEnd"/>
      <w:r w:rsidRPr="00210801">
        <w:rPr>
          <w:rFonts w:ascii="仿宋_GB2312" w:eastAsia="仿宋_GB2312"/>
          <w:sz w:val="32"/>
          <w:szCs w:val="32"/>
        </w:rPr>
        <w:t>等，内容科学准确、专人维护，内容更新间隔应小于1个月。</w:t>
      </w:r>
    </w:p>
    <w:p w:rsidR="005F4412" w:rsidRPr="00210801" w:rsidRDefault="005F4412" w:rsidP="005F4412">
      <w:pPr>
        <w:spacing w:line="570" w:lineRule="exact"/>
        <w:ind w:firstLine="630"/>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(二)场地设施。</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1.具有一定规模、固定用于中医药文化宣传教育展示及活动的室内外场所。展示面积原则上不少于1万平方米，并配有开展宣传教育活动所需的演示设施设备等。</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2.有互动体验类设施和项目，可供游客演示、互动、体验。定期更新、补充项目，设施总完好率保持在90%以上。</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lastRenderedPageBreak/>
        <w:t>3.有较为完善的基地说明牌、解说牌、导</w:t>
      </w:r>
      <w:proofErr w:type="gramStart"/>
      <w:r w:rsidRPr="00210801">
        <w:rPr>
          <w:rFonts w:ascii="仿宋_GB2312" w:eastAsia="仿宋_GB2312"/>
          <w:sz w:val="32"/>
          <w:szCs w:val="32"/>
        </w:rPr>
        <w:t>览</w:t>
      </w:r>
      <w:proofErr w:type="gramEnd"/>
      <w:r w:rsidRPr="00210801">
        <w:rPr>
          <w:rFonts w:ascii="仿宋_GB2312" w:eastAsia="仿宋_GB2312"/>
          <w:sz w:val="32"/>
          <w:szCs w:val="32"/>
        </w:rPr>
        <w:t>牌等。</w:t>
      </w:r>
    </w:p>
    <w:p w:rsidR="005F4412" w:rsidRPr="00210801" w:rsidRDefault="005F4412" w:rsidP="005F4412">
      <w:pPr>
        <w:spacing w:line="570" w:lineRule="exact"/>
        <w:ind w:firstLine="630"/>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(三)开放接待。</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1.</w:t>
      </w:r>
      <w:proofErr w:type="gramStart"/>
      <w:r w:rsidRPr="00210801">
        <w:rPr>
          <w:rFonts w:ascii="仿宋_GB2312" w:eastAsia="仿宋_GB2312"/>
          <w:sz w:val="32"/>
          <w:szCs w:val="32"/>
        </w:rPr>
        <w:t>年开放</w:t>
      </w:r>
      <w:proofErr w:type="gramEnd"/>
      <w:r w:rsidRPr="00210801">
        <w:rPr>
          <w:rFonts w:ascii="仿宋_GB2312" w:eastAsia="仿宋_GB2312"/>
          <w:sz w:val="32"/>
          <w:szCs w:val="32"/>
        </w:rPr>
        <w:t>天数不少于240天，受气候等外在因素影响的基地可酌量减少。</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2.年接待参观人数不少于10万人次。</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3.在全国性大型中医药文化宣传教育活动期间能对公众开放。</w:t>
      </w:r>
    </w:p>
    <w:p w:rsidR="005F4412" w:rsidRPr="00210801" w:rsidRDefault="005F4412" w:rsidP="005F4412">
      <w:pPr>
        <w:spacing w:line="570" w:lineRule="exact"/>
        <w:ind w:firstLine="630"/>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(四)经费投入。</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1.设有专项经费，列入该单位年度财务预算并实行专款专用。</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2.除一次性基础设施投入外，</w:t>
      </w:r>
      <w:proofErr w:type="gramStart"/>
      <w:r w:rsidRPr="00210801">
        <w:rPr>
          <w:rFonts w:ascii="仿宋_GB2312" w:eastAsia="仿宋_GB2312"/>
          <w:sz w:val="32"/>
          <w:szCs w:val="32"/>
        </w:rPr>
        <w:t>每年专项</w:t>
      </w:r>
      <w:proofErr w:type="gramEnd"/>
      <w:r w:rsidRPr="00210801">
        <w:rPr>
          <w:rFonts w:ascii="仿宋_GB2312" w:eastAsia="仿宋_GB2312"/>
          <w:sz w:val="32"/>
          <w:szCs w:val="32"/>
        </w:rPr>
        <w:t>经费投入</w:t>
      </w:r>
      <w:proofErr w:type="gramStart"/>
      <w:r w:rsidRPr="00210801">
        <w:rPr>
          <w:rFonts w:ascii="仿宋_GB2312" w:eastAsia="仿宋_GB2312"/>
          <w:sz w:val="32"/>
          <w:szCs w:val="32"/>
        </w:rPr>
        <w:t>占单位</w:t>
      </w:r>
      <w:proofErr w:type="gramEnd"/>
      <w:r w:rsidRPr="00210801">
        <w:rPr>
          <w:rFonts w:ascii="仿宋_GB2312" w:eastAsia="仿宋_GB2312"/>
          <w:sz w:val="32"/>
          <w:szCs w:val="32"/>
        </w:rPr>
        <w:t>年度总经费固定比例，确保中医药文化宣传教育工作正常开展。</w:t>
      </w:r>
    </w:p>
    <w:p w:rsidR="005F4412" w:rsidRPr="00210801" w:rsidRDefault="005F4412" w:rsidP="005F4412">
      <w:pPr>
        <w:spacing w:line="570" w:lineRule="exact"/>
        <w:ind w:firstLine="630"/>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(五)工作队伍。</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1.有专门的组织领导机构，其正职由该单位中层以上干部担任。</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2.配备不少于5名的专职人员，并建立长期稳定的志愿者队伍，志愿者人数30人以上。</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3.有继续教育制度，基地工作人员每年业务培训时间不少于40学时。</w:t>
      </w:r>
    </w:p>
    <w:p w:rsidR="005F4412" w:rsidRPr="00210801" w:rsidRDefault="005F4412" w:rsidP="005F4412">
      <w:pPr>
        <w:spacing w:line="570" w:lineRule="exact"/>
        <w:ind w:firstLine="630"/>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(六)宣传教育活动。</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1.积极参加全国性大型中医药文化宣传教育活动和当地重大宣传教育活动，每年开展2次以上大型宣传教育活动。</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2.针对社会热点和公众需求，结合本单位特色，每年开展4次以上有新意、特色明显、讲究实效、形式多样的专题宣传教育活动。</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lastRenderedPageBreak/>
        <w:t>3.积极利用新媒体开展线上中医药文化宣传教育活动。</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4.积极促进中医药文化与旅游结合，扩大中医药文化影响面，并与所在地的社区、乡镇、学校、部队及其他企事业单位等建立固定联系和工作制度，经常开展中医药文化活动进社区、进乡村、进学校等社会化宣传教育活动。</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5.拓宽创新宣传渠道，充分利用电视、广播、报刊、网络等新闻媒体，每年在省级以上媒体公开报道中医药文化宣传教育工作信息3次以上。</w:t>
      </w:r>
    </w:p>
    <w:p w:rsidR="005F4412" w:rsidRPr="00210801" w:rsidRDefault="005F4412" w:rsidP="005F4412">
      <w:pPr>
        <w:spacing w:line="570" w:lineRule="exact"/>
        <w:ind w:firstLine="630"/>
        <w:rPr>
          <w:rFonts w:ascii="黑体" w:eastAsia="黑体" w:hAnsi="黑体"/>
          <w:sz w:val="32"/>
          <w:szCs w:val="32"/>
        </w:rPr>
      </w:pPr>
      <w:r w:rsidRPr="00210801">
        <w:rPr>
          <w:rFonts w:ascii="黑体" w:eastAsia="黑体" w:hAnsi="黑体"/>
          <w:sz w:val="32"/>
          <w:szCs w:val="32"/>
        </w:rPr>
        <w:t>三、教育科研机构类基地</w:t>
      </w:r>
    </w:p>
    <w:p w:rsidR="005F4412" w:rsidRPr="00210801" w:rsidRDefault="005F4412" w:rsidP="005F4412">
      <w:pPr>
        <w:spacing w:line="570" w:lineRule="exact"/>
        <w:ind w:firstLine="630"/>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w:t>
      </w:r>
      <w:proofErr w:type="gramStart"/>
      <w:r w:rsidRPr="00210801">
        <w:rPr>
          <w:rFonts w:ascii="楷体_GB2312" w:eastAsia="楷体_GB2312" w:hAnsi="楷体_GB2312" w:cs="楷体_GB2312" w:hint="eastAsia"/>
          <w:sz w:val="32"/>
          <w:szCs w:val="32"/>
        </w:rPr>
        <w:t>一</w:t>
      </w:r>
      <w:proofErr w:type="gramEnd"/>
      <w:r w:rsidRPr="00210801">
        <w:rPr>
          <w:rFonts w:ascii="楷体_GB2312" w:eastAsia="楷体_GB2312" w:hAnsi="楷体_GB2312" w:cs="楷体_GB2312" w:hint="eastAsia"/>
          <w:sz w:val="32"/>
          <w:szCs w:val="32"/>
        </w:rPr>
        <w:t>)内涵建设。</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1.中医药特色明显、展示内容丰富、形式新颖，相关展品、图片、标志、标牌等所涉及的中医药文化知识以及中医历史人物及事件内容，表述规范、准确。</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2.具有与</w:t>
      </w:r>
      <w:proofErr w:type="gramStart"/>
      <w:r w:rsidRPr="00210801">
        <w:rPr>
          <w:rFonts w:ascii="仿宋_GB2312" w:eastAsia="仿宋_GB2312"/>
          <w:sz w:val="32"/>
          <w:szCs w:val="32"/>
        </w:rPr>
        <w:t>本基地</w:t>
      </w:r>
      <w:proofErr w:type="gramEnd"/>
      <w:r w:rsidRPr="00210801">
        <w:rPr>
          <w:rFonts w:ascii="仿宋_GB2312" w:eastAsia="仿宋_GB2312"/>
          <w:sz w:val="32"/>
          <w:szCs w:val="32"/>
        </w:rPr>
        <w:t>相关、制作精良的中医药文化产品，如科普读物、画册、音像制品及中医药创意产品等。</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3.建有介绍</w:t>
      </w:r>
      <w:proofErr w:type="gramStart"/>
      <w:r w:rsidRPr="00210801">
        <w:rPr>
          <w:rFonts w:ascii="仿宋_GB2312" w:eastAsia="仿宋_GB2312"/>
          <w:sz w:val="32"/>
          <w:szCs w:val="32"/>
        </w:rPr>
        <w:t>本基地</w:t>
      </w:r>
      <w:proofErr w:type="gramEnd"/>
      <w:r w:rsidRPr="00210801">
        <w:rPr>
          <w:rFonts w:ascii="仿宋_GB2312" w:eastAsia="仿宋_GB2312"/>
          <w:sz w:val="32"/>
          <w:szCs w:val="32"/>
        </w:rPr>
        <w:t>的中医药文化网站、</w:t>
      </w:r>
      <w:proofErr w:type="gramStart"/>
      <w:r w:rsidRPr="00210801">
        <w:rPr>
          <w:rFonts w:ascii="仿宋_GB2312" w:eastAsia="仿宋_GB2312"/>
          <w:sz w:val="32"/>
          <w:szCs w:val="32"/>
        </w:rPr>
        <w:t>微博或微信公众号</w:t>
      </w:r>
      <w:proofErr w:type="gramEnd"/>
      <w:r w:rsidRPr="00210801">
        <w:rPr>
          <w:rFonts w:ascii="仿宋_GB2312" w:eastAsia="仿宋_GB2312"/>
          <w:sz w:val="32"/>
          <w:szCs w:val="32"/>
        </w:rPr>
        <w:t>等，内容科学准确、专人维护，内容更新间隔应小于1个月。</w:t>
      </w:r>
    </w:p>
    <w:p w:rsidR="005F4412" w:rsidRPr="00210801" w:rsidRDefault="005F4412" w:rsidP="005F4412">
      <w:pPr>
        <w:spacing w:line="570" w:lineRule="exact"/>
        <w:ind w:firstLine="630"/>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(二)场地设施。</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1.教育科研机构内的标本馆、陈列馆、报告厅、种植园、实习实训基地等展教场所面积原则上不少于5000平方米;对外开放的实验室、工艺中心、技术中心等研究实验基地展教场所面积原则上不少于600平方米。</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lastRenderedPageBreak/>
        <w:t>2.有互动体验类展品。除常规展品外，可供观众演示、互动、体验的展品数量不少于总展品的30%，定期更新、补充展品，展品总完好率保持在90%以上。</w:t>
      </w:r>
    </w:p>
    <w:p w:rsidR="005F4412" w:rsidRPr="00210801" w:rsidRDefault="005F4412" w:rsidP="005F4412">
      <w:pPr>
        <w:spacing w:line="570" w:lineRule="exact"/>
        <w:ind w:firstLine="630"/>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(三)开放接待。</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1.教育科研机构内的标本馆、陈列馆、报告厅、种植园、实习实训基地等</w:t>
      </w:r>
      <w:proofErr w:type="gramStart"/>
      <w:r w:rsidRPr="00210801">
        <w:rPr>
          <w:rFonts w:ascii="仿宋_GB2312" w:eastAsia="仿宋_GB2312"/>
          <w:sz w:val="32"/>
          <w:szCs w:val="32"/>
        </w:rPr>
        <w:t>年开放</w:t>
      </w:r>
      <w:proofErr w:type="gramEnd"/>
      <w:r w:rsidRPr="00210801">
        <w:rPr>
          <w:rFonts w:ascii="仿宋_GB2312" w:eastAsia="仿宋_GB2312"/>
          <w:sz w:val="32"/>
          <w:szCs w:val="32"/>
        </w:rPr>
        <w:t>天数不少于110天;对外开放的实验室、工艺中心、技术中心等</w:t>
      </w:r>
      <w:proofErr w:type="gramStart"/>
      <w:r w:rsidRPr="00210801">
        <w:rPr>
          <w:rFonts w:ascii="仿宋_GB2312" w:eastAsia="仿宋_GB2312"/>
          <w:sz w:val="32"/>
          <w:szCs w:val="32"/>
        </w:rPr>
        <w:t>年开放</w:t>
      </w:r>
      <w:proofErr w:type="gramEnd"/>
      <w:r w:rsidRPr="00210801">
        <w:rPr>
          <w:rFonts w:ascii="仿宋_GB2312" w:eastAsia="仿宋_GB2312"/>
          <w:sz w:val="32"/>
          <w:szCs w:val="32"/>
        </w:rPr>
        <w:t>天数不少于40天。</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2.年接待参观人数不少于5000人次。</w:t>
      </w:r>
    </w:p>
    <w:p w:rsidR="005F4412" w:rsidRPr="00210801" w:rsidRDefault="005F4412" w:rsidP="005F4412">
      <w:pPr>
        <w:spacing w:line="570" w:lineRule="exact"/>
        <w:ind w:firstLine="630"/>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(四)经费投入。</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有稳定持续的经费，确保中医药文化宣传教育工作正常开展。</w:t>
      </w:r>
    </w:p>
    <w:p w:rsidR="005F4412" w:rsidRPr="00210801" w:rsidRDefault="005F4412" w:rsidP="005F4412">
      <w:pPr>
        <w:spacing w:line="570" w:lineRule="exact"/>
        <w:ind w:firstLine="630"/>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(五)工作队伍。</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配备不少于2名的专职人员，并建立长期稳定的志愿者队伍，志愿者人数15人以上。</w:t>
      </w:r>
    </w:p>
    <w:p w:rsidR="005F4412" w:rsidRPr="00210801" w:rsidRDefault="005F4412" w:rsidP="005F4412">
      <w:pPr>
        <w:spacing w:line="570" w:lineRule="exact"/>
        <w:ind w:firstLine="630"/>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(六)宣传教育活动。</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1.积极参加全国性大型中医药文化宣传教育活动和当地重大宣传教育活动，每年开展2次以上大型宣传教育活动。</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2.针对社会热点和公众需求，结合本单位特色，每年开展4次以上有新意、特色明显、讲究实效、形式多样的专题宣传教育活动。</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3.积极利用新媒体开展线上中医药文化宣传教育活动。</w:t>
      </w:r>
    </w:p>
    <w:p w:rsidR="005F4412" w:rsidRPr="00210801" w:rsidRDefault="005F4412" w:rsidP="005F4412">
      <w:pPr>
        <w:spacing w:line="570" w:lineRule="exact"/>
        <w:ind w:firstLine="630"/>
        <w:rPr>
          <w:rFonts w:ascii="仿宋_GB2312" w:eastAsia="仿宋_GB2312"/>
          <w:sz w:val="32"/>
          <w:szCs w:val="32"/>
        </w:rPr>
      </w:pPr>
      <w:r w:rsidRPr="00210801">
        <w:rPr>
          <w:rFonts w:ascii="仿宋_GB2312" w:eastAsia="仿宋_GB2312"/>
          <w:sz w:val="32"/>
          <w:szCs w:val="32"/>
        </w:rPr>
        <w:t>4.与所在地的社区、乡镇、学校、部队及其他企事业单位等建立固定联系和工作制度，经常开展中医药文化进社区、进乡村、进学校等社会化宣传教育活动。</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lastRenderedPageBreak/>
        <w:t>5.拓宽创新宣传渠道，充分利用电视、广播、报刊、网络等新闻媒体，每年在省级以上媒体公开报道中医药文化宣传教育工作信息1次以上。</w:t>
      </w:r>
    </w:p>
    <w:p w:rsidR="005F4412" w:rsidRPr="00210801" w:rsidRDefault="005F4412" w:rsidP="005F4412">
      <w:pPr>
        <w:spacing w:line="570" w:lineRule="exact"/>
        <w:ind w:firstLineChars="200" w:firstLine="617"/>
        <w:rPr>
          <w:rFonts w:ascii="黑体" w:eastAsia="黑体" w:hAnsi="黑体"/>
          <w:sz w:val="32"/>
          <w:szCs w:val="32"/>
        </w:rPr>
      </w:pPr>
      <w:r w:rsidRPr="00210801">
        <w:rPr>
          <w:rFonts w:ascii="黑体" w:eastAsia="黑体" w:hAnsi="黑体"/>
          <w:sz w:val="32"/>
          <w:szCs w:val="32"/>
        </w:rPr>
        <w:t>四、医疗机构类基地</w:t>
      </w:r>
    </w:p>
    <w:p w:rsidR="005F4412" w:rsidRPr="00210801" w:rsidRDefault="005F4412" w:rsidP="005F4412">
      <w:pPr>
        <w:spacing w:line="570" w:lineRule="exact"/>
        <w:ind w:firstLineChars="200" w:firstLine="617"/>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w:t>
      </w:r>
      <w:proofErr w:type="gramStart"/>
      <w:r w:rsidRPr="00210801">
        <w:rPr>
          <w:rFonts w:ascii="楷体_GB2312" w:eastAsia="楷体_GB2312" w:hAnsi="楷体_GB2312" w:cs="楷体_GB2312" w:hint="eastAsia"/>
          <w:sz w:val="32"/>
          <w:szCs w:val="32"/>
        </w:rPr>
        <w:t>一</w:t>
      </w:r>
      <w:proofErr w:type="gramEnd"/>
      <w:r w:rsidRPr="00210801">
        <w:rPr>
          <w:rFonts w:ascii="楷体_GB2312" w:eastAsia="楷体_GB2312" w:hAnsi="楷体_GB2312" w:cs="楷体_GB2312" w:hint="eastAsia"/>
          <w:sz w:val="32"/>
          <w:szCs w:val="32"/>
        </w:rPr>
        <w:t>)内涵建设。</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1.中医药特色优势突出，在医德医风、名医名家学术经验传承、中医学术流派传承等方面有典型意义。展示内容丰富、形式新颖，相关展品、图片、标志、标牌等所涉及的中医药文化知识以及中医历史人物及事件内容，表述规范、准确。</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2.具有与</w:t>
      </w:r>
      <w:proofErr w:type="gramStart"/>
      <w:r w:rsidRPr="00210801">
        <w:rPr>
          <w:rFonts w:ascii="仿宋_GB2312" w:eastAsia="仿宋_GB2312"/>
          <w:sz w:val="32"/>
          <w:szCs w:val="32"/>
        </w:rPr>
        <w:t>本基地</w:t>
      </w:r>
      <w:proofErr w:type="gramEnd"/>
      <w:r w:rsidRPr="00210801">
        <w:rPr>
          <w:rFonts w:ascii="仿宋_GB2312" w:eastAsia="仿宋_GB2312"/>
          <w:sz w:val="32"/>
          <w:szCs w:val="32"/>
        </w:rPr>
        <w:t>相关、制作精良的中医药文化产品，如科普读物、画册、音像制品及中医药创意产品等。</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3.建有介绍</w:t>
      </w:r>
      <w:proofErr w:type="gramStart"/>
      <w:r w:rsidRPr="00210801">
        <w:rPr>
          <w:rFonts w:ascii="仿宋_GB2312" w:eastAsia="仿宋_GB2312"/>
          <w:sz w:val="32"/>
          <w:szCs w:val="32"/>
        </w:rPr>
        <w:t>本基地</w:t>
      </w:r>
      <w:proofErr w:type="gramEnd"/>
      <w:r w:rsidRPr="00210801">
        <w:rPr>
          <w:rFonts w:ascii="仿宋_GB2312" w:eastAsia="仿宋_GB2312"/>
          <w:sz w:val="32"/>
          <w:szCs w:val="32"/>
        </w:rPr>
        <w:t>的中医药文化网站、</w:t>
      </w:r>
      <w:proofErr w:type="gramStart"/>
      <w:r w:rsidRPr="00210801">
        <w:rPr>
          <w:rFonts w:ascii="仿宋_GB2312" w:eastAsia="仿宋_GB2312"/>
          <w:sz w:val="32"/>
          <w:szCs w:val="32"/>
        </w:rPr>
        <w:t>微博或微信公众号</w:t>
      </w:r>
      <w:proofErr w:type="gramEnd"/>
      <w:r w:rsidRPr="00210801">
        <w:rPr>
          <w:rFonts w:ascii="仿宋_GB2312" w:eastAsia="仿宋_GB2312"/>
          <w:sz w:val="32"/>
          <w:szCs w:val="32"/>
        </w:rPr>
        <w:t>等，内容科学准确、专人维护，内容更新间隔应小于1个月。</w:t>
      </w:r>
    </w:p>
    <w:p w:rsidR="005F4412" w:rsidRPr="00210801" w:rsidRDefault="005F4412" w:rsidP="005F4412">
      <w:pPr>
        <w:spacing w:line="570" w:lineRule="exact"/>
        <w:ind w:firstLineChars="200" w:firstLine="617"/>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(二)场地设施。</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1.医疗机构内的中医药文化景观、标本馆、陈列馆、报告厅、特色科室病房、实习实训基地等展教场所面积不少于2000平方米。</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2.有互动体验类展品或服务。应有一定数量可供观众演示、互动、体验的展品或中医药服务，定期更新、补充展品，展品总完好率保持在90%以上。</w:t>
      </w:r>
    </w:p>
    <w:p w:rsidR="005F4412" w:rsidRPr="00210801" w:rsidRDefault="005F4412" w:rsidP="005F4412">
      <w:pPr>
        <w:spacing w:line="570" w:lineRule="exact"/>
        <w:ind w:firstLineChars="200" w:firstLine="617"/>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(三)开放接待。</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1.医疗机构内的标本馆、陈列馆、报告厅等</w:t>
      </w:r>
      <w:proofErr w:type="gramStart"/>
      <w:r w:rsidRPr="00210801">
        <w:rPr>
          <w:rFonts w:ascii="仿宋_GB2312" w:eastAsia="仿宋_GB2312"/>
          <w:sz w:val="32"/>
          <w:szCs w:val="32"/>
        </w:rPr>
        <w:t>年开放</w:t>
      </w:r>
      <w:proofErr w:type="gramEnd"/>
      <w:r w:rsidRPr="00210801">
        <w:rPr>
          <w:rFonts w:ascii="仿宋_GB2312" w:eastAsia="仿宋_GB2312"/>
          <w:sz w:val="32"/>
          <w:szCs w:val="32"/>
        </w:rPr>
        <w:t>天数不少于200天。</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lastRenderedPageBreak/>
        <w:t>2.年接待参观人数不少于5万人次。</w:t>
      </w:r>
    </w:p>
    <w:p w:rsidR="005F4412" w:rsidRPr="00210801" w:rsidRDefault="005F4412" w:rsidP="005F4412">
      <w:pPr>
        <w:spacing w:line="570" w:lineRule="exact"/>
        <w:ind w:firstLineChars="200" w:firstLine="617"/>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(四)经费投入。</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有稳定持续的经费，确保中医药文化宣传教育工作正常开展。</w:t>
      </w:r>
    </w:p>
    <w:p w:rsidR="005F4412" w:rsidRPr="00210801" w:rsidRDefault="005F4412" w:rsidP="005F4412">
      <w:pPr>
        <w:spacing w:line="570" w:lineRule="exact"/>
        <w:ind w:firstLineChars="200" w:firstLine="617"/>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(五)工作队伍。</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配备不少于2名的专职人员，并建立长期稳定的志愿者队伍，志愿者人数15人以上。</w:t>
      </w:r>
    </w:p>
    <w:p w:rsidR="005F4412" w:rsidRPr="00210801" w:rsidRDefault="005F4412" w:rsidP="005F4412">
      <w:pPr>
        <w:spacing w:line="570" w:lineRule="exact"/>
        <w:ind w:firstLineChars="200" w:firstLine="617"/>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(六)宣传教育活动。</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1.积极参加全国性大型中医药文化宣传教育活动和当地重大宣传教育活动，每年开展2次以上大型宣传教育活动。</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2.针对社会热点和公众需求，结合本单位特色，每年开展4次以上有新意、特色明显、讲究实效、形式多样的专题宣传教育活动。</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3.积极利用新媒体开展线上中医药文化宣传教育活动。</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4.与所在地的社区、乡镇、学校、部队及其他企事业单位等建立固定联系和工作制度，经常开展中医药文化进社区、进乡村、进学校等社会化宣传教育活动。</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5.拓宽创新宣传渠道，充分利用电视、广播、报刊、网络等新闻媒体，每年在省级以上媒体公开报道中医药文化宣传教育工作信息1次以上。</w:t>
      </w:r>
    </w:p>
    <w:p w:rsidR="005F4412" w:rsidRPr="00210801" w:rsidRDefault="005F4412" w:rsidP="005F4412">
      <w:pPr>
        <w:spacing w:line="570" w:lineRule="exact"/>
        <w:ind w:firstLineChars="200" w:firstLine="617"/>
        <w:rPr>
          <w:rFonts w:ascii="黑体" w:eastAsia="黑体" w:hAnsi="黑体"/>
          <w:sz w:val="32"/>
          <w:szCs w:val="32"/>
        </w:rPr>
      </w:pPr>
      <w:r w:rsidRPr="00210801">
        <w:rPr>
          <w:rFonts w:ascii="黑体" w:eastAsia="黑体" w:hAnsi="黑体"/>
          <w:sz w:val="32"/>
          <w:szCs w:val="32"/>
        </w:rPr>
        <w:t>五、企业类基地</w:t>
      </w:r>
    </w:p>
    <w:p w:rsidR="005F4412" w:rsidRPr="00210801" w:rsidRDefault="005F4412" w:rsidP="005F4412">
      <w:pPr>
        <w:spacing w:line="570" w:lineRule="exact"/>
        <w:ind w:firstLineChars="200" w:firstLine="617"/>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w:t>
      </w:r>
      <w:proofErr w:type="gramStart"/>
      <w:r w:rsidRPr="00210801">
        <w:rPr>
          <w:rFonts w:ascii="楷体_GB2312" w:eastAsia="楷体_GB2312" w:hAnsi="楷体_GB2312" w:cs="楷体_GB2312" w:hint="eastAsia"/>
          <w:sz w:val="32"/>
          <w:szCs w:val="32"/>
        </w:rPr>
        <w:t>一</w:t>
      </w:r>
      <w:proofErr w:type="gramEnd"/>
      <w:r w:rsidRPr="00210801">
        <w:rPr>
          <w:rFonts w:ascii="楷体_GB2312" w:eastAsia="楷体_GB2312" w:hAnsi="楷体_GB2312" w:cs="楷体_GB2312" w:hint="eastAsia"/>
          <w:sz w:val="32"/>
          <w:szCs w:val="32"/>
        </w:rPr>
        <w:t>)内涵建设。</w:t>
      </w:r>
    </w:p>
    <w:p w:rsidR="005F4412" w:rsidRPr="00210801" w:rsidRDefault="005F4412" w:rsidP="005F4412">
      <w:pPr>
        <w:spacing w:line="570" w:lineRule="exact"/>
        <w:ind w:firstLineChars="150" w:firstLine="463"/>
        <w:rPr>
          <w:rFonts w:ascii="仿宋_GB2312" w:eastAsia="仿宋_GB2312"/>
          <w:sz w:val="32"/>
          <w:szCs w:val="32"/>
        </w:rPr>
      </w:pPr>
      <w:r w:rsidRPr="00210801">
        <w:rPr>
          <w:rFonts w:ascii="仿宋_GB2312" w:eastAsia="仿宋_GB2312"/>
          <w:sz w:val="32"/>
          <w:szCs w:val="32"/>
        </w:rPr>
        <w:t>1.中医药特色优势突出，在传承发展传统技艺、医德医风等方面有典型意义。展示内容丰富、形式新颖，相关展品、图片、标志、</w:t>
      </w:r>
      <w:r w:rsidRPr="00210801">
        <w:rPr>
          <w:rFonts w:ascii="仿宋_GB2312" w:eastAsia="仿宋_GB2312"/>
          <w:sz w:val="32"/>
          <w:szCs w:val="32"/>
        </w:rPr>
        <w:lastRenderedPageBreak/>
        <w:t>标牌等所涉及的中医药文化知识以及中医历史人物及事件内容，表述规范、准确。</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2.具有与</w:t>
      </w:r>
      <w:proofErr w:type="gramStart"/>
      <w:r w:rsidRPr="00210801">
        <w:rPr>
          <w:rFonts w:ascii="仿宋_GB2312" w:eastAsia="仿宋_GB2312"/>
          <w:sz w:val="32"/>
          <w:szCs w:val="32"/>
        </w:rPr>
        <w:t>本基地</w:t>
      </w:r>
      <w:proofErr w:type="gramEnd"/>
      <w:r w:rsidRPr="00210801">
        <w:rPr>
          <w:rFonts w:ascii="仿宋_GB2312" w:eastAsia="仿宋_GB2312"/>
          <w:sz w:val="32"/>
          <w:szCs w:val="32"/>
        </w:rPr>
        <w:t>相关、制作精良的中医药文化产品，如科普读物、画册、音像制品及中医药创意产品等。</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3.建有介绍</w:t>
      </w:r>
      <w:proofErr w:type="gramStart"/>
      <w:r w:rsidRPr="00210801">
        <w:rPr>
          <w:rFonts w:ascii="仿宋_GB2312" w:eastAsia="仿宋_GB2312"/>
          <w:sz w:val="32"/>
          <w:szCs w:val="32"/>
        </w:rPr>
        <w:t>本基地</w:t>
      </w:r>
      <w:proofErr w:type="gramEnd"/>
      <w:r w:rsidRPr="00210801">
        <w:rPr>
          <w:rFonts w:ascii="仿宋_GB2312" w:eastAsia="仿宋_GB2312"/>
          <w:sz w:val="32"/>
          <w:szCs w:val="32"/>
        </w:rPr>
        <w:t>的中医药文化网站、</w:t>
      </w:r>
      <w:proofErr w:type="gramStart"/>
      <w:r w:rsidRPr="00210801">
        <w:rPr>
          <w:rFonts w:ascii="仿宋_GB2312" w:eastAsia="仿宋_GB2312"/>
          <w:sz w:val="32"/>
          <w:szCs w:val="32"/>
        </w:rPr>
        <w:t>微博或微信公众号</w:t>
      </w:r>
      <w:proofErr w:type="gramEnd"/>
      <w:r w:rsidRPr="00210801">
        <w:rPr>
          <w:rFonts w:ascii="仿宋_GB2312" w:eastAsia="仿宋_GB2312"/>
          <w:sz w:val="32"/>
          <w:szCs w:val="32"/>
        </w:rPr>
        <w:t>等，内容科学准确、专人维护，内容更新间隔应小于1个月。</w:t>
      </w:r>
    </w:p>
    <w:p w:rsidR="005F4412" w:rsidRPr="00210801" w:rsidRDefault="005F4412" w:rsidP="005F4412">
      <w:pPr>
        <w:spacing w:line="570" w:lineRule="exact"/>
        <w:ind w:firstLineChars="200" w:firstLine="617"/>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(二)场地设施。</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1.有可供公众参观学习展示厅等参观活动场所。宣传教育展厅原则上不少于500平方米，能供公众参观学习相关中医药文化知识、展示企业文化。</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2.有互动体验类展品或服务。应有一定数量可供观众演示、互动、体验的展品或中医药服务，定期更新、补充展品，展品总完好率保持在90%以上。</w:t>
      </w:r>
    </w:p>
    <w:p w:rsidR="005F4412" w:rsidRPr="00210801" w:rsidRDefault="005F4412" w:rsidP="005F4412">
      <w:pPr>
        <w:spacing w:line="570" w:lineRule="exact"/>
        <w:ind w:firstLineChars="200" w:firstLine="617"/>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(三)开放接待。</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1.企业的室内展厅</w:t>
      </w:r>
      <w:proofErr w:type="gramStart"/>
      <w:r w:rsidRPr="00210801">
        <w:rPr>
          <w:rFonts w:ascii="仿宋_GB2312" w:eastAsia="仿宋_GB2312"/>
          <w:sz w:val="32"/>
          <w:szCs w:val="32"/>
        </w:rPr>
        <w:t>年开放</w:t>
      </w:r>
      <w:proofErr w:type="gramEnd"/>
      <w:r w:rsidRPr="00210801">
        <w:rPr>
          <w:rFonts w:ascii="仿宋_GB2312" w:eastAsia="仿宋_GB2312"/>
          <w:sz w:val="32"/>
          <w:szCs w:val="32"/>
        </w:rPr>
        <w:t>天数不少于200天。</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2.年接待参观人数不少于3000人。</w:t>
      </w:r>
    </w:p>
    <w:p w:rsidR="005F4412" w:rsidRPr="00210801" w:rsidRDefault="005F4412" w:rsidP="005F4412">
      <w:pPr>
        <w:spacing w:line="570" w:lineRule="exact"/>
        <w:ind w:firstLineChars="200" w:firstLine="617"/>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(四)经费投入。</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1.设有专项经费，列入该单位年度财务预算并实行专款专用。</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2.除一次性基础设施投入外，</w:t>
      </w:r>
      <w:proofErr w:type="gramStart"/>
      <w:r w:rsidRPr="00210801">
        <w:rPr>
          <w:rFonts w:ascii="仿宋_GB2312" w:eastAsia="仿宋_GB2312"/>
          <w:sz w:val="32"/>
          <w:szCs w:val="32"/>
        </w:rPr>
        <w:t>每年专项</w:t>
      </w:r>
      <w:proofErr w:type="gramEnd"/>
      <w:r w:rsidRPr="00210801">
        <w:rPr>
          <w:rFonts w:ascii="仿宋_GB2312" w:eastAsia="仿宋_GB2312"/>
          <w:sz w:val="32"/>
          <w:szCs w:val="32"/>
        </w:rPr>
        <w:t>经费投入</w:t>
      </w:r>
      <w:proofErr w:type="gramStart"/>
      <w:r w:rsidRPr="00210801">
        <w:rPr>
          <w:rFonts w:ascii="仿宋_GB2312" w:eastAsia="仿宋_GB2312"/>
          <w:sz w:val="32"/>
          <w:szCs w:val="32"/>
        </w:rPr>
        <w:t>占单位</w:t>
      </w:r>
      <w:proofErr w:type="gramEnd"/>
      <w:r w:rsidRPr="00210801">
        <w:rPr>
          <w:rFonts w:ascii="仿宋_GB2312" w:eastAsia="仿宋_GB2312"/>
          <w:sz w:val="32"/>
          <w:szCs w:val="32"/>
        </w:rPr>
        <w:t>年度总经费固定比例，确保中医药文化宣传教育工作正常开展。</w:t>
      </w:r>
    </w:p>
    <w:p w:rsidR="005F4412" w:rsidRPr="00210801" w:rsidRDefault="005F4412" w:rsidP="005F4412">
      <w:pPr>
        <w:spacing w:line="570" w:lineRule="exact"/>
        <w:ind w:firstLineChars="200" w:firstLine="617"/>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(五)工作队伍。</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配备不少于2名的专职人员，并建立长期稳定的志愿者队伍，</w:t>
      </w:r>
      <w:r w:rsidRPr="00210801">
        <w:rPr>
          <w:rFonts w:ascii="仿宋_GB2312" w:eastAsia="仿宋_GB2312"/>
          <w:sz w:val="32"/>
          <w:szCs w:val="32"/>
        </w:rPr>
        <w:lastRenderedPageBreak/>
        <w:t>志愿者人数5人以上。</w:t>
      </w:r>
    </w:p>
    <w:p w:rsidR="005F4412" w:rsidRPr="00210801" w:rsidRDefault="005F4412" w:rsidP="005F4412">
      <w:pPr>
        <w:spacing w:line="570" w:lineRule="exact"/>
        <w:ind w:firstLineChars="200" w:firstLine="617"/>
        <w:rPr>
          <w:rFonts w:ascii="楷体_GB2312" w:eastAsia="楷体_GB2312" w:hAnsi="楷体_GB2312" w:cs="楷体_GB2312" w:hint="eastAsia"/>
          <w:sz w:val="32"/>
          <w:szCs w:val="32"/>
        </w:rPr>
      </w:pPr>
      <w:r w:rsidRPr="00210801">
        <w:rPr>
          <w:rFonts w:ascii="楷体_GB2312" w:eastAsia="楷体_GB2312" w:hAnsi="楷体_GB2312" w:cs="楷体_GB2312" w:hint="eastAsia"/>
          <w:sz w:val="32"/>
          <w:szCs w:val="32"/>
        </w:rPr>
        <w:t>(六)宣传教育活动。</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1.积极参加全国性大型中医药文化宣传教育活动和当地重大宣传教育活动。每年开展2次以上大型宣传教育活动。</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2.针对社会热点和公众需求，结合本单位特色，每年开展2次以上有新意、特色明显、讲究实效、形式多样的专题宣传教育活动。</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3.积极利用新媒体开展线上中医药文化宣传教育活动。</w:t>
      </w:r>
    </w:p>
    <w:p w:rsidR="005F4412" w:rsidRPr="00210801" w:rsidRDefault="005F4412" w:rsidP="005F4412">
      <w:pPr>
        <w:spacing w:line="570" w:lineRule="exact"/>
        <w:ind w:firstLineChars="200" w:firstLine="617"/>
        <w:rPr>
          <w:rFonts w:ascii="仿宋_GB2312" w:eastAsia="仿宋_GB2312"/>
          <w:sz w:val="32"/>
          <w:szCs w:val="32"/>
        </w:rPr>
      </w:pPr>
      <w:r w:rsidRPr="00210801">
        <w:rPr>
          <w:rFonts w:ascii="仿宋_GB2312" w:eastAsia="仿宋_GB2312"/>
          <w:sz w:val="32"/>
          <w:szCs w:val="32"/>
        </w:rPr>
        <w:t>4.与所在地的社区、乡镇、学校、部队及其他企事业单位等建立固定联系和工作制度，经常开展中医药文化进社区、进乡村、进学校等社会化宣传教育活动。</w:t>
      </w:r>
    </w:p>
    <w:p w:rsidR="005F4412" w:rsidRPr="00210801" w:rsidRDefault="005F4412" w:rsidP="005F4412">
      <w:pPr>
        <w:pStyle w:val="Default"/>
        <w:spacing w:line="570" w:lineRule="exact"/>
        <w:ind w:firstLineChars="200" w:firstLine="617"/>
        <w:rPr>
          <w:rFonts w:ascii="仿宋_GB2312" w:eastAsia="仿宋_GB2312" w:hAnsi="方正小标宋_GBK" w:hint="eastAsia"/>
          <w:sz w:val="32"/>
          <w:szCs w:val="32"/>
        </w:rPr>
      </w:pPr>
      <w:r w:rsidRPr="00210801">
        <w:rPr>
          <w:rFonts w:ascii="仿宋_GB2312" w:eastAsia="仿宋_GB2312"/>
          <w:sz w:val="32"/>
          <w:szCs w:val="32"/>
        </w:rPr>
        <w:t>5.拓宽创新宣传渠道，充分利用电视、广播、报刊、网络等新闻媒体，每年在省级以上媒体公开报道中医药文化宣传教育工作信息1次以上。</w:t>
      </w:r>
    </w:p>
    <w:p w:rsidR="005F4412" w:rsidRPr="00210801" w:rsidRDefault="005F4412" w:rsidP="005F4412">
      <w:pPr>
        <w:ind w:rightChars="130" w:right="258"/>
        <w:rPr>
          <w:rFonts w:hint="eastAsia"/>
          <w:sz w:val="32"/>
          <w:szCs w:val="32"/>
          <w:lang w:val="en-US" w:eastAsia="zh-CN"/>
        </w:rPr>
      </w:pPr>
    </w:p>
    <w:p w:rsidR="005F4412" w:rsidRPr="00210801" w:rsidRDefault="005F4412" w:rsidP="005F4412">
      <w:pPr>
        <w:ind w:leftChars="162" w:left="321" w:rightChars="130" w:right="258" w:firstLineChars="100" w:firstLine="308"/>
        <w:rPr>
          <w:sz w:val="32"/>
          <w:szCs w:val="32"/>
          <w:lang w:val="en-US" w:eastAsia="zh-CN"/>
        </w:rPr>
        <w:sectPr w:rsidR="005F4412" w:rsidRPr="00210801">
          <w:footerReference w:type="even" r:id="rId4"/>
          <w:footerReference w:type="default" r:id="rId5"/>
          <w:pgSz w:w="11906" w:h="16838"/>
          <w:pgMar w:top="2098" w:right="1588" w:bottom="1984" w:left="1588" w:header="851" w:footer="1587" w:gutter="0"/>
          <w:cols w:space="720"/>
          <w:titlePg/>
          <w:docGrid w:type="linesAndChars" w:linePitch="289" w:charSpace="-2374"/>
        </w:sectPr>
      </w:pPr>
    </w:p>
    <w:p w:rsidR="00B077B0" w:rsidRPr="005F4412" w:rsidRDefault="00B077B0">
      <w:pPr>
        <w:rPr>
          <w:lang w:val="en-US"/>
        </w:rPr>
      </w:pPr>
    </w:p>
    <w:sectPr w:rsidR="00B077B0" w:rsidRPr="005F44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5F4412">
    <w:pPr>
      <w:pStyle w:val="a3"/>
      <w:framePr w:wrap="around" w:vAnchor="text" w:hAnchor="margin" w:xAlign="outside" w:y="1"/>
      <w:rPr>
        <w:rStyle w:val="a4"/>
      </w:rPr>
    </w:pPr>
    <w:r>
      <w:fldChar w:fldCharType="begin"/>
    </w:r>
    <w:r>
      <w:rPr>
        <w:rStyle w:val="a4"/>
      </w:rPr>
      <w:instrText xml:space="preserve">PAGE  </w:instrText>
    </w:r>
    <w:r>
      <w:fldChar w:fldCharType="end"/>
    </w:r>
  </w:p>
  <w:p w:rsidR="00000000" w:rsidRDefault="005F4412">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5F4412">
    <w:pPr>
      <w:pStyle w:val="a3"/>
      <w:framePr w:wrap="around" w:vAnchor="text" w:hAnchor="margin" w:xAlign="outside" w:y="1"/>
      <w:ind w:leftChars="135" w:left="283" w:rightChars="169" w:right="355"/>
      <w:jc w:val="right"/>
      <w:rPr>
        <w:rStyle w:val="a4"/>
      </w:rPr>
    </w:pPr>
    <w:r>
      <w:rPr>
        <w:rStyle w:val="a4"/>
        <w:rFonts w:hint="eastAsia"/>
        <w:sz w:val="28"/>
        <w:szCs w:val="28"/>
      </w:rPr>
      <w:t>—</w:t>
    </w:r>
    <w:r>
      <w:rPr>
        <w:rStyle w:val="a4"/>
        <w:rFonts w:hint="eastAsia"/>
        <w:sz w:val="28"/>
        <w:szCs w:val="28"/>
      </w:rPr>
      <w:t xml:space="preserve"> </w:t>
    </w:r>
    <w:r>
      <w:rPr>
        <w:sz w:val="28"/>
        <w:szCs w:val="28"/>
      </w:rPr>
      <w:fldChar w:fldCharType="begin"/>
    </w:r>
    <w:r>
      <w:rPr>
        <w:rStyle w:val="a4"/>
        <w:sz w:val="28"/>
        <w:szCs w:val="28"/>
      </w:rPr>
      <w:instrText xml:space="preserve">PAGE  </w:instrText>
    </w:r>
    <w:r>
      <w:rPr>
        <w:sz w:val="28"/>
        <w:szCs w:val="28"/>
      </w:rPr>
      <w:fldChar w:fldCharType="separate"/>
    </w:r>
    <w:r>
      <w:rPr>
        <w:rStyle w:val="a4"/>
        <w:noProof/>
        <w:sz w:val="28"/>
        <w:szCs w:val="28"/>
      </w:rPr>
      <w:t>2</w:t>
    </w:r>
    <w:r>
      <w:rPr>
        <w:sz w:val="28"/>
        <w:szCs w:val="28"/>
      </w:rPr>
      <w:fldChar w:fldCharType="end"/>
    </w:r>
    <w:r>
      <w:rPr>
        <w:rStyle w:val="a4"/>
        <w:rFonts w:hint="eastAsia"/>
        <w:sz w:val="28"/>
        <w:szCs w:val="28"/>
      </w:rPr>
      <w:t xml:space="preserve"> </w:t>
    </w:r>
    <w:r>
      <w:rPr>
        <w:rStyle w:val="a4"/>
        <w:rFonts w:hint="eastAsia"/>
        <w:sz w:val="28"/>
        <w:szCs w:val="28"/>
      </w:rPr>
      <w:t>—</w:t>
    </w:r>
  </w:p>
  <w:p w:rsidR="00000000" w:rsidRDefault="005F4412">
    <w:pPr>
      <w:pStyle w:val="a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412"/>
    <w:rsid w:val="00041866"/>
    <w:rsid w:val="000448C7"/>
    <w:rsid w:val="000A0CD5"/>
    <w:rsid w:val="000C67DD"/>
    <w:rsid w:val="000F1663"/>
    <w:rsid w:val="000F2C03"/>
    <w:rsid w:val="0013768D"/>
    <w:rsid w:val="001C020E"/>
    <w:rsid w:val="001E6D4F"/>
    <w:rsid w:val="00267593"/>
    <w:rsid w:val="002B25B8"/>
    <w:rsid w:val="002C5001"/>
    <w:rsid w:val="002E5BB5"/>
    <w:rsid w:val="00320BFD"/>
    <w:rsid w:val="00372191"/>
    <w:rsid w:val="0037617F"/>
    <w:rsid w:val="00376366"/>
    <w:rsid w:val="00380535"/>
    <w:rsid w:val="00395C8B"/>
    <w:rsid w:val="003C0A2C"/>
    <w:rsid w:val="00484645"/>
    <w:rsid w:val="0049701B"/>
    <w:rsid w:val="004B1958"/>
    <w:rsid w:val="004C3521"/>
    <w:rsid w:val="005533D9"/>
    <w:rsid w:val="00561FE1"/>
    <w:rsid w:val="00585996"/>
    <w:rsid w:val="005B1EF6"/>
    <w:rsid w:val="005F4412"/>
    <w:rsid w:val="005F4B27"/>
    <w:rsid w:val="005F7CA0"/>
    <w:rsid w:val="00613BCF"/>
    <w:rsid w:val="00623A28"/>
    <w:rsid w:val="0065381D"/>
    <w:rsid w:val="00655E8B"/>
    <w:rsid w:val="006A7950"/>
    <w:rsid w:val="006C6CAE"/>
    <w:rsid w:val="006F1ED4"/>
    <w:rsid w:val="00745856"/>
    <w:rsid w:val="00790C7D"/>
    <w:rsid w:val="007B1B66"/>
    <w:rsid w:val="007F07DE"/>
    <w:rsid w:val="00813D06"/>
    <w:rsid w:val="00816BBB"/>
    <w:rsid w:val="00837B9A"/>
    <w:rsid w:val="0084777C"/>
    <w:rsid w:val="008507D2"/>
    <w:rsid w:val="00867A12"/>
    <w:rsid w:val="008A133D"/>
    <w:rsid w:val="008B3C5E"/>
    <w:rsid w:val="008D4CA2"/>
    <w:rsid w:val="009019E0"/>
    <w:rsid w:val="009355A2"/>
    <w:rsid w:val="00944F84"/>
    <w:rsid w:val="00953942"/>
    <w:rsid w:val="0098283A"/>
    <w:rsid w:val="009C683E"/>
    <w:rsid w:val="009D41C8"/>
    <w:rsid w:val="009E1DA1"/>
    <w:rsid w:val="00A37351"/>
    <w:rsid w:val="00A46A50"/>
    <w:rsid w:val="00A964B3"/>
    <w:rsid w:val="00A965E3"/>
    <w:rsid w:val="00AB55CF"/>
    <w:rsid w:val="00B077B0"/>
    <w:rsid w:val="00BB034E"/>
    <w:rsid w:val="00BC1D06"/>
    <w:rsid w:val="00C52311"/>
    <w:rsid w:val="00CA16C0"/>
    <w:rsid w:val="00D21DD3"/>
    <w:rsid w:val="00D57CB4"/>
    <w:rsid w:val="00D62E3C"/>
    <w:rsid w:val="00DE421E"/>
    <w:rsid w:val="00E01573"/>
    <w:rsid w:val="00E839CB"/>
    <w:rsid w:val="00E86E09"/>
    <w:rsid w:val="00EA19E9"/>
    <w:rsid w:val="00EF763F"/>
    <w:rsid w:val="00F04B8A"/>
    <w:rsid w:val="00F45CF6"/>
    <w:rsid w:val="00F66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9F9FB1-10D1-43F7-AAFF-063231F8C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4412"/>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5F4412"/>
    <w:pPr>
      <w:tabs>
        <w:tab w:val="center" w:pos="4153"/>
        <w:tab w:val="right" w:pos="8306"/>
      </w:tabs>
      <w:snapToGrid w:val="0"/>
      <w:jc w:val="left"/>
    </w:pPr>
    <w:rPr>
      <w:sz w:val="18"/>
      <w:szCs w:val="18"/>
    </w:rPr>
  </w:style>
  <w:style w:type="character" w:customStyle="1" w:styleId="Char">
    <w:name w:val="页脚 Char"/>
    <w:basedOn w:val="a0"/>
    <w:link w:val="a3"/>
    <w:rsid w:val="005F4412"/>
    <w:rPr>
      <w:rFonts w:ascii="Times New Roman" w:eastAsia="宋体" w:hAnsi="Times New Roman" w:cs="Times New Roman"/>
      <w:sz w:val="18"/>
      <w:szCs w:val="18"/>
    </w:rPr>
  </w:style>
  <w:style w:type="character" w:styleId="a4">
    <w:name w:val="page number"/>
    <w:basedOn w:val="a0"/>
    <w:rsid w:val="005F4412"/>
  </w:style>
  <w:style w:type="paragraph" w:customStyle="1" w:styleId="Default">
    <w:name w:val="Default"/>
    <w:uiPriority w:val="99"/>
    <w:rsid w:val="005F4412"/>
    <w:pPr>
      <w:widowControl w:val="0"/>
      <w:autoSpaceDE w:val="0"/>
      <w:autoSpaceDN w:val="0"/>
      <w:adjustRightInd w:val="0"/>
    </w:pPr>
    <w:rPr>
      <w:rFonts w:ascii="Times New Roman" w:eastAsia="宋体"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708</Words>
  <Characters>4041</Characters>
  <Application>Microsoft Office Word</Application>
  <DocSecurity>0</DocSecurity>
  <Lines>33</Lines>
  <Paragraphs>9</Paragraphs>
  <ScaleCrop>false</ScaleCrop>
  <Company/>
  <LinksUpToDate>false</LinksUpToDate>
  <CharactersWithSpaces>4740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综合保障中心政务服务科_袁春艳</dc:creator>
  <cp:keywords/>
  <dc:description/>
  <cp:lastModifiedBy>综合保障中心政务服务科_袁春艳</cp:lastModifiedBy>
  <cp:revision>1</cp:revision>
  <dcterms:created xsi:type="dcterms:W3CDTF">2022-03-16T06:35:00Z</dcterms:created>
  <dcterms:modified xsi:type="dcterms:W3CDTF">2022-03-16T06:36:00Z</dcterms:modified>
</cp:coreProperties>
</file>