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val="0"/>
        <w:snapToGrid/>
        <w:jc w:val="center"/>
        <w:textAlignment w:val="auto"/>
        <w:rPr>
          <w:rFonts w:hint="eastAsia" w:ascii="黑体" w:hAnsi="黑体" w:eastAsia="黑体" w:cs="黑体"/>
          <w:i w:val="0"/>
          <w:iCs w:val="0"/>
          <w:caps w:val="0"/>
          <w:color w:val="333333"/>
          <w:spacing w:val="0"/>
          <w:sz w:val="36"/>
          <w:szCs w:val="36"/>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jc w:val="center"/>
        <w:textAlignment w:val="auto"/>
        <w:rPr>
          <w:rFonts w:hint="eastAsia" w:ascii="黑体" w:hAnsi="黑体" w:eastAsia="黑体" w:cs="黑体"/>
          <w:i w:val="0"/>
          <w:iCs w:val="0"/>
          <w:caps w:val="0"/>
          <w:color w:val="333333"/>
          <w:spacing w:val="0"/>
          <w:sz w:val="36"/>
          <w:szCs w:val="36"/>
          <w:shd w:val="clear" w:fill="FFFFFF"/>
          <w:lang w:val="en-US" w:eastAsia="zh-CN"/>
        </w:rPr>
      </w:pPr>
      <w:r>
        <w:rPr>
          <w:rFonts w:hint="eastAsia" w:ascii="黑体" w:hAnsi="黑体" w:eastAsia="黑体" w:cs="黑体"/>
          <w:i w:val="0"/>
          <w:iCs w:val="0"/>
          <w:caps w:val="0"/>
          <w:color w:val="333333"/>
          <w:spacing w:val="0"/>
          <w:sz w:val="36"/>
          <w:szCs w:val="36"/>
          <w:shd w:val="clear" w:fill="FFFFFF"/>
          <w:lang w:val="en-US" w:eastAsia="zh-CN"/>
        </w:rPr>
        <w:t xml:space="preserve">   新冠肺炎疫情防控要求</w:t>
      </w:r>
    </w:p>
    <w:p>
      <w:pPr>
        <w:keepNext w:val="0"/>
        <w:keepLines w:val="0"/>
        <w:pageBreakBefore w:val="0"/>
        <w:widowControl w:val="0"/>
        <w:numPr>
          <w:ilvl w:val="0"/>
          <w:numId w:val="0"/>
        </w:numPr>
        <w:kinsoku/>
        <w:wordWrap/>
        <w:overflowPunct/>
        <w:topLinePunct w:val="0"/>
        <w:autoSpaceDE/>
        <w:autoSpaceDN/>
        <w:bidi w:val="0"/>
        <w:adjustRightInd w:val="0"/>
        <w:snapToGrid/>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黑体" w:hAnsi="黑体" w:eastAsia="黑体" w:cs="黑体"/>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一、疫情防控重要提示</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根据贵州省最新疫情防控要求，对本次临聘考生的防疫要求如下：</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（一）不符合国家、省有关疫情防控要求，不遵守有关疫情防控规定的人员不得参加本次面试。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（二）处于康复或隔离期的病例、无症状感染者、疑似、确诊病例以及无症状感染者的密切接触者不得参加本次面试。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（三）处于集中隔离、居家健康监测期间的人员不得参加本次面试。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（四）对流动、出行须报备并提供相应证明材料的人员，未按要求报备或未按要求提供相应证明材料的不得参加本次面试。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（五）面试当天，经现场医务人员评估有可疑症状且不能排除新冠感染的考生，应配合工作人员按卫生健康部门要求到相应医院就诊，不得参加本次面试。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（六）面试前14天内有中高风险地区旅居史考生，不得参加本次面试。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（七）面试前14天内与本土阳性病例（尚未划定风险等级）活动轨迹有交集人员，不得参加本次面试。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八）面试前14天内有“本土阳性病例报告地级市”旅居史人员，须提供面试前5日内间隔24小时的2次核酸检测阴性证明纸质版（其中第2次核酸检测须在面试前48小时内在考点所在地级市进行），方可进入面试点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其余所有考生均须提供面试前48小时内1次核酸检测阴性证明纸质版或电子版，方可参加本次面试。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（九）原则上所有考生均须按照“应接尽接、应接必接”的要求完成新冠疫苗全程接种及加强免疫。</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（十）考生应自备一次性使用医用口罩。面试期间，考生应全程规范佩戴一次性使用医用口罩。未按要求佩戴口罩的考生，不得参加本次面试。</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仿宋_GB2312" w:hAnsi="仿宋_GB2312" w:eastAsia="仿宋_GB2312" w:cs="仿宋_GB2312"/>
          <w:i w:val="0"/>
          <w:iCs w:val="0"/>
          <w:caps w:val="0"/>
          <w:color w:val="333333"/>
          <w:spacing w:val="0"/>
          <w:sz w:val="28"/>
          <w:szCs w:val="28"/>
          <w:shd w:val="clear" w:fill="FFFFFF"/>
          <w:lang w:val="en-US" w:eastAsia="zh-CN"/>
        </w:rPr>
        <w:t>（十一）为确保顺利参加面试，建议考生提前预约核酸检测、提前进行自我健康状况监测和“贵州健康码、国家通信行程卡”绿码核验。若贵州健康码与本人状况不符，请立即咨询并及时按要求处置。贵州健康码使用咨询电话：12345政府服务热线。</w:t>
      </w:r>
    </w:p>
    <w:p>
      <w:pPr>
        <w:keepNext w:val="0"/>
        <w:keepLines w:val="0"/>
        <w:pageBreakBefore w:val="0"/>
        <w:widowControl w:val="0"/>
        <w:numPr>
          <w:ilvl w:val="0"/>
          <w:numId w:val="0"/>
        </w:numPr>
        <w:kinsoku/>
        <w:wordWrap/>
        <w:overflowPunct/>
        <w:topLinePunct w:val="0"/>
        <w:autoSpaceDE/>
        <w:autoSpaceDN/>
        <w:bidi w:val="0"/>
        <w:adjustRightInd w:val="0"/>
        <w:snapToGrid/>
        <w:ind w:firstLine="560" w:firstLineChars="200"/>
        <w:jc w:val="both"/>
        <w:textAlignment w:val="auto"/>
        <w:rPr>
          <w:rFonts w:hint="eastAsia" w:ascii="仿宋_GB2312" w:hAnsi="仿宋_GB2312" w:eastAsia="仿宋_GB2312" w:cs="仿宋_GB2312"/>
          <w:i w:val="0"/>
          <w:iCs w:val="0"/>
          <w:caps w:val="0"/>
          <w:color w:val="333333"/>
          <w:spacing w:val="0"/>
          <w:sz w:val="28"/>
          <w:szCs w:val="28"/>
          <w:shd w:val="clear" w:fill="FFFFFF"/>
          <w:lang w:val="en-US" w:eastAsia="zh-CN"/>
        </w:rPr>
      </w:pPr>
      <w:r>
        <w:rPr>
          <w:rFonts w:hint="eastAsia" w:ascii="黑体" w:hAnsi="黑体" w:eastAsia="黑体" w:cs="黑体"/>
          <w:i w:val="0"/>
          <w:iCs w:val="0"/>
          <w:caps w:val="0"/>
          <w:color w:val="333333"/>
          <w:spacing w:val="0"/>
          <w:sz w:val="28"/>
          <w:szCs w:val="28"/>
          <w:shd w:val="clear" w:fill="FFFFFF"/>
          <w:lang w:val="en-US" w:eastAsia="zh-CN"/>
        </w:rPr>
        <w:t>二</w:t>
      </w:r>
      <w:r>
        <w:rPr>
          <w:rFonts w:hint="eastAsia" w:ascii="仿宋_GB2312" w:hAnsi="仿宋_GB2312" w:eastAsia="仿宋_GB2312" w:cs="仿宋_GB2312"/>
          <w:i w:val="0"/>
          <w:iCs w:val="0"/>
          <w:caps w:val="0"/>
          <w:color w:val="333333"/>
          <w:spacing w:val="0"/>
          <w:sz w:val="28"/>
          <w:szCs w:val="28"/>
          <w:shd w:val="clear" w:fill="FFFFFF"/>
          <w:lang w:val="en-US" w:eastAsia="zh-CN"/>
        </w:rPr>
        <w:t>、考生</w:t>
      </w:r>
      <w:bookmarkStart w:id="0" w:name="_GoBack"/>
      <w:bookmarkEnd w:id="0"/>
      <w:r>
        <w:rPr>
          <w:rFonts w:hint="eastAsia" w:ascii="仿宋_GB2312" w:hAnsi="仿宋_GB2312" w:eastAsia="仿宋_GB2312" w:cs="仿宋_GB2312"/>
          <w:i w:val="0"/>
          <w:iCs w:val="0"/>
          <w:caps w:val="0"/>
          <w:color w:val="333333"/>
          <w:spacing w:val="0"/>
          <w:sz w:val="28"/>
          <w:szCs w:val="28"/>
          <w:shd w:val="clear" w:fill="FFFFFF"/>
          <w:lang w:val="en-US" w:eastAsia="zh-CN"/>
        </w:rPr>
        <w:t>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面试。</w:t>
      </w: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97F03FE-E142-4722-99FF-2CDC3C40BED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embedRegular r:id="rId2" w:fontKey="{FE88992A-4E2F-4CC3-87B2-2470CC9442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43BFC"/>
    <w:rsid w:val="0E8034E3"/>
    <w:rsid w:val="10EA520D"/>
    <w:rsid w:val="1808200E"/>
    <w:rsid w:val="25583467"/>
    <w:rsid w:val="257007B0"/>
    <w:rsid w:val="2A2B2EF8"/>
    <w:rsid w:val="2A4B359A"/>
    <w:rsid w:val="2AF82FCF"/>
    <w:rsid w:val="2F9E00A3"/>
    <w:rsid w:val="34323E76"/>
    <w:rsid w:val="3AB14E6B"/>
    <w:rsid w:val="3ACD0030"/>
    <w:rsid w:val="3C627620"/>
    <w:rsid w:val="474139F5"/>
    <w:rsid w:val="48222517"/>
    <w:rsid w:val="490E66CC"/>
    <w:rsid w:val="501E7730"/>
    <w:rsid w:val="53DB2F4A"/>
    <w:rsid w:val="58D07C3F"/>
    <w:rsid w:val="59EC2579"/>
    <w:rsid w:val="5B1769FD"/>
    <w:rsid w:val="5ED6097D"/>
    <w:rsid w:val="5ED90086"/>
    <w:rsid w:val="65C6174B"/>
    <w:rsid w:val="66297752"/>
    <w:rsid w:val="6D486EEA"/>
    <w:rsid w:val="6F0357BE"/>
    <w:rsid w:val="6F9B12C6"/>
    <w:rsid w:val="7A2311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Office_11.1.0.11173_F1E327BC-269C-435d-A152-05C5408002CA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2022-03-01T02:51:00Z</dcterms:created>
  <dc:creator>asd</dc:creator>
  <cp:lastModifiedBy>Administrator</cp:lastModifiedBy>
  <cp:lastPrinted>2022-03-10T07:24:19Z</cp:lastPrinted>
  <dcterms:modified xsi:type="dcterms:W3CDTF">2022-03-10T07:25:52Z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2052-11.1.0.11173</vt:lpwstr>
  </property>
  <property fmtid="{D5CDD505-2E9C-101B-9397-08002B2CF9AE}" pid="3" name="ICV">
    <vt:lpwstr>E188EA919E7C4461BA94E0681D1E6689</vt:lpwstr>
  </property>
</Properties>
</file>