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cs="Arial"/>
          <w:bCs/>
          <w:color w:val="333333"/>
          <w:sz w:val="44"/>
          <w:szCs w:val="44"/>
          <w:highlight w:val="none"/>
        </w:rPr>
      </w:pPr>
      <w:r>
        <w:rPr>
          <w:rFonts w:hint="eastAsia" w:ascii="方正小标宋简体" w:hAnsi="宋体" w:eastAsia="方正小标宋简体" w:cs="Arial"/>
          <w:bCs/>
          <w:color w:val="333333"/>
          <w:sz w:val="44"/>
          <w:szCs w:val="44"/>
          <w:highlight w:val="none"/>
        </w:rPr>
        <w:t>嘉兴市急救中心2022年公开招聘</w:t>
      </w:r>
    </w:p>
    <w:p>
      <w:pPr>
        <w:spacing w:line="560" w:lineRule="exact"/>
        <w:jc w:val="center"/>
        <w:rPr>
          <w:rFonts w:ascii="方正小标宋简体" w:hAnsi="ˎ̥" w:eastAsia="方正小标宋简体" w:cs="Arial"/>
          <w:bCs/>
          <w:color w:val="333333"/>
          <w:sz w:val="44"/>
          <w:szCs w:val="44"/>
          <w:highlight w:val="none"/>
        </w:rPr>
      </w:pPr>
      <w:r>
        <w:rPr>
          <w:rFonts w:hint="eastAsia" w:ascii="方正小标宋简体" w:hAnsi="宋体" w:eastAsia="方正小标宋简体" w:cs="Arial"/>
          <w:bCs/>
          <w:color w:val="333333"/>
          <w:sz w:val="44"/>
          <w:szCs w:val="44"/>
          <w:highlight w:val="none"/>
        </w:rPr>
        <w:t>编外合同制</w:t>
      </w:r>
      <w:r>
        <w:rPr>
          <w:rFonts w:hint="eastAsia" w:ascii="方正小标宋简体" w:hAnsi="ˎ̥" w:eastAsia="方正小标宋简体" w:cs="Arial"/>
          <w:bCs/>
          <w:color w:val="333333"/>
          <w:sz w:val="44"/>
          <w:szCs w:val="44"/>
          <w:highlight w:val="none"/>
        </w:rPr>
        <w:t>人员公告（二）</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因中心业务工作需要，经研究，决定公开招聘编外合同制人员3名，现将公开招聘有关事项公告如下：</w:t>
      </w:r>
    </w:p>
    <w:p>
      <w:pPr>
        <w:pStyle w:val="10"/>
        <w:numPr>
          <w:ilvl w:val="0"/>
          <w:numId w:val="1"/>
        </w:numPr>
        <w:adjustRightInd/>
        <w:snapToGrid/>
        <w:spacing w:after="0" w:line="560" w:lineRule="exact"/>
        <w:ind w:firstLineChars="0"/>
        <w:jc w:val="both"/>
        <w:rPr>
          <w:rFonts w:ascii="黑体" w:hAnsi="黑体" w:eastAsia="黑体" w:cs="Arial"/>
          <w:color w:val="000000"/>
          <w:sz w:val="32"/>
          <w:szCs w:val="32"/>
          <w:highlight w:val="none"/>
        </w:rPr>
      </w:pPr>
      <w:r>
        <w:rPr>
          <w:rFonts w:hint="eastAsia" w:ascii="黑体" w:hAnsi="黑体" w:eastAsia="黑体" w:cs="Arial"/>
          <w:color w:val="000000"/>
          <w:sz w:val="32"/>
          <w:szCs w:val="32"/>
          <w:highlight w:val="none"/>
        </w:rPr>
        <w:t xml:space="preserve">招聘计划和要求 </w:t>
      </w:r>
    </w:p>
    <w:tbl>
      <w:tblPr>
        <w:tblStyle w:val="6"/>
        <w:tblW w:w="935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418"/>
        <w:gridCol w:w="1417"/>
        <w:gridCol w:w="269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1843" w:type="dxa"/>
            <w:vAlign w:val="center"/>
          </w:tcPr>
          <w:p>
            <w:pPr>
              <w:adjustRightInd/>
              <w:snapToGrid/>
              <w:spacing w:after="0"/>
              <w:jc w:val="center"/>
              <w:rPr>
                <w:rFonts w:ascii="Arial" w:hAnsi="Arial" w:eastAsia="宋体" w:cs="Arial"/>
                <w:sz w:val="21"/>
                <w:szCs w:val="21"/>
                <w:highlight w:val="none"/>
              </w:rPr>
            </w:pPr>
            <w:r>
              <w:rPr>
                <w:rFonts w:hint="eastAsia" w:ascii="黑体" w:hAnsi="黑体" w:eastAsia="黑体" w:cs="Arial"/>
                <w:sz w:val="29"/>
                <w:szCs w:val="29"/>
                <w:highlight w:val="none"/>
              </w:rPr>
              <w:t>招聘岗位</w:t>
            </w:r>
          </w:p>
        </w:tc>
        <w:tc>
          <w:tcPr>
            <w:tcW w:w="1418" w:type="dxa"/>
            <w:vAlign w:val="center"/>
          </w:tcPr>
          <w:p>
            <w:pPr>
              <w:adjustRightInd/>
              <w:snapToGrid/>
              <w:spacing w:after="0"/>
              <w:jc w:val="center"/>
              <w:rPr>
                <w:rFonts w:ascii="Arial" w:hAnsi="Arial" w:eastAsia="宋体" w:cs="Arial"/>
                <w:sz w:val="21"/>
                <w:szCs w:val="21"/>
                <w:highlight w:val="none"/>
              </w:rPr>
            </w:pPr>
            <w:r>
              <w:rPr>
                <w:rFonts w:hint="eastAsia" w:ascii="黑体" w:hAnsi="黑体" w:eastAsia="黑体" w:cs="Arial"/>
                <w:sz w:val="29"/>
                <w:szCs w:val="29"/>
                <w:highlight w:val="none"/>
              </w:rPr>
              <w:t>招聘人数</w:t>
            </w:r>
          </w:p>
        </w:tc>
        <w:tc>
          <w:tcPr>
            <w:tcW w:w="1417" w:type="dxa"/>
            <w:vAlign w:val="center"/>
          </w:tcPr>
          <w:p>
            <w:pPr>
              <w:adjustRightInd/>
              <w:snapToGrid/>
              <w:spacing w:after="0"/>
              <w:jc w:val="center"/>
              <w:rPr>
                <w:rFonts w:ascii="Arial" w:hAnsi="Arial" w:eastAsia="宋体" w:cs="Arial"/>
                <w:sz w:val="21"/>
                <w:szCs w:val="21"/>
                <w:highlight w:val="none"/>
              </w:rPr>
            </w:pPr>
            <w:r>
              <w:rPr>
                <w:rFonts w:hint="eastAsia" w:ascii="黑体" w:hAnsi="黑体" w:eastAsia="黑体" w:cs="Arial"/>
                <w:sz w:val="29"/>
                <w:szCs w:val="29"/>
                <w:highlight w:val="none"/>
              </w:rPr>
              <w:t>学历</w:t>
            </w:r>
          </w:p>
        </w:tc>
        <w:tc>
          <w:tcPr>
            <w:tcW w:w="2694" w:type="dxa"/>
            <w:vAlign w:val="center"/>
          </w:tcPr>
          <w:p>
            <w:pPr>
              <w:adjustRightInd/>
              <w:snapToGrid/>
              <w:spacing w:after="0"/>
              <w:jc w:val="center"/>
              <w:rPr>
                <w:rFonts w:ascii="Arial" w:hAnsi="Arial" w:eastAsia="宋体" w:cs="Arial"/>
                <w:sz w:val="21"/>
                <w:szCs w:val="21"/>
                <w:highlight w:val="none"/>
              </w:rPr>
            </w:pPr>
            <w:r>
              <w:rPr>
                <w:rFonts w:hint="eastAsia" w:ascii="黑体" w:hAnsi="黑体" w:eastAsia="黑体" w:cs="Arial"/>
                <w:sz w:val="29"/>
                <w:szCs w:val="29"/>
                <w:highlight w:val="none"/>
              </w:rPr>
              <w:t>专业要求</w:t>
            </w:r>
          </w:p>
        </w:tc>
        <w:tc>
          <w:tcPr>
            <w:tcW w:w="1984" w:type="dxa"/>
            <w:vAlign w:val="center"/>
          </w:tcPr>
          <w:p>
            <w:pPr>
              <w:adjustRightInd/>
              <w:snapToGrid/>
              <w:spacing w:after="0"/>
              <w:jc w:val="center"/>
              <w:rPr>
                <w:rFonts w:ascii="Arial" w:hAnsi="Arial" w:eastAsia="宋体" w:cs="Arial"/>
                <w:sz w:val="21"/>
                <w:szCs w:val="21"/>
                <w:highlight w:val="none"/>
              </w:rPr>
            </w:pPr>
            <w:r>
              <w:rPr>
                <w:rFonts w:hint="eastAsia" w:ascii="黑体" w:hAnsi="黑体" w:eastAsia="黑体" w:cs="Arial"/>
                <w:sz w:val="29"/>
                <w:szCs w:val="29"/>
                <w:highlight w:val="none"/>
              </w:rPr>
              <w:t>岗位描述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2" w:hRule="atLeast"/>
        </w:trPr>
        <w:tc>
          <w:tcPr>
            <w:tcW w:w="184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医疗管理员</w:t>
            </w:r>
          </w:p>
        </w:tc>
        <w:tc>
          <w:tcPr>
            <w:tcW w:w="1418"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1</w:t>
            </w:r>
          </w:p>
        </w:tc>
        <w:tc>
          <w:tcPr>
            <w:tcW w:w="14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大专及以上</w:t>
            </w:r>
          </w:p>
        </w:tc>
        <w:tc>
          <w:tcPr>
            <w:tcW w:w="2694"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lang w:eastAsia="zh-CN"/>
              </w:rPr>
              <w:t>护理、</w:t>
            </w:r>
            <w:r>
              <w:rPr>
                <w:rFonts w:hint="eastAsia" w:ascii="仿宋_GB2312" w:hAnsi="Arial" w:eastAsia="仿宋_GB2312" w:cs="Arial"/>
                <w:sz w:val="30"/>
                <w:szCs w:val="30"/>
                <w:highlight w:val="none"/>
              </w:rPr>
              <w:t>护理学</w:t>
            </w: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ascii="仿宋_GB2312" w:hAnsi="Arial" w:eastAsia="仿宋_GB2312" w:cs="Arial"/>
                <w:sz w:val="30"/>
                <w:szCs w:val="30"/>
                <w:highlight w:val="none"/>
              </w:rPr>
              <w:t>从事院前急救医疗管理</w:t>
            </w:r>
            <w:r>
              <w:rPr>
                <w:rFonts w:hint="eastAsia" w:ascii="仿宋_GB2312" w:hAnsi="Arial" w:eastAsia="仿宋_GB2312" w:cs="Arial"/>
                <w:sz w:val="30"/>
                <w:szCs w:val="30"/>
                <w:highlight w:val="none"/>
              </w:rPr>
              <w:t>、急救知识</w:t>
            </w:r>
            <w:r>
              <w:rPr>
                <w:rFonts w:ascii="仿宋_GB2312" w:hAnsi="Arial" w:eastAsia="仿宋_GB2312" w:cs="Arial"/>
                <w:sz w:val="30"/>
                <w:szCs w:val="30"/>
                <w:highlight w:val="none"/>
              </w:rPr>
              <w:t>培训</w:t>
            </w:r>
            <w:r>
              <w:rPr>
                <w:rFonts w:hint="eastAsia" w:ascii="仿宋_GB2312" w:hAnsi="Arial" w:eastAsia="仿宋_GB2312" w:cs="Arial"/>
                <w:sz w:val="30"/>
                <w:szCs w:val="30"/>
                <w:highlight w:val="none"/>
              </w:rPr>
              <w:t>、</w:t>
            </w:r>
            <w:r>
              <w:rPr>
                <w:rFonts w:ascii="仿宋_GB2312" w:hAnsi="Arial" w:eastAsia="仿宋_GB2312" w:cs="Arial"/>
                <w:sz w:val="30"/>
                <w:szCs w:val="30"/>
                <w:highlight w:val="none"/>
              </w:rPr>
              <w:t>特需转运和调度等相关工作。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2" w:hRule="atLeast"/>
        </w:trPr>
        <w:tc>
          <w:tcPr>
            <w:tcW w:w="184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驾驶员</w:t>
            </w:r>
          </w:p>
        </w:tc>
        <w:tc>
          <w:tcPr>
            <w:tcW w:w="1418"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1</w:t>
            </w:r>
          </w:p>
        </w:tc>
        <w:tc>
          <w:tcPr>
            <w:tcW w:w="14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高中（中专）及以上</w:t>
            </w:r>
          </w:p>
        </w:tc>
        <w:tc>
          <w:tcPr>
            <w:tcW w:w="2694"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持有C1驾照驾驶证且5年以上连续驾龄或持有</w:t>
            </w:r>
            <w:r>
              <w:rPr>
                <w:rFonts w:hint="eastAsia" w:ascii="仿宋_GB2312" w:hAnsi="ˎ̥" w:eastAsia="仿宋_GB2312" w:cs="Arial"/>
                <w:color w:val="000000"/>
                <w:sz w:val="30"/>
                <w:szCs w:val="30"/>
                <w:highlight w:val="none"/>
              </w:rPr>
              <w:t>B</w:t>
            </w:r>
            <w:r>
              <w:rPr>
                <w:rFonts w:hint="eastAsia" w:ascii="仿宋_GB2312" w:hAnsi="Arial" w:eastAsia="仿宋_GB2312" w:cs="Arial"/>
                <w:b/>
                <w:bCs/>
                <w:sz w:val="30"/>
                <w:szCs w:val="30"/>
                <w:highlight w:val="none"/>
              </w:rPr>
              <w:t>2</w:t>
            </w:r>
            <w:r>
              <w:rPr>
                <w:rFonts w:hint="eastAsia" w:ascii="仿宋_GB2312" w:hAnsi="Arial" w:eastAsia="仿宋_GB2312" w:cs="Arial"/>
                <w:sz w:val="30"/>
                <w:szCs w:val="30"/>
                <w:highlight w:val="none"/>
              </w:rPr>
              <w:t>驾照及以上驾驶证且3年以上连续驾龄，</w:t>
            </w:r>
            <w:r>
              <w:rPr>
                <w:rFonts w:ascii="仿宋_GB2312" w:hAnsi="Arial" w:eastAsia="仿宋_GB2312" w:cs="Arial"/>
                <w:sz w:val="30"/>
                <w:szCs w:val="30"/>
                <w:highlight w:val="none"/>
              </w:rPr>
              <w:t>驾驶技术优秀，</w:t>
            </w:r>
            <w:r>
              <w:rPr>
                <w:rFonts w:hint="eastAsia" w:ascii="仿宋_GB2312" w:hAnsi="Arial" w:eastAsia="仿宋_GB2312" w:cs="Arial"/>
                <w:sz w:val="30"/>
                <w:szCs w:val="30"/>
                <w:highlight w:val="none"/>
              </w:rPr>
              <w:t>熟悉嘉兴市道路情况，了解</w:t>
            </w:r>
            <w:r>
              <w:rPr>
                <w:rFonts w:ascii="仿宋_GB2312" w:hAnsi="Arial" w:eastAsia="仿宋_GB2312" w:cs="Arial"/>
                <w:sz w:val="30"/>
                <w:szCs w:val="30"/>
                <w:highlight w:val="none"/>
              </w:rPr>
              <w:t>车辆的基本维修、保养知识。</w:t>
            </w: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从事</w:t>
            </w:r>
            <w:r>
              <w:rPr>
                <w:rFonts w:ascii="仿宋_GB2312" w:hAnsi="Arial" w:eastAsia="仿宋_GB2312" w:cs="Arial"/>
                <w:sz w:val="30"/>
                <w:szCs w:val="30"/>
                <w:highlight w:val="none"/>
              </w:rPr>
              <w:t>市急救中心救护车驾</w:t>
            </w:r>
            <w:r>
              <w:rPr>
                <w:rFonts w:hint="eastAsia" w:ascii="仿宋_GB2312" w:hAnsi="Arial" w:eastAsia="仿宋_GB2312" w:cs="Arial"/>
                <w:sz w:val="30"/>
                <w:szCs w:val="30"/>
                <w:highlight w:val="none"/>
              </w:rPr>
              <w:t>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184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担架工</w:t>
            </w:r>
          </w:p>
        </w:tc>
        <w:tc>
          <w:tcPr>
            <w:tcW w:w="1418"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1</w:t>
            </w:r>
          </w:p>
        </w:tc>
        <w:tc>
          <w:tcPr>
            <w:tcW w:w="14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不限</w:t>
            </w:r>
          </w:p>
        </w:tc>
        <w:tc>
          <w:tcPr>
            <w:tcW w:w="2694"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不限</w:t>
            </w:r>
          </w:p>
        </w:tc>
        <w:tc>
          <w:tcPr>
            <w:tcW w:w="1984" w:type="dxa"/>
            <w:vAlign w:val="center"/>
          </w:tcPr>
          <w:p>
            <w:pPr>
              <w:keepNext w:val="0"/>
              <w:keepLines w:val="0"/>
              <w:pageBreakBefore w:val="0"/>
              <w:widowControl/>
              <w:numPr>
                <w:ilvl w:val="0"/>
                <w:numId w:val="2"/>
              </w:numPr>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从事急救搬抬转运病人等工作。</w:t>
            </w:r>
          </w:p>
          <w:p>
            <w:pPr>
              <w:keepNext w:val="0"/>
              <w:keepLines w:val="0"/>
              <w:pageBreakBefore w:val="0"/>
              <w:widowControl/>
              <w:numPr>
                <w:ilvl w:val="0"/>
                <w:numId w:val="2"/>
              </w:numPr>
              <w:kinsoku/>
              <w:wordWrap/>
              <w:overflowPunct/>
              <w:topLinePunct w:val="0"/>
              <w:autoSpaceDE/>
              <w:autoSpaceDN/>
              <w:bidi w:val="0"/>
              <w:adjustRightInd/>
              <w:snapToGrid/>
              <w:spacing w:after="0" w:line="360" w:lineRule="exact"/>
              <w:jc w:val="left"/>
              <w:textAlignment w:val="auto"/>
              <w:rPr>
                <w:rFonts w:ascii="仿宋_GB2312" w:hAnsi="Arial" w:eastAsia="仿宋_GB2312" w:cs="Arial"/>
                <w:sz w:val="30"/>
                <w:szCs w:val="30"/>
                <w:highlight w:val="none"/>
              </w:rPr>
            </w:pPr>
            <w:r>
              <w:rPr>
                <w:rFonts w:hint="eastAsia" w:ascii="仿宋_GB2312" w:hAnsi="Arial" w:eastAsia="仿宋_GB2312" w:cs="Arial"/>
                <w:sz w:val="30"/>
                <w:szCs w:val="30"/>
                <w:highlight w:val="none"/>
              </w:rPr>
              <w:t>协助院前急救现场的初步急救处理。</w:t>
            </w:r>
          </w:p>
        </w:tc>
      </w:tr>
    </w:tbl>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黑体" w:hAnsi="黑体" w:eastAsia="黑体" w:cs="Arial"/>
          <w:color w:val="000000"/>
          <w:sz w:val="32"/>
          <w:szCs w:val="32"/>
          <w:highlight w:val="none"/>
        </w:rPr>
        <w:t>二、招聘范围和条件</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本次招聘在全国范围内面向社会人员，并具备以下条件：</w:t>
      </w:r>
    </w:p>
    <w:p>
      <w:pPr>
        <w:adjustRightInd/>
        <w:snapToGrid/>
        <w:spacing w:after="0" w:line="560" w:lineRule="exact"/>
        <w:ind w:firstLine="640" w:firstLineChars="200"/>
        <w:jc w:val="both"/>
        <w:rPr>
          <w:rFonts w:ascii="楷体_GB2312" w:eastAsia="楷体_GB2312"/>
          <w:sz w:val="32"/>
          <w:szCs w:val="32"/>
          <w:highlight w:val="none"/>
        </w:rPr>
      </w:pPr>
      <w:r>
        <w:rPr>
          <w:rFonts w:hint="eastAsia" w:ascii="楷体_GB2312" w:eastAsia="楷体_GB2312"/>
          <w:sz w:val="32"/>
          <w:szCs w:val="32"/>
          <w:highlight w:val="none"/>
        </w:rPr>
        <w:t>（一）医疗管理员</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1.参加报名者具有良好的政治思想素质，拥护党的路线、方针、政策，热爱院前急救工作。</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2.年龄35周岁及以下（1986年3月</w:t>
      </w:r>
      <w:r>
        <w:rPr>
          <w:rFonts w:hint="eastAsia" w:ascii="仿宋_GB2312" w:hAnsi="ˎ̥" w:eastAsia="仿宋_GB2312" w:cs="Arial"/>
          <w:color w:val="000000"/>
          <w:sz w:val="32"/>
          <w:szCs w:val="32"/>
          <w:highlight w:val="none"/>
          <w:lang w:val="en-US" w:eastAsia="zh-CN"/>
        </w:rPr>
        <w:t>23</w:t>
      </w:r>
      <w:r>
        <w:rPr>
          <w:rFonts w:hint="eastAsia" w:ascii="仿宋_GB2312" w:hAnsi="ˎ̥" w:eastAsia="仿宋_GB2312" w:cs="Arial"/>
          <w:color w:val="000000"/>
          <w:sz w:val="32"/>
          <w:szCs w:val="32"/>
          <w:highlight w:val="none"/>
        </w:rPr>
        <w:t>日及以后出生）</w:t>
      </w:r>
      <w:r>
        <w:rPr>
          <w:rFonts w:hint="eastAsia" w:ascii="仿宋_GB2312" w:hAnsi="ˎ̥" w:eastAsia="仿宋_GB2312" w:cs="Arial"/>
          <w:color w:val="000000"/>
          <w:sz w:val="32"/>
          <w:szCs w:val="32"/>
          <w:highlight w:val="none"/>
        </w:rPr>
        <w:t>；</w:t>
      </w:r>
      <w:r>
        <w:rPr>
          <w:rFonts w:hint="eastAsia" w:ascii="仿宋_GB2312" w:hAnsi="ˎ̥" w:eastAsia="仿宋_GB2312" w:cs="Arial"/>
          <w:color w:val="000000"/>
          <w:sz w:val="32"/>
          <w:szCs w:val="32"/>
          <w:highlight w:val="none"/>
          <w:lang w:eastAsia="zh-CN"/>
        </w:rPr>
        <w:t>具有护师及执业护士资格</w:t>
      </w:r>
      <w:r>
        <w:rPr>
          <w:rFonts w:hint="eastAsia" w:ascii="仿宋_GB2312" w:hAnsi="ˎ̥" w:eastAsia="仿宋_GB2312" w:cs="Arial"/>
          <w:color w:val="000000"/>
          <w:sz w:val="32"/>
          <w:szCs w:val="32"/>
          <w:highlight w:val="none"/>
        </w:rPr>
        <w:t>；</w:t>
      </w:r>
      <w:r>
        <w:rPr>
          <w:rFonts w:hint="eastAsia" w:ascii="仿宋_GB2312" w:hAnsi="ˎ̥" w:eastAsia="仿宋_GB2312" w:cs="Arial"/>
          <w:color w:val="000000"/>
          <w:sz w:val="32"/>
          <w:szCs w:val="32"/>
          <w:highlight w:val="none"/>
        </w:rPr>
        <w:t>3年及以上</w:t>
      </w:r>
      <w:r>
        <w:rPr>
          <w:rFonts w:ascii="仿宋_GB2312" w:hAnsi="ˎ̥" w:eastAsia="仿宋_GB2312" w:cs="Arial"/>
          <w:color w:val="000000"/>
          <w:sz w:val="32"/>
          <w:szCs w:val="32"/>
          <w:highlight w:val="none"/>
        </w:rPr>
        <w:t>临床护理</w:t>
      </w:r>
      <w:r>
        <w:rPr>
          <w:rFonts w:hint="eastAsia" w:ascii="仿宋_GB2312" w:hAnsi="ˎ̥" w:eastAsia="仿宋_GB2312" w:cs="Arial"/>
          <w:color w:val="000000"/>
          <w:sz w:val="32"/>
          <w:szCs w:val="32"/>
          <w:highlight w:val="none"/>
        </w:rPr>
        <w:t>工作经验。</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3.服从单位工作安排，遵纪守法，品行端正，吃苦耐劳，身心健康、无不良嗜好。</w:t>
      </w:r>
    </w:p>
    <w:p>
      <w:pPr>
        <w:adjustRightInd/>
        <w:snapToGrid/>
        <w:spacing w:after="0" w:line="560" w:lineRule="exact"/>
        <w:ind w:firstLine="640" w:firstLineChars="200"/>
        <w:jc w:val="both"/>
        <w:rPr>
          <w:rFonts w:ascii="楷体_GB2312" w:eastAsia="楷体_GB2312"/>
          <w:sz w:val="32"/>
          <w:szCs w:val="32"/>
          <w:highlight w:val="none"/>
        </w:rPr>
      </w:pPr>
      <w:r>
        <w:rPr>
          <w:rFonts w:hint="eastAsia" w:ascii="楷体_GB2312" w:eastAsia="楷体_GB2312"/>
          <w:sz w:val="32"/>
          <w:szCs w:val="32"/>
          <w:highlight w:val="none"/>
        </w:rPr>
        <w:t>（二）驾驶员</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楷体_GB2312" w:eastAsia="楷体_GB2312"/>
          <w:sz w:val="32"/>
          <w:szCs w:val="32"/>
          <w:highlight w:val="none"/>
        </w:rPr>
        <w:t>1.</w:t>
      </w:r>
      <w:r>
        <w:rPr>
          <w:rFonts w:hint="eastAsia" w:ascii="仿宋_GB2312" w:hAnsi="ˎ̥" w:eastAsia="仿宋_GB2312" w:cs="Arial"/>
          <w:color w:val="000000"/>
          <w:sz w:val="32"/>
          <w:szCs w:val="32"/>
          <w:highlight w:val="none"/>
        </w:rPr>
        <w:t>参加报名者具有良好的政治思想素质，拥护党的路线、方针、政策，</w:t>
      </w:r>
      <w:r>
        <w:rPr>
          <w:rFonts w:ascii="仿宋_GB2312" w:hAnsi="ˎ̥" w:eastAsia="仿宋_GB2312" w:cs="Arial"/>
          <w:color w:val="000000"/>
          <w:sz w:val="32"/>
          <w:szCs w:val="32"/>
          <w:highlight w:val="none"/>
        </w:rPr>
        <w:t>有意为院前急救事业服务，退役军人同等条件下优先。</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2.年龄35周岁及以下（1986年3月</w:t>
      </w:r>
      <w:r>
        <w:rPr>
          <w:rFonts w:hint="eastAsia" w:ascii="仿宋_GB2312" w:hAnsi="ˎ̥" w:eastAsia="仿宋_GB2312" w:cs="Arial"/>
          <w:color w:val="000000"/>
          <w:sz w:val="32"/>
          <w:szCs w:val="32"/>
          <w:highlight w:val="none"/>
          <w:lang w:val="en-US" w:eastAsia="zh-CN"/>
        </w:rPr>
        <w:t>23</w:t>
      </w:r>
      <w:r>
        <w:rPr>
          <w:rFonts w:hint="eastAsia" w:ascii="仿宋_GB2312" w:hAnsi="ˎ̥" w:eastAsia="仿宋_GB2312" w:cs="Arial"/>
          <w:color w:val="000000"/>
          <w:sz w:val="32"/>
          <w:szCs w:val="32"/>
          <w:highlight w:val="none"/>
        </w:rPr>
        <w:t>日及以后出生）。</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3.服从单位工作安排，遵纪守法，品行端正</w:t>
      </w:r>
      <w:r>
        <w:rPr>
          <w:rFonts w:ascii="仿宋_GB2312" w:hAnsi="ˎ̥" w:eastAsia="仿宋_GB2312" w:cs="Arial"/>
          <w:color w:val="000000"/>
          <w:sz w:val="32"/>
          <w:szCs w:val="32"/>
          <w:highlight w:val="none"/>
        </w:rPr>
        <w:t>，吃苦耐劳，能适应</w:t>
      </w:r>
      <w:r>
        <w:rPr>
          <w:rFonts w:hint="eastAsia" w:ascii="仿宋_GB2312" w:hAnsi="ˎ̥" w:eastAsia="仿宋_GB2312" w:cs="Arial"/>
          <w:color w:val="000000"/>
          <w:sz w:val="32"/>
          <w:szCs w:val="32"/>
          <w:highlight w:val="none"/>
        </w:rPr>
        <w:t>夜班</w:t>
      </w:r>
      <w:r>
        <w:rPr>
          <w:rFonts w:ascii="仿宋_GB2312" w:hAnsi="ˎ̥" w:eastAsia="仿宋_GB2312" w:cs="Arial"/>
          <w:color w:val="000000"/>
          <w:sz w:val="32"/>
          <w:szCs w:val="32"/>
          <w:highlight w:val="none"/>
        </w:rPr>
        <w:t>倒班</w:t>
      </w:r>
      <w:r>
        <w:rPr>
          <w:rFonts w:hint="eastAsia" w:ascii="仿宋_GB2312" w:hAnsi="ˎ̥" w:eastAsia="仿宋_GB2312" w:cs="Arial"/>
          <w:color w:val="000000"/>
          <w:sz w:val="32"/>
          <w:szCs w:val="32"/>
          <w:highlight w:val="none"/>
        </w:rPr>
        <w:t>工作</w:t>
      </w:r>
      <w:r>
        <w:rPr>
          <w:rFonts w:ascii="仿宋_GB2312" w:hAnsi="ˎ̥" w:eastAsia="仿宋_GB2312" w:cs="Arial"/>
          <w:color w:val="000000"/>
          <w:sz w:val="32"/>
          <w:szCs w:val="32"/>
          <w:highlight w:val="none"/>
        </w:rPr>
        <w:t>，身心健康、无不良嗜好</w:t>
      </w:r>
      <w:r>
        <w:rPr>
          <w:rFonts w:hint="eastAsia" w:ascii="仿宋_GB2312" w:hAnsi="ˎ̥" w:eastAsia="仿宋_GB2312" w:cs="Arial"/>
          <w:color w:val="000000"/>
          <w:sz w:val="32"/>
          <w:szCs w:val="32"/>
          <w:highlight w:val="none"/>
        </w:rPr>
        <w:t>。</w:t>
      </w:r>
    </w:p>
    <w:p>
      <w:pPr>
        <w:adjustRightInd/>
        <w:snapToGrid/>
        <w:spacing w:after="0" w:line="560" w:lineRule="exact"/>
        <w:ind w:firstLine="640" w:firstLineChars="200"/>
        <w:jc w:val="both"/>
        <w:rPr>
          <w:rFonts w:ascii="楷体_GB2312" w:eastAsia="楷体_GB2312"/>
          <w:sz w:val="32"/>
          <w:szCs w:val="32"/>
          <w:highlight w:val="none"/>
        </w:rPr>
      </w:pPr>
      <w:r>
        <w:rPr>
          <w:rFonts w:hint="eastAsia" w:ascii="楷体_GB2312" w:eastAsia="楷体_GB2312"/>
          <w:sz w:val="32"/>
          <w:szCs w:val="32"/>
          <w:highlight w:val="none"/>
        </w:rPr>
        <w:t>（三）担架员</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1.参加报名者具有良好的政治思想素质，拥护党的路线、方针、政策。</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2.年龄50周岁及以下（1971年3月</w:t>
      </w:r>
      <w:r>
        <w:rPr>
          <w:rFonts w:hint="eastAsia" w:ascii="仿宋_GB2312" w:hAnsi="ˎ̥" w:eastAsia="仿宋_GB2312" w:cs="Arial"/>
          <w:color w:val="000000"/>
          <w:sz w:val="32"/>
          <w:szCs w:val="32"/>
          <w:highlight w:val="none"/>
          <w:lang w:val="en-US" w:eastAsia="zh-CN"/>
        </w:rPr>
        <w:t>23</w:t>
      </w:r>
      <w:r>
        <w:rPr>
          <w:rFonts w:hint="eastAsia" w:ascii="仿宋_GB2312" w:hAnsi="ˎ̥" w:eastAsia="仿宋_GB2312" w:cs="Arial"/>
          <w:color w:val="000000"/>
          <w:sz w:val="32"/>
          <w:szCs w:val="32"/>
          <w:highlight w:val="none"/>
        </w:rPr>
        <w:t>日及以后出生）。</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3.服从单位工作安排，遵纪守法，品行端正，吃苦耐劳，能适应夜班倒班工作，</w:t>
      </w:r>
      <w:r>
        <w:rPr>
          <w:rFonts w:ascii="仿宋_GB2312" w:hAnsi="ˎ̥" w:eastAsia="仿宋_GB2312" w:cs="Arial"/>
          <w:color w:val="000000"/>
          <w:sz w:val="32"/>
          <w:szCs w:val="32"/>
          <w:highlight w:val="none"/>
        </w:rPr>
        <w:t>身心健康、无不良嗜好</w:t>
      </w:r>
      <w:r>
        <w:rPr>
          <w:rFonts w:hint="eastAsia" w:ascii="仿宋_GB2312" w:hAnsi="ˎ̥" w:eastAsia="仿宋_GB2312" w:cs="Arial"/>
          <w:color w:val="000000"/>
          <w:sz w:val="32"/>
          <w:szCs w:val="32"/>
          <w:highlight w:val="none"/>
        </w:rPr>
        <w:t>，适应搬抬病人等体力劳动。</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黑体" w:hAnsi="黑体" w:eastAsia="黑体" w:cs="Arial"/>
          <w:color w:val="000000"/>
          <w:sz w:val="32"/>
          <w:szCs w:val="32"/>
          <w:highlight w:val="none"/>
        </w:rPr>
        <w:t>三、招聘程序和办法</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招聘工作贯彻公开、平等、竞争、择优的原则，按照发布招聘公告、报名（资格审查）、考试、体检、考察、公示、录用等程序进行。</w:t>
      </w:r>
    </w:p>
    <w:p>
      <w:pPr>
        <w:adjustRightInd/>
        <w:snapToGrid/>
        <w:spacing w:after="0" w:line="560" w:lineRule="exact"/>
        <w:ind w:firstLine="640" w:firstLineChars="200"/>
        <w:jc w:val="both"/>
        <w:rPr>
          <w:rFonts w:ascii="ˎ̥" w:hAnsi="ˎ̥" w:eastAsia="楷体_GB2312" w:cs="Arial"/>
          <w:color w:val="000000"/>
          <w:sz w:val="21"/>
          <w:szCs w:val="21"/>
          <w:highlight w:val="none"/>
        </w:rPr>
      </w:pPr>
      <w:r>
        <w:rPr>
          <w:rFonts w:hint="eastAsia" w:ascii="楷体_GB2312" w:hAnsi="ˎ̥" w:eastAsia="楷体_GB2312" w:cs="Arial"/>
          <w:color w:val="000000"/>
          <w:sz w:val="32"/>
          <w:szCs w:val="32"/>
          <w:highlight w:val="none"/>
        </w:rPr>
        <w:t>（一）报名及资格审查</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报名方式分现场报名和网上报名两种。</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1.现场报名。自发布公告之日起至</w:t>
      </w:r>
      <w:r>
        <w:rPr>
          <w:rFonts w:hint="eastAsia" w:ascii="仿宋_GB2312" w:hAnsi="ˎ̥" w:eastAsia="仿宋_GB2312" w:cs="Arial"/>
          <w:color w:val="000000"/>
          <w:sz w:val="32"/>
          <w:szCs w:val="32"/>
          <w:highlight w:val="none"/>
        </w:rPr>
        <w:t>3月</w:t>
      </w:r>
      <w:r>
        <w:rPr>
          <w:rFonts w:hint="eastAsia" w:ascii="仿宋_GB2312" w:hAnsi="ˎ̥" w:eastAsia="仿宋_GB2312" w:cs="Arial"/>
          <w:color w:val="000000"/>
          <w:sz w:val="32"/>
          <w:szCs w:val="32"/>
          <w:highlight w:val="none"/>
          <w:lang w:val="en-US" w:eastAsia="zh-CN"/>
        </w:rPr>
        <w:t>23</w:t>
      </w:r>
      <w:r>
        <w:rPr>
          <w:rFonts w:hint="eastAsia" w:ascii="仿宋_GB2312" w:hAnsi="ˎ̥" w:eastAsia="仿宋_GB2312" w:cs="Arial"/>
          <w:color w:val="000000"/>
          <w:sz w:val="32"/>
          <w:szCs w:val="32"/>
          <w:highlight w:val="none"/>
        </w:rPr>
        <w:t>日</w:t>
      </w:r>
      <w:r>
        <w:rPr>
          <w:rFonts w:hint="eastAsia" w:ascii="仿宋_GB2312" w:hAnsi="ˎ̥" w:eastAsia="仿宋_GB2312" w:cs="Arial"/>
          <w:color w:val="000000"/>
          <w:sz w:val="32"/>
          <w:szCs w:val="32"/>
          <w:highlight w:val="none"/>
        </w:rPr>
        <w:t>（上午8:00—11:30，下午14:00—17:00，节假日、双休日除外），嘉兴市急救中心办公室（嘉兴市昌盛中路354号嘉兴市急救中心404办公室）。</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2.网上报名。自发布公告之日起至</w:t>
      </w:r>
      <w:r>
        <w:rPr>
          <w:rFonts w:hint="eastAsia" w:ascii="仿宋_GB2312" w:hAnsi="ˎ̥" w:eastAsia="仿宋_GB2312" w:cs="Arial"/>
          <w:color w:val="000000"/>
          <w:sz w:val="32"/>
          <w:szCs w:val="32"/>
          <w:highlight w:val="none"/>
        </w:rPr>
        <w:t>3月</w:t>
      </w:r>
      <w:r>
        <w:rPr>
          <w:rFonts w:hint="eastAsia" w:ascii="仿宋_GB2312" w:hAnsi="ˎ̥" w:eastAsia="仿宋_GB2312" w:cs="Arial"/>
          <w:color w:val="000000"/>
          <w:sz w:val="32"/>
          <w:szCs w:val="32"/>
          <w:highlight w:val="none"/>
          <w:lang w:val="en-US" w:eastAsia="zh-CN"/>
        </w:rPr>
        <w:t>23</w:t>
      </w:r>
      <w:r>
        <w:rPr>
          <w:rFonts w:hint="eastAsia" w:ascii="仿宋_GB2312" w:hAnsi="ˎ̥" w:eastAsia="仿宋_GB2312" w:cs="Arial"/>
          <w:color w:val="000000"/>
          <w:sz w:val="32"/>
          <w:szCs w:val="32"/>
          <w:highlight w:val="none"/>
        </w:rPr>
        <w:t>日</w:t>
      </w:r>
      <w:r>
        <w:rPr>
          <w:rFonts w:hint="eastAsia" w:ascii="仿宋_GB2312" w:hAnsi="ˎ̥" w:eastAsia="仿宋_GB2312" w:cs="Arial"/>
          <w:color w:val="000000"/>
          <w:sz w:val="32"/>
          <w:szCs w:val="32"/>
          <w:highlight w:val="none"/>
        </w:rPr>
        <w:t>报名人员于规定报名时间内将报名材料扫描件和报名表电子稿发送至报名邮箱：2712530290@qq.com（文件名为“</w:t>
      </w:r>
      <w:r>
        <w:rPr>
          <w:rFonts w:hint="eastAsia" w:ascii="仿宋_GB2312" w:hAnsi="ˎ̥" w:eastAsia="仿宋_GB2312" w:cs="Arial"/>
          <w:color w:val="000000"/>
          <w:sz w:val="32"/>
          <w:szCs w:val="32"/>
          <w:highlight w:val="none"/>
        </w:rPr>
        <w:t>招聘+</w:t>
      </w:r>
      <w:r>
        <w:rPr>
          <w:rFonts w:hint="eastAsia" w:ascii="仿宋_GB2312" w:hAnsi="ˎ̥" w:eastAsia="仿宋_GB2312" w:cs="Arial"/>
          <w:color w:val="000000"/>
          <w:sz w:val="32"/>
          <w:szCs w:val="32"/>
          <w:highlight w:val="none"/>
          <w:lang w:eastAsia="zh-CN"/>
        </w:rPr>
        <w:t>岗位</w:t>
      </w:r>
      <w:r>
        <w:rPr>
          <w:rFonts w:hint="eastAsia" w:ascii="仿宋_GB2312" w:hAnsi="ˎ̥" w:eastAsia="仿宋_GB2312" w:cs="Arial"/>
          <w:color w:val="000000"/>
          <w:sz w:val="32"/>
          <w:szCs w:val="32"/>
          <w:highlight w:val="none"/>
        </w:rPr>
        <w:t>+姓名</w:t>
      </w:r>
      <w:r>
        <w:rPr>
          <w:rFonts w:hint="eastAsia" w:ascii="仿宋_GB2312" w:hAnsi="ˎ̥" w:eastAsia="仿宋_GB2312" w:cs="Arial"/>
          <w:color w:val="000000"/>
          <w:sz w:val="32"/>
          <w:szCs w:val="32"/>
          <w:highlight w:val="none"/>
        </w:rPr>
        <w:t>”），并请在工作日电话和嘉兴市急救中心办公室确认（联系电话：0573-82723821），否则视作无效；相关报名材料在通知参加考试前提供原件及复印件各一套，所提供材料不全或材料审核不符合报名条件的不得参加考试。</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3.报名材料。</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（1）《2022年嘉兴市急救中心公开招聘编外合同制人员报名表》；</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（2）本人有效居民身份证、户口薄原件和复印件、学历证书原件和复印件、无犯罪记录证明（派出所提供）；</w:t>
      </w:r>
    </w:p>
    <w:p>
      <w:pPr>
        <w:adjustRightInd/>
        <w:snapToGrid/>
        <w:spacing w:after="0" w:line="560" w:lineRule="exact"/>
        <w:ind w:firstLine="640" w:firstLineChars="200"/>
        <w:jc w:val="both"/>
        <w:rPr>
          <w:rFonts w:ascii="ˎ̥" w:hAnsi="ˎ̥" w:eastAsia="仿宋_GB2312" w:cs="Arial"/>
          <w:color w:val="000000"/>
          <w:sz w:val="21"/>
          <w:szCs w:val="21"/>
          <w:highlight w:val="none"/>
        </w:rPr>
      </w:pPr>
      <w:r>
        <w:rPr>
          <w:rFonts w:hint="eastAsia" w:ascii="仿宋_GB2312" w:hAnsi="ˎ̥" w:eastAsia="仿宋_GB2312" w:cs="Arial"/>
          <w:color w:val="000000"/>
          <w:sz w:val="32"/>
          <w:szCs w:val="32"/>
          <w:highlight w:val="none"/>
        </w:rPr>
        <w:t>（3）报考医疗管理员</w:t>
      </w:r>
      <w:r>
        <w:rPr>
          <w:rFonts w:hint="eastAsia" w:ascii="仿宋_GB2312" w:hAnsi="ˎ̥" w:eastAsia="仿宋_GB2312" w:cs="Arial"/>
          <w:color w:val="000000"/>
          <w:sz w:val="32"/>
          <w:szCs w:val="32"/>
          <w:highlight w:val="none"/>
          <w:lang w:eastAsia="zh-CN"/>
        </w:rPr>
        <w:t>岗位</w:t>
      </w:r>
      <w:r>
        <w:rPr>
          <w:rFonts w:hint="eastAsia" w:ascii="仿宋_GB2312" w:hAnsi="ˎ̥" w:eastAsia="仿宋_GB2312" w:cs="Arial"/>
          <w:color w:val="000000"/>
          <w:sz w:val="32"/>
          <w:szCs w:val="32"/>
          <w:highlight w:val="none"/>
        </w:rPr>
        <w:t>需提供具有卫生专业技术资格和执业资格（以发文时间或发证时间为准），取得的截止时间为2022年</w:t>
      </w:r>
      <w:r>
        <w:rPr>
          <w:rFonts w:hint="eastAsia" w:ascii="仿宋_GB2312" w:hAnsi="ˎ̥" w:eastAsia="仿宋_GB2312" w:cs="Arial"/>
          <w:color w:val="000000"/>
          <w:sz w:val="32"/>
          <w:szCs w:val="32"/>
          <w:highlight w:val="none"/>
        </w:rPr>
        <w:t>3月</w:t>
      </w:r>
      <w:r>
        <w:rPr>
          <w:rFonts w:hint="eastAsia" w:ascii="仿宋_GB2312" w:hAnsi="ˎ̥" w:eastAsia="仿宋_GB2312" w:cs="Arial"/>
          <w:color w:val="000000"/>
          <w:sz w:val="32"/>
          <w:szCs w:val="32"/>
          <w:highlight w:val="none"/>
          <w:lang w:val="en-US" w:eastAsia="zh-CN"/>
        </w:rPr>
        <w:t>23</w:t>
      </w:r>
      <w:r>
        <w:rPr>
          <w:rFonts w:hint="eastAsia" w:ascii="仿宋_GB2312" w:hAnsi="ˎ̥" w:eastAsia="仿宋_GB2312" w:cs="Arial"/>
          <w:color w:val="000000"/>
          <w:sz w:val="32"/>
          <w:szCs w:val="32"/>
          <w:highlight w:val="none"/>
        </w:rPr>
        <w:t>日</w:t>
      </w:r>
      <w:r>
        <w:rPr>
          <w:rFonts w:hint="eastAsia" w:ascii="仿宋_GB2312" w:hAnsi="ˎ̥" w:eastAsia="仿宋_GB2312" w:cs="Arial"/>
          <w:color w:val="000000"/>
          <w:sz w:val="32"/>
          <w:szCs w:val="32"/>
          <w:highlight w:val="none"/>
        </w:rPr>
        <w:t>；按劳动（聘用）合同等相关证明材料认定工作经历，时间按足年足月计算到2022年3月；</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（4）报考驾驶员</w:t>
      </w:r>
      <w:r>
        <w:rPr>
          <w:rFonts w:hint="eastAsia" w:ascii="仿宋_GB2312" w:hAnsi="ˎ̥" w:eastAsia="仿宋_GB2312" w:cs="Arial"/>
          <w:color w:val="000000"/>
          <w:sz w:val="32"/>
          <w:szCs w:val="32"/>
          <w:highlight w:val="none"/>
          <w:lang w:eastAsia="zh-CN"/>
        </w:rPr>
        <w:t>岗位</w:t>
      </w:r>
      <w:r>
        <w:rPr>
          <w:rFonts w:hint="eastAsia" w:ascii="仿宋_GB2312" w:hAnsi="ˎ̥" w:eastAsia="仿宋_GB2312" w:cs="Arial"/>
          <w:color w:val="000000"/>
          <w:sz w:val="32"/>
          <w:szCs w:val="32"/>
          <w:highlight w:val="none"/>
        </w:rPr>
        <w:t>需提供驾驶证原件和复印件、机动车驾驶人安全驾驶信用情况（车管所提供）。</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报考人员应对自己所提供材料的真实性、准确性负责，如因所提供材料及填写内容不真实、不准确、不全面而影响面试或录用的，由本人负责。经资格审查合格后方可参加考试。</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楷体_GB2312" w:hAnsi="ˎ̥" w:eastAsia="楷体_GB2312" w:cs="Arial"/>
          <w:color w:val="000000"/>
          <w:sz w:val="32"/>
          <w:szCs w:val="32"/>
          <w:highlight w:val="none"/>
        </w:rPr>
        <w:t>（二）考试</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lang w:val="en-US" w:eastAsia="zh-CN"/>
        </w:rPr>
        <w:t>1.</w:t>
      </w:r>
      <w:r>
        <w:rPr>
          <w:rFonts w:hint="eastAsia" w:ascii="仿宋_GB2312" w:hAnsi="ˎ̥" w:eastAsia="仿宋_GB2312" w:cs="Arial"/>
          <w:color w:val="000000"/>
          <w:sz w:val="32"/>
          <w:szCs w:val="32"/>
          <w:highlight w:val="none"/>
        </w:rPr>
        <w:t>医疗管理员岗位采用笔试、面试相结合方式，笔试</w:t>
      </w:r>
      <w:r>
        <w:rPr>
          <w:rFonts w:hint="eastAsia" w:ascii="仿宋_GB2312" w:hAnsi="ˎ̥" w:eastAsia="仿宋_GB2312" w:cs="Arial"/>
          <w:color w:val="000000"/>
          <w:sz w:val="32"/>
          <w:szCs w:val="32"/>
          <w:highlight w:val="none"/>
          <w:lang w:eastAsia="zh-CN"/>
        </w:rPr>
        <w:t>、面试</w:t>
      </w:r>
      <w:r>
        <w:rPr>
          <w:rFonts w:hint="eastAsia" w:ascii="仿宋_GB2312" w:hAnsi="ˎ̥" w:eastAsia="仿宋_GB2312" w:cs="Arial"/>
          <w:color w:val="000000"/>
          <w:sz w:val="32"/>
          <w:szCs w:val="32"/>
          <w:highlight w:val="none"/>
        </w:rPr>
        <w:t>采取百分制，总成绩=笔试成绩×</w:t>
      </w:r>
      <w:r>
        <w:rPr>
          <w:rFonts w:ascii="仿宋_GB2312" w:hAnsi="ˎ̥" w:eastAsia="仿宋_GB2312" w:cs="Arial"/>
          <w:color w:val="000000"/>
          <w:sz w:val="32"/>
          <w:szCs w:val="32"/>
          <w:highlight w:val="none"/>
        </w:rPr>
        <w:t>50</w:t>
      </w:r>
      <w:r>
        <w:rPr>
          <w:rFonts w:hint="eastAsia" w:ascii="仿宋_GB2312" w:hAnsi="ˎ̥" w:eastAsia="仿宋_GB2312" w:cs="Arial"/>
          <w:color w:val="000000"/>
          <w:sz w:val="32"/>
          <w:szCs w:val="32"/>
          <w:highlight w:val="none"/>
        </w:rPr>
        <w:t>%+面试成绩×</w:t>
      </w:r>
      <w:r>
        <w:rPr>
          <w:rFonts w:ascii="仿宋_GB2312" w:hAnsi="ˎ̥" w:eastAsia="仿宋_GB2312" w:cs="Arial"/>
          <w:color w:val="000000"/>
          <w:sz w:val="32"/>
          <w:szCs w:val="32"/>
          <w:highlight w:val="none"/>
        </w:rPr>
        <w:t>50</w:t>
      </w:r>
      <w:r>
        <w:rPr>
          <w:rFonts w:hint="eastAsia" w:ascii="仿宋_GB2312" w:hAnsi="ˎ̥" w:eastAsia="仿宋_GB2312" w:cs="Arial"/>
          <w:color w:val="000000"/>
          <w:sz w:val="32"/>
          <w:szCs w:val="32"/>
          <w:highlight w:val="none"/>
        </w:rPr>
        <w:t>%；总成绩保留2位小数。笔试主要内容为</w:t>
      </w:r>
      <w:r>
        <w:rPr>
          <w:rFonts w:hint="eastAsia" w:ascii="仿宋_GB2312" w:hAnsi="ˎ̥" w:eastAsia="仿宋_GB2312" w:cs="Arial"/>
          <w:color w:val="000000" w:themeColor="text1"/>
          <w:sz w:val="32"/>
          <w:szCs w:val="32"/>
          <w:highlight w:val="none"/>
        </w:rPr>
        <w:t>急救护理学</w:t>
      </w:r>
      <w:r>
        <w:rPr>
          <w:rFonts w:hint="eastAsia" w:ascii="仿宋_GB2312" w:hAnsi="ˎ̥" w:eastAsia="仿宋_GB2312" w:cs="Arial"/>
          <w:color w:val="000000" w:themeColor="text1"/>
          <w:sz w:val="32"/>
          <w:szCs w:val="32"/>
          <w:highlight w:val="none"/>
          <w:lang w:eastAsia="zh-CN"/>
        </w:rPr>
        <w:t>，面试</w:t>
      </w:r>
      <w:r>
        <w:rPr>
          <w:rFonts w:hint="eastAsia" w:ascii="仿宋_GB2312" w:hAnsi="ˎ̥" w:eastAsia="仿宋_GB2312" w:cs="Arial"/>
          <w:color w:val="000000"/>
          <w:sz w:val="32"/>
          <w:szCs w:val="32"/>
          <w:highlight w:val="none"/>
        </w:rPr>
        <w:t>主要内容为招聘岗位相关要求。</w:t>
      </w:r>
    </w:p>
    <w:p>
      <w:pPr>
        <w:adjustRightInd/>
        <w:snapToGrid/>
        <w:spacing w:after="0" w:line="560" w:lineRule="exact"/>
        <w:ind w:firstLine="640" w:firstLineChars="200"/>
        <w:jc w:val="both"/>
        <w:rPr>
          <w:rFonts w:ascii="仿宋_GB2312" w:hAnsi="ˎ̥" w:eastAsia="仿宋_GB2312" w:cs="Arial"/>
          <w:color w:val="000000" w:themeColor="text1"/>
          <w:sz w:val="32"/>
          <w:szCs w:val="32"/>
          <w:highlight w:val="none"/>
        </w:rPr>
      </w:pPr>
      <w:r>
        <w:rPr>
          <w:rFonts w:hint="eastAsia" w:ascii="仿宋_GB2312" w:hAnsi="ˎ̥" w:eastAsia="仿宋_GB2312" w:cs="Arial"/>
          <w:color w:val="000000"/>
          <w:sz w:val="32"/>
          <w:szCs w:val="32"/>
          <w:highlight w:val="none"/>
          <w:lang w:val="en-US" w:eastAsia="zh-CN"/>
        </w:rPr>
        <w:t>2.</w:t>
      </w:r>
      <w:r>
        <w:rPr>
          <w:rFonts w:hint="eastAsia" w:ascii="仿宋_GB2312" w:hAnsi="ˎ̥" w:eastAsia="仿宋_GB2312" w:cs="Arial"/>
          <w:color w:val="000000"/>
          <w:sz w:val="32"/>
          <w:szCs w:val="32"/>
          <w:highlight w:val="none"/>
        </w:rPr>
        <w:t>驾驶员岗位采用笔试、驾驶技能操作与面试相结合方式，总成绩=笔试成绩×30%+驾驶技能操作</w:t>
      </w:r>
      <w:r>
        <w:rPr>
          <w:rFonts w:ascii="仿宋_GB2312" w:hAnsi="ˎ̥" w:eastAsia="仿宋_GB2312" w:cs="Arial"/>
          <w:color w:val="000000"/>
          <w:sz w:val="32"/>
          <w:szCs w:val="32"/>
          <w:highlight w:val="none"/>
        </w:rPr>
        <w:t>×</w:t>
      </w:r>
      <w:r>
        <w:rPr>
          <w:rFonts w:hint="eastAsia" w:ascii="仿宋_GB2312" w:hAnsi="ˎ̥" w:eastAsia="仿宋_GB2312" w:cs="Arial"/>
          <w:color w:val="000000"/>
          <w:sz w:val="32"/>
          <w:szCs w:val="32"/>
          <w:highlight w:val="none"/>
        </w:rPr>
        <w:t>40%+面试成绩×30%</w:t>
      </w:r>
      <w:r>
        <w:rPr>
          <w:rFonts w:hint="eastAsia" w:ascii="仿宋_GB2312" w:hAnsi="ˎ̥" w:eastAsia="仿宋_GB2312" w:cs="Arial"/>
          <w:color w:val="000000"/>
          <w:sz w:val="32"/>
          <w:szCs w:val="32"/>
          <w:highlight w:val="none"/>
          <w:lang w:eastAsia="zh-CN"/>
        </w:rPr>
        <w:t>，</w:t>
      </w:r>
      <w:r>
        <w:rPr>
          <w:rFonts w:hint="eastAsia" w:ascii="仿宋_GB2312" w:hAnsi="ˎ̥" w:eastAsia="仿宋_GB2312" w:cs="Arial"/>
          <w:color w:val="000000"/>
          <w:sz w:val="32"/>
          <w:szCs w:val="32"/>
          <w:highlight w:val="none"/>
        </w:rPr>
        <w:t>总成绩保留2位小数。笔试</w:t>
      </w:r>
      <w:r>
        <w:rPr>
          <w:rFonts w:hint="eastAsia" w:ascii="仿宋_GB2312" w:hAnsi="ˎ̥" w:eastAsia="仿宋_GB2312" w:cs="Arial"/>
          <w:color w:val="000000"/>
          <w:sz w:val="32"/>
          <w:szCs w:val="32"/>
          <w:highlight w:val="none"/>
          <w:lang w:eastAsia="zh-CN"/>
        </w:rPr>
        <w:t>、</w:t>
      </w:r>
      <w:r>
        <w:rPr>
          <w:rFonts w:hint="eastAsia" w:ascii="仿宋_GB2312" w:hAnsi="ˎ̥" w:eastAsia="仿宋_GB2312" w:cs="Arial"/>
          <w:color w:val="000000"/>
          <w:sz w:val="32"/>
          <w:szCs w:val="32"/>
          <w:highlight w:val="none"/>
        </w:rPr>
        <w:t>驾驶技能操作</w:t>
      </w:r>
      <w:r>
        <w:rPr>
          <w:rFonts w:hint="eastAsia" w:ascii="仿宋_GB2312" w:hAnsi="ˎ̥" w:eastAsia="仿宋_GB2312" w:cs="Arial"/>
          <w:color w:val="000000"/>
          <w:sz w:val="32"/>
          <w:szCs w:val="32"/>
          <w:highlight w:val="none"/>
          <w:lang w:eastAsia="zh-CN"/>
        </w:rPr>
        <w:t>、</w:t>
      </w:r>
      <w:r>
        <w:rPr>
          <w:rFonts w:hint="eastAsia" w:ascii="仿宋_GB2312" w:hAnsi="ˎ̥" w:eastAsia="仿宋_GB2312" w:cs="Arial"/>
          <w:color w:val="000000"/>
          <w:sz w:val="32"/>
          <w:szCs w:val="32"/>
          <w:highlight w:val="none"/>
        </w:rPr>
        <w:t>面试采取百分制</w:t>
      </w:r>
      <w:r>
        <w:rPr>
          <w:rFonts w:hint="eastAsia" w:ascii="仿宋_GB2312" w:hAnsi="ˎ̥" w:eastAsia="仿宋_GB2312" w:cs="Arial"/>
          <w:color w:val="000000"/>
          <w:sz w:val="32"/>
          <w:szCs w:val="32"/>
          <w:highlight w:val="none"/>
          <w:lang w:eastAsia="zh-CN"/>
        </w:rPr>
        <w:t>。</w:t>
      </w:r>
      <w:r>
        <w:rPr>
          <w:rFonts w:hint="eastAsia" w:ascii="仿宋_GB2312" w:hAnsi="ˎ̥" w:eastAsia="仿宋_GB2312" w:cs="Arial"/>
          <w:color w:val="000000"/>
          <w:sz w:val="32"/>
          <w:szCs w:val="32"/>
          <w:highlight w:val="none"/>
        </w:rPr>
        <w:t>笔试主要内容为道路交通法规</w:t>
      </w:r>
      <w:r>
        <w:rPr>
          <w:rFonts w:hint="eastAsia" w:ascii="仿宋_GB2312" w:hAnsi="ˎ̥" w:eastAsia="仿宋_GB2312" w:cs="Arial"/>
          <w:color w:val="000000"/>
          <w:sz w:val="32"/>
          <w:szCs w:val="32"/>
          <w:highlight w:val="none"/>
          <w:lang w:eastAsia="zh-CN"/>
        </w:rPr>
        <w:t>，</w:t>
      </w:r>
      <w:r>
        <w:rPr>
          <w:rFonts w:hint="eastAsia" w:ascii="仿宋_GB2312" w:hAnsi="ˎ̥" w:eastAsia="仿宋_GB2312" w:cs="Arial"/>
          <w:color w:val="000000"/>
          <w:sz w:val="32"/>
          <w:szCs w:val="32"/>
          <w:highlight w:val="none"/>
        </w:rPr>
        <w:t>驾驶技能操作主要内容为120救护车操作的规范性、路况的应急处置能力等</w:t>
      </w:r>
      <w:r>
        <w:rPr>
          <w:rFonts w:hint="eastAsia" w:ascii="仿宋_GB2312" w:hAnsi="ˎ̥" w:eastAsia="仿宋_GB2312" w:cs="Arial"/>
          <w:color w:val="000000"/>
          <w:sz w:val="32"/>
          <w:szCs w:val="32"/>
          <w:highlight w:val="none"/>
          <w:lang w:eastAsia="zh-CN"/>
        </w:rPr>
        <w:t>，面试</w:t>
      </w:r>
      <w:r>
        <w:rPr>
          <w:rFonts w:hint="eastAsia" w:ascii="仿宋_GB2312" w:hAnsi="ˎ̥" w:eastAsia="仿宋_GB2312" w:cs="Arial"/>
          <w:color w:val="000000"/>
          <w:sz w:val="32"/>
          <w:szCs w:val="32"/>
          <w:highlight w:val="none"/>
        </w:rPr>
        <w:t>主要内容为招聘岗位相关要求。</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lang w:val="en-US" w:eastAsia="zh-CN"/>
        </w:rPr>
        <w:t>3.</w:t>
      </w:r>
      <w:r>
        <w:rPr>
          <w:rFonts w:hint="eastAsia" w:ascii="仿宋_GB2312" w:hAnsi="ˎ̥" w:eastAsia="仿宋_GB2312" w:cs="Arial"/>
          <w:color w:val="000000"/>
          <w:sz w:val="32"/>
          <w:szCs w:val="32"/>
          <w:highlight w:val="none"/>
        </w:rPr>
        <w:t>担架员岗位采用直接面试方式，</w:t>
      </w:r>
      <w:r>
        <w:rPr>
          <w:rFonts w:hint="eastAsia" w:ascii="仿宋_GB2312" w:hAnsi="ˎ̥" w:eastAsia="仿宋_GB2312" w:cs="Arial"/>
          <w:color w:val="000000"/>
          <w:sz w:val="32"/>
          <w:szCs w:val="32"/>
          <w:highlight w:val="none"/>
          <w:lang w:eastAsia="zh-CN"/>
        </w:rPr>
        <w:t>面试</w:t>
      </w:r>
      <w:r>
        <w:rPr>
          <w:rFonts w:hint="eastAsia" w:ascii="仿宋_GB2312" w:hAnsi="ˎ̥" w:eastAsia="仿宋_GB2312" w:cs="Arial"/>
          <w:color w:val="000000"/>
          <w:sz w:val="32"/>
          <w:szCs w:val="32"/>
          <w:highlight w:val="none"/>
        </w:rPr>
        <w:t>采取百分制</w:t>
      </w:r>
      <w:r>
        <w:rPr>
          <w:rFonts w:hint="eastAsia" w:ascii="仿宋_GB2312" w:hAnsi="ˎ̥" w:eastAsia="仿宋_GB2312" w:cs="Arial"/>
          <w:color w:val="000000"/>
          <w:sz w:val="32"/>
          <w:szCs w:val="32"/>
          <w:highlight w:val="none"/>
          <w:lang w:eastAsia="zh-CN"/>
        </w:rPr>
        <w:t>，</w:t>
      </w:r>
      <w:r>
        <w:rPr>
          <w:rFonts w:hint="eastAsia" w:ascii="仿宋_GB2312" w:hAnsi="ˎ̥" w:eastAsia="仿宋_GB2312" w:cs="Arial"/>
          <w:color w:val="000000"/>
          <w:sz w:val="32"/>
          <w:szCs w:val="32"/>
          <w:highlight w:val="none"/>
        </w:rPr>
        <w:t>总成绩保留2位小数。</w:t>
      </w:r>
      <w:r>
        <w:rPr>
          <w:rFonts w:hint="eastAsia" w:ascii="仿宋_GB2312" w:hAnsi="ˎ̥" w:eastAsia="仿宋_GB2312" w:cs="Arial"/>
          <w:color w:val="000000"/>
          <w:sz w:val="32"/>
          <w:szCs w:val="32"/>
          <w:highlight w:val="none"/>
          <w:lang w:eastAsia="zh-CN"/>
        </w:rPr>
        <w:t>面试</w:t>
      </w:r>
      <w:r>
        <w:rPr>
          <w:rFonts w:hint="eastAsia" w:ascii="仿宋_GB2312" w:hAnsi="ˎ̥" w:eastAsia="仿宋_GB2312" w:cs="Arial"/>
          <w:color w:val="000000"/>
          <w:sz w:val="32"/>
          <w:szCs w:val="32"/>
          <w:highlight w:val="none"/>
        </w:rPr>
        <w:t>主要内容为招聘岗位相关要求</w:t>
      </w:r>
    </w:p>
    <w:p>
      <w:pPr>
        <w:adjustRightInd/>
        <w:snapToGrid/>
        <w:spacing w:after="0" w:line="560" w:lineRule="exact"/>
        <w:ind w:firstLine="640" w:firstLineChars="200"/>
        <w:jc w:val="both"/>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lang w:val="en-US" w:eastAsia="zh-CN"/>
        </w:rPr>
        <w:t>4.</w:t>
      </w:r>
      <w:r>
        <w:rPr>
          <w:rFonts w:hint="eastAsia" w:ascii="仿宋_GB2312" w:hAnsi="ˎ̥" w:eastAsia="仿宋_GB2312" w:cs="Arial"/>
          <w:color w:val="000000"/>
          <w:sz w:val="32"/>
          <w:szCs w:val="32"/>
          <w:highlight w:val="none"/>
        </w:rPr>
        <w:t>笔试、驾驶技能操作、面试时间和地点另行通知，如果不按规定的时间和地点参加笔试、驾驶技能操作、面试者，视作放弃。</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楷体_GB2312" w:hAnsi="ˎ̥" w:eastAsia="楷体_GB2312" w:cs="Arial"/>
          <w:color w:val="000000"/>
          <w:sz w:val="32"/>
          <w:szCs w:val="32"/>
          <w:highlight w:val="none"/>
        </w:rPr>
        <w:t>（三）体检</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根据考试总成绩从高分到低分按招聘岗位人数的1:1比例确定体检对象，笔试、驾驶技能操作、面试</w:t>
      </w:r>
      <w:r>
        <w:rPr>
          <w:rFonts w:ascii="仿宋_GB2312" w:hAnsi="ˎ̥" w:eastAsia="仿宋_GB2312" w:cs="Arial"/>
          <w:color w:val="000000"/>
          <w:sz w:val="32"/>
          <w:szCs w:val="32"/>
          <w:highlight w:val="none"/>
        </w:rPr>
        <w:t>成绩其中一项</w:t>
      </w:r>
      <w:r>
        <w:rPr>
          <w:rFonts w:hint="eastAsia" w:ascii="仿宋_GB2312" w:hAnsi="ˎ̥" w:eastAsia="仿宋_GB2312" w:cs="Arial"/>
          <w:color w:val="000000"/>
          <w:sz w:val="32"/>
          <w:szCs w:val="32"/>
          <w:highlight w:val="none"/>
        </w:rPr>
        <w:t>不合格者（低于60分），不列入体检。体检不合格或放弃的，依次递补。体检费用由报考人员自理。报考人员不按规定的时间、地点参加体检，视作放弃。体检合格者确定为考察对象。</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楷体_GB2312" w:hAnsi="ˎ̥" w:eastAsia="楷体_GB2312" w:cs="Arial"/>
          <w:color w:val="000000"/>
          <w:sz w:val="32"/>
          <w:szCs w:val="32"/>
          <w:highlight w:val="none"/>
        </w:rPr>
        <w:t>（四）考察</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对体检合格的考察对象在规定时间内进行资格条件的复核和有无违纪、违法情况的确认，考察结果作为本次是否录用的依据。</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应聘人员在体检、考察环节出现不合格的或自愿放弃的，按招聘岗位考试总成绩从高分到低分依次递补，未参加考试人员不得递补。</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楷体_GB2312" w:hAnsi="ˎ̥" w:eastAsia="楷体_GB2312" w:cs="Arial"/>
          <w:color w:val="000000"/>
          <w:sz w:val="32"/>
          <w:szCs w:val="32"/>
          <w:highlight w:val="none"/>
        </w:rPr>
        <w:t>（五）公示</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经体检、考察均合格的人员，确定为拟录用人员，拟录用人员将在嘉兴市卫生健康委员会门户网站和嘉兴市急救中心网站公示7个工作日。公示期满，对拟录用人员没有异议或反映问题经查实不影响录用的，市急救中心按规定办理录用手续。</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楷体_GB2312" w:hAnsi="ˎ̥" w:eastAsia="楷体_GB2312" w:cs="Arial"/>
          <w:color w:val="000000"/>
          <w:sz w:val="32"/>
          <w:szCs w:val="32"/>
          <w:highlight w:val="none"/>
        </w:rPr>
        <w:t>（六）录用</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拟录用人员在规定时间内无正当理由逾期不报到的，取消录用资格，不再递补。</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市急救中心与拟录用人员签订劳动合同并办理相关录用手续。拟录用人员在办理报到前，须与原单位解除合同。</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黑体" w:hAnsi="黑体" w:eastAsia="黑体" w:cs="Arial"/>
          <w:color w:val="000000"/>
          <w:sz w:val="32"/>
          <w:szCs w:val="32"/>
          <w:highlight w:val="none"/>
        </w:rPr>
        <w:t>四、其他事项</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（一）</w:t>
      </w:r>
      <w:r>
        <w:rPr>
          <w:rFonts w:hint="eastAsia" w:ascii="仿宋_GB2312" w:hAnsi="ˎ̥" w:eastAsia="仿宋_GB2312" w:cs="Arial"/>
          <w:color w:val="000000"/>
          <w:sz w:val="32"/>
          <w:szCs w:val="32"/>
          <w:highlight w:val="none"/>
          <w:shd w:val="clear" w:color="auto" w:fill="FFFFFF"/>
        </w:rPr>
        <w:t>本次公开招聘工作由嘉兴市急救中心按有关规定组织实施，嘉兴市卫生健康委员会监督指导。</w:t>
      </w:r>
      <w:r>
        <w:rPr>
          <w:rFonts w:hint="eastAsia" w:ascii="仿宋_GB2312" w:hAnsi="ˎ̥" w:eastAsia="仿宋_GB2312" w:cs="Arial"/>
          <w:color w:val="000000"/>
          <w:sz w:val="32"/>
          <w:szCs w:val="32"/>
          <w:highlight w:val="none"/>
        </w:rPr>
        <w:t>对违纪违规行为的认定和处理，按照《事业单位公开招聘违纪违规行为处理规定》（人社部令第35号）执行。</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二）本公告未尽事宜，由嘉兴市急救中心按有关文件规定执行。与本次招聘相关事宜将发布在嘉兴市卫生健康委员会网站（http://wsjkw.jiaxing.gov.cn/）和嘉兴市急救中心网站（http://www.zjjx120.com），届时报名人员可到网上查询。</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咨询电话：0573-82723821、83679282；</w:t>
      </w: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监督电话：0573-83676257。</w:t>
      </w:r>
    </w:p>
    <w:p>
      <w:pPr>
        <w:adjustRightInd/>
        <w:snapToGrid/>
        <w:spacing w:after="0" w:line="560" w:lineRule="exact"/>
        <w:ind w:firstLine="640" w:firstLineChars="200"/>
        <w:jc w:val="both"/>
        <w:rPr>
          <w:rFonts w:ascii="仿宋_GB2312" w:hAnsi="宋体" w:eastAsia="仿宋_GB2312" w:cs="Arial"/>
          <w:color w:val="000000"/>
          <w:sz w:val="32"/>
          <w:szCs w:val="32"/>
          <w:highlight w:val="none"/>
        </w:rPr>
      </w:pPr>
    </w:p>
    <w:p>
      <w:pPr>
        <w:adjustRightInd/>
        <w:snapToGrid/>
        <w:spacing w:after="0" w:line="560" w:lineRule="exact"/>
        <w:ind w:firstLine="640" w:firstLineChars="200"/>
        <w:jc w:val="both"/>
        <w:rPr>
          <w:rFonts w:ascii="ˎ̥" w:hAnsi="ˎ̥" w:eastAsia="宋体" w:cs="Arial"/>
          <w:color w:val="000000"/>
          <w:sz w:val="21"/>
          <w:szCs w:val="21"/>
          <w:highlight w:val="none"/>
        </w:rPr>
      </w:pPr>
      <w:r>
        <w:rPr>
          <w:rFonts w:hint="eastAsia" w:ascii="仿宋_GB2312" w:hAnsi="宋体" w:eastAsia="仿宋_GB2312" w:cs="Arial"/>
          <w:color w:val="000000"/>
          <w:sz w:val="32"/>
          <w:szCs w:val="32"/>
          <w:highlight w:val="none"/>
        </w:rPr>
        <w:t>附件：《</w:t>
      </w:r>
      <w:r>
        <w:rPr>
          <w:rFonts w:hint="eastAsia" w:ascii="仿宋_GB2312" w:hAnsi="ˎ̥" w:eastAsia="仿宋_GB2312" w:cs="Arial"/>
          <w:color w:val="000000"/>
          <w:sz w:val="32"/>
          <w:szCs w:val="32"/>
          <w:highlight w:val="none"/>
        </w:rPr>
        <w:t>2022</w:t>
      </w:r>
      <w:r>
        <w:rPr>
          <w:rFonts w:hint="eastAsia" w:ascii="仿宋_GB2312" w:hAnsi="宋体" w:eastAsia="仿宋_GB2312" w:cs="Arial"/>
          <w:color w:val="000000"/>
          <w:sz w:val="32"/>
          <w:szCs w:val="32"/>
          <w:highlight w:val="none"/>
        </w:rPr>
        <w:t>年嘉兴市急救中心公开招聘编外合同制人员报名表》</w:t>
      </w:r>
    </w:p>
    <w:p>
      <w:pPr>
        <w:adjustRightInd/>
        <w:snapToGrid/>
        <w:spacing w:after="0" w:line="560" w:lineRule="exact"/>
        <w:ind w:firstLine="640" w:firstLineChars="200"/>
        <w:jc w:val="right"/>
        <w:rPr>
          <w:rFonts w:ascii="仿宋_GB2312" w:hAnsi="ˎ̥" w:eastAsia="仿宋_GB2312" w:cs="Arial"/>
          <w:color w:val="000000"/>
          <w:sz w:val="32"/>
          <w:szCs w:val="32"/>
          <w:highlight w:val="none"/>
        </w:rPr>
      </w:pPr>
    </w:p>
    <w:p>
      <w:pPr>
        <w:adjustRightInd/>
        <w:snapToGrid/>
        <w:spacing w:after="0" w:line="560" w:lineRule="exact"/>
        <w:ind w:firstLine="640" w:firstLineChars="200"/>
        <w:jc w:val="right"/>
        <w:rPr>
          <w:rFonts w:ascii="仿宋_GB2312" w:hAnsi="ˎ̥" w:eastAsia="仿宋_GB2312" w:cs="Arial"/>
          <w:color w:val="000000"/>
          <w:sz w:val="32"/>
          <w:szCs w:val="32"/>
          <w:highlight w:val="none"/>
        </w:rPr>
      </w:pPr>
    </w:p>
    <w:p>
      <w:pPr>
        <w:adjustRightInd/>
        <w:snapToGrid/>
        <w:spacing w:after="0" w:line="560" w:lineRule="exact"/>
        <w:ind w:firstLine="640" w:firstLineChars="200"/>
        <w:jc w:val="center"/>
        <w:rPr>
          <w:rFonts w:ascii="ˎ̥" w:hAnsi="ˎ̥" w:eastAsia="宋体" w:cs="Arial"/>
          <w:color w:val="000000"/>
          <w:sz w:val="21"/>
          <w:szCs w:val="21"/>
          <w:highlight w:val="none"/>
        </w:rPr>
      </w:pPr>
      <w:r>
        <w:rPr>
          <w:rFonts w:hint="eastAsia" w:ascii="仿宋_GB2312" w:hAnsi="ˎ̥" w:eastAsia="仿宋_GB2312" w:cs="Arial"/>
          <w:color w:val="000000"/>
          <w:sz w:val="32"/>
          <w:szCs w:val="32"/>
          <w:highlight w:val="none"/>
        </w:rPr>
        <w:t xml:space="preserve">                                嘉兴市急救中心</w:t>
      </w:r>
    </w:p>
    <w:p>
      <w:pPr>
        <w:adjustRightInd/>
        <w:snapToGrid/>
        <w:spacing w:after="0" w:line="560" w:lineRule="exact"/>
        <w:ind w:firstLine="640" w:firstLineChars="200"/>
        <w:jc w:val="right"/>
        <w:rPr>
          <w:rFonts w:ascii="仿宋_GB2312" w:hAnsi="ˎ̥" w:eastAsia="仿宋_GB2312" w:cs="Arial"/>
          <w:color w:val="000000"/>
          <w:sz w:val="32"/>
          <w:szCs w:val="32"/>
          <w:highlight w:val="none"/>
        </w:rPr>
      </w:pPr>
      <w:r>
        <w:rPr>
          <w:rFonts w:hint="eastAsia" w:ascii="仿宋_GB2312" w:hAnsi="ˎ̥" w:eastAsia="仿宋_GB2312" w:cs="Arial"/>
          <w:color w:val="000000"/>
          <w:sz w:val="32"/>
          <w:szCs w:val="32"/>
          <w:highlight w:val="none"/>
        </w:rPr>
        <w:t>2022年3月</w:t>
      </w:r>
      <w:r>
        <w:rPr>
          <w:rFonts w:hint="eastAsia" w:ascii="仿宋_GB2312" w:hAnsi="ˎ̥" w:eastAsia="仿宋_GB2312" w:cs="Arial"/>
          <w:color w:val="000000"/>
          <w:sz w:val="32"/>
          <w:szCs w:val="32"/>
          <w:highlight w:val="none"/>
          <w:lang w:val="en-US" w:eastAsia="zh-CN"/>
        </w:rPr>
        <w:t>11</w:t>
      </w:r>
      <w:bookmarkStart w:id="0" w:name="_GoBack"/>
      <w:bookmarkEnd w:id="0"/>
      <w:r>
        <w:rPr>
          <w:rFonts w:hint="eastAsia" w:ascii="仿宋_GB2312" w:hAnsi="ˎ̥" w:eastAsia="仿宋_GB2312" w:cs="Arial"/>
          <w:color w:val="000000"/>
          <w:sz w:val="32"/>
          <w:szCs w:val="32"/>
          <w:highlight w:val="none"/>
        </w:rPr>
        <w:t>日</w:t>
      </w:r>
    </w:p>
    <w:p>
      <w:pPr>
        <w:rPr>
          <w:rFonts w:ascii="黑体" w:eastAsia="黑体"/>
          <w:sz w:val="32"/>
          <w:szCs w:val="32"/>
          <w:highlight w:val="none"/>
        </w:rPr>
      </w:pPr>
    </w:p>
    <w:p>
      <w:pPr>
        <w:rPr>
          <w:rFonts w:ascii="黑体" w:eastAsia="黑体"/>
          <w:sz w:val="32"/>
          <w:szCs w:val="32"/>
          <w:highlight w:val="none"/>
        </w:rPr>
      </w:pPr>
    </w:p>
    <w:p>
      <w:pPr>
        <w:rPr>
          <w:rFonts w:hint="eastAsia" w:ascii="黑体" w:eastAsia="黑体"/>
          <w:sz w:val="32"/>
          <w:szCs w:val="32"/>
          <w:highlight w:val="none"/>
        </w:rPr>
      </w:pPr>
    </w:p>
    <w:p>
      <w:pPr>
        <w:rPr>
          <w:rFonts w:hint="eastAsia" w:ascii="黑体" w:eastAsia="黑体"/>
          <w:sz w:val="32"/>
          <w:szCs w:val="32"/>
          <w:highlight w:val="none"/>
        </w:rPr>
      </w:pPr>
    </w:p>
    <w:p>
      <w:pPr>
        <w:rPr>
          <w:rFonts w:hint="eastAsia" w:ascii="黑体" w:eastAsia="黑体"/>
          <w:sz w:val="32"/>
          <w:szCs w:val="32"/>
          <w:highlight w:val="none"/>
        </w:rPr>
      </w:pPr>
    </w:p>
    <w:p>
      <w:pPr>
        <w:rPr>
          <w:rFonts w:ascii="黑体" w:eastAsia="黑体"/>
          <w:sz w:val="32"/>
          <w:szCs w:val="32"/>
          <w:highlight w:val="none"/>
        </w:rPr>
      </w:pPr>
    </w:p>
    <w:p>
      <w:pPr>
        <w:rPr>
          <w:rFonts w:ascii="黑体" w:eastAsia="黑体"/>
          <w:sz w:val="32"/>
          <w:szCs w:val="32"/>
          <w:highlight w:val="none"/>
        </w:rPr>
      </w:pPr>
    </w:p>
    <w:p>
      <w:pPr>
        <w:rPr>
          <w:rFonts w:ascii="黑体" w:eastAsia="黑体"/>
          <w:sz w:val="32"/>
          <w:szCs w:val="32"/>
          <w:highlight w:val="none"/>
        </w:rPr>
      </w:pPr>
      <w:r>
        <w:rPr>
          <w:rFonts w:hint="eastAsia" w:ascii="黑体" w:eastAsia="黑体"/>
          <w:sz w:val="32"/>
          <w:szCs w:val="32"/>
          <w:highlight w:val="none"/>
        </w:rPr>
        <w:t>附件：</w:t>
      </w:r>
    </w:p>
    <w:p>
      <w:pPr>
        <w:spacing w:after="0" w:line="560" w:lineRule="exact"/>
        <w:jc w:val="center"/>
        <w:rPr>
          <w:rFonts w:ascii="方正小标宋简体" w:hAnsi="宋体" w:eastAsia="方正小标宋简体"/>
          <w:b/>
          <w:sz w:val="32"/>
          <w:szCs w:val="36"/>
          <w:highlight w:val="none"/>
        </w:rPr>
      </w:pPr>
      <w:r>
        <w:rPr>
          <w:rFonts w:hint="eastAsia" w:ascii="方正小标宋简体" w:hAnsi="宋体" w:eastAsia="方正小标宋简体" w:cs="宋体"/>
          <w:b/>
          <w:sz w:val="32"/>
          <w:szCs w:val="36"/>
          <w:highlight w:val="none"/>
        </w:rPr>
        <w:t>2022年</w:t>
      </w:r>
      <w:r>
        <w:rPr>
          <w:highlight w:val="none"/>
        </w:rPr>
        <w:fldChar w:fldCharType="begin"/>
      </w:r>
      <w:r>
        <w:rPr>
          <w:highlight w:val="none"/>
        </w:rPr>
        <w:instrText xml:space="preserve"> HYPERLINK "http://www.jxwsj.gov.cn/downloadfile.jsp" </w:instrText>
      </w:r>
      <w:r>
        <w:rPr>
          <w:highlight w:val="none"/>
        </w:rPr>
        <w:fldChar w:fldCharType="separate"/>
      </w:r>
      <w:r>
        <w:rPr>
          <w:rFonts w:hint="eastAsia" w:ascii="方正小标宋简体" w:hAnsi="宋体" w:eastAsia="方正小标宋简体"/>
          <w:b/>
          <w:sz w:val="32"/>
          <w:szCs w:val="36"/>
          <w:highlight w:val="none"/>
        </w:rPr>
        <w:t>嘉兴市急救中心公开招聘编外合同制人员报名表</w:t>
      </w:r>
      <w:r>
        <w:rPr>
          <w:rFonts w:hint="eastAsia" w:ascii="方正小标宋简体" w:hAnsi="宋体" w:eastAsia="方正小标宋简体"/>
          <w:b/>
          <w:sz w:val="32"/>
          <w:szCs w:val="36"/>
          <w:highlight w:val="none"/>
        </w:rPr>
        <w:fldChar w:fldCharType="end"/>
      </w:r>
    </w:p>
    <w:p>
      <w:pPr>
        <w:spacing w:after="0"/>
        <w:rPr>
          <w:rFonts w:cs="宋体" w:asciiTheme="minorEastAsia" w:hAnsiTheme="minorEastAsia" w:eastAsiaTheme="minorEastAsia"/>
          <w:sz w:val="28"/>
          <w:szCs w:val="28"/>
          <w:highlight w:val="none"/>
        </w:rPr>
      </w:pPr>
      <w:r>
        <w:rPr>
          <w:rFonts w:hint="eastAsia" w:asciiTheme="minorEastAsia" w:hAnsiTheme="minorEastAsia" w:eastAsiaTheme="minorEastAsia"/>
          <w:bCs/>
          <w:color w:val="000000"/>
          <w:sz w:val="28"/>
          <w:szCs w:val="28"/>
          <w:highlight w:val="none"/>
        </w:rPr>
        <w:t xml:space="preserve">应聘岗位：                                     </w:t>
      </w:r>
    </w:p>
    <w:tbl>
      <w:tblPr>
        <w:tblStyle w:val="5"/>
        <w:tblW w:w="8748" w:type="dxa"/>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99"/>
        <w:gridCol w:w="111"/>
        <w:gridCol w:w="361"/>
        <w:gridCol w:w="738"/>
        <w:gridCol w:w="622"/>
        <w:gridCol w:w="654"/>
        <w:gridCol w:w="228"/>
        <w:gridCol w:w="1048"/>
        <w:gridCol w:w="992"/>
        <w:gridCol w:w="567"/>
        <w:gridCol w:w="425"/>
        <w:gridCol w:w="709"/>
        <w:gridCol w:w="323"/>
        <w:gridCol w:w="1371"/>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5" w:hRule="atLeast"/>
        </w:trPr>
        <w:tc>
          <w:tcPr>
            <w:tcW w:w="1071" w:type="dxa"/>
            <w:gridSpan w:val="3"/>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姓 名</w:t>
            </w:r>
          </w:p>
        </w:tc>
        <w:tc>
          <w:tcPr>
            <w:tcW w:w="1360"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882"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性 别</w:t>
            </w:r>
          </w:p>
        </w:tc>
        <w:tc>
          <w:tcPr>
            <w:tcW w:w="1048" w:type="dxa"/>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559"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出生年月</w:t>
            </w:r>
          </w:p>
        </w:tc>
        <w:tc>
          <w:tcPr>
            <w:tcW w:w="1457" w:type="dxa"/>
            <w:gridSpan w:val="3"/>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371" w:type="dxa"/>
            <w:vMerge w:val="restart"/>
            <w:tcBorders>
              <w:lef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照片</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09" w:hRule="atLeast"/>
        </w:trPr>
        <w:tc>
          <w:tcPr>
            <w:tcW w:w="1071" w:type="dxa"/>
            <w:gridSpan w:val="3"/>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民 族</w:t>
            </w:r>
          </w:p>
        </w:tc>
        <w:tc>
          <w:tcPr>
            <w:tcW w:w="1360"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882"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籍 贯</w:t>
            </w:r>
          </w:p>
        </w:tc>
        <w:tc>
          <w:tcPr>
            <w:tcW w:w="1048" w:type="dxa"/>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559"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婚姻状况</w:t>
            </w:r>
          </w:p>
        </w:tc>
        <w:tc>
          <w:tcPr>
            <w:tcW w:w="1457" w:type="dxa"/>
            <w:gridSpan w:val="3"/>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371" w:type="dxa"/>
            <w:vMerge w:val="continue"/>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23" w:hRule="atLeast"/>
        </w:trPr>
        <w:tc>
          <w:tcPr>
            <w:tcW w:w="1809" w:type="dxa"/>
            <w:gridSpan w:val="4"/>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身份证号码</w:t>
            </w:r>
          </w:p>
        </w:tc>
        <w:tc>
          <w:tcPr>
            <w:tcW w:w="5568" w:type="dxa"/>
            <w:gridSpan w:val="9"/>
            <w:tcBorders>
              <w:left w:val="single" w:color="auto" w:sz="4" w:space="0"/>
            </w:tcBorders>
            <w:vAlign w:val="center"/>
          </w:tcPr>
          <w:p>
            <w:pPr>
              <w:spacing w:after="0"/>
              <w:jc w:val="center"/>
              <w:rPr>
                <w:rFonts w:cs="宋体" w:asciiTheme="minorEastAsia" w:hAnsiTheme="minorEastAsia" w:eastAsiaTheme="minorEastAsia"/>
                <w:highlight w:val="none"/>
              </w:rPr>
            </w:pPr>
          </w:p>
        </w:tc>
        <w:tc>
          <w:tcPr>
            <w:tcW w:w="1371" w:type="dxa"/>
            <w:vMerge w:val="continue"/>
            <w:tcBorders>
              <w:left w:val="single" w:color="auto" w:sz="4" w:space="0"/>
            </w:tcBorders>
            <w:vAlign w:val="center"/>
          </w:tcPr>
          <w:p>
            <w:pPr>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59" w:hRule="atLeast"/>
        </w:trPr>
        <w:tc>
          <w:tcPr>
            <w:tcW w:w="1809" w:type="dxa"/>
            <w:gridSpan w:val="4"/>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职称</w:t>
            </w:r>
          </w:p>
        </w:tc>
        <w:tc>
          <w:tcPr>
            <w:tcW w:w="1276" w:type="dxa"/>
            <w:gridSpan w:val="2"/>
            <w:tcBorders>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276" w:type="dxa"/>
            <w:gridSpan w:val="2"/>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政治面貌</w:t>
            </w:r>
          </w:p>
        </w:tc>
        <w:tc>
          <w:tcPr>
            <w:tcW w:w="1559" w:type="dxa"/>
            <w:gridSpan w:val="2"/>
            <w:tcBorders>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134"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学历</w:t>
            </w:r>
          </w:p>
        </w:tc>
        <w:tc>
          <w:tcPr>
            <w:tcW w:w="1694" w:type="dxa"/>
            <w:gridSpan w:val="2"/>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751" w:hRule="atLeast"/>
        </w:trPr>
        <w:tc>
          <w:tcPr>
            <w:tcW w:w="1809" w:type="dxa"/>
            <w:gridSpan w:val="4"/>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职称及取得时间</w:t>
            </w:r>
          </w:p>
        </w:tc>
        <w:tc>
          <w:tcPr>
            <w:tcW w:w="1276" w:type="dxa"/>
            <w:gridSpan w:val="2"/>
            <w:tcBorders>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276" w:type="dxa"/>
            <w:gridSpan w:val="2"/>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加入组织时间</w:t>
            </w:r>
          </w:p>
        </w:tc>
        <w:tc>
          <w:tcPr>
            <w:tcW w:w="1559" w:type="dxa"/>
            <w:gridSpan w:val="2"/>
            <w:tcBorders>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134"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健康状况</w:t>
            </w:r>
          </w:p>
        </w:tc>
        <w:tc>
          <w:tcPr>
            <w:tcW w:w="1694" w:type="dxa"/>
            <w:gridSpan w:val="2"/>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9" w:hRule="atLeast"/>
        </w:trPr>
        <w:tc>
          <w:tcPr>
            <w:tcW w:w="710" w:type="dxa"/>
            <w:gridSpan w:val="2"/>
            <w:vMerge w:val="restart"/>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学历学位</w:t>
            </w:r>
          </w:p>
        </w:tc>
        <w:tc>
          <w:tcPr>
            <w:tcW w:w="1099" w:type="dxa"/>
            <w:gridSpan w:val="2"/>
            <w:vAlign w:val="center"/>
          </w:tcPr>
          <w:p>
            <w:pPr>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全日制</w:t>
            </w:r>
          </w:p>
          <w:p>
            <w:pPr>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教育</w:t>
            </w:r>
          </w:p>
        </w:tc>
        <w:tc>
          <w:tcPr>
            <w:tcW w:w="1276" w:type="dxa"/>
            <w:gridSpan w:val="2"/>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2835" w:type="dxa"/>
            <w:gridSpan w:val="4"/>
            <w:tcBorders>
              <w:lef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毕业院校系及专业</w:t>
            </w:r>
          </w:p>
        </w:tc>
        <w:tc>
          <w:tcPr>
            <w:tcW w:w="2828" w:type="dxa"/>
            <w:gridSpan w:val="4"/>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5" w:hRule="atLeast"/>
        </w:trPr>
        <w:tc>
          <w:tcPr>
            <w:tcW w:w="710" w:type="dxa"/>
            <w:gridSpan w:val="2"/>
            <w:vMerge w:val="continue"/>
            <w:tcBorders>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1099" w:type="dxa"/>
            <w:gridSpan w:val="2"/>
            <w:vAlign w:val="center"/>
          </w:tcPr>
          <w:p>
            <w:pPr>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在职教育</w:t>
            </w:r>
          </w:p>
        </w:tc>
        <w:tc>
          <w:tcPr>
            <w:tcW w:w="1276" w:type="dxa"/>
            <w:gridSpan w:val="2"/>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2835" w:type="dxa"/>
            <w:gridSpan w:val="4"/>
            <w:tcBorders>
              <w:lef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毕业院校系及专业</w:t>
            </w:r>
          </w:p>
        </w:tc>
        <w:tc>
          <w:tcPr>
            <w:tcW w:w="2828" w:type="dxa"/>
            <w:gridSpan w:val="4"/>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9" w:hRule="atLeast"/>
        </w:trPr>
        <w:tc>
          <w:tcPr>
            <w:tcW w:w="1809" w:type="dxa"/>
            <w:gridSpan w:val="4"/>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现工作单位</w:t>
            </w:r>
          </w:p>
        </w:tc>
        <w:tc>
          <w:tcPr>
            <w:tcW w:w="6939" w:type="dxa"/>
            <w:gridSpan w:val="10"/>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7" w:hRule="atLeast"/>
        </w:trPr>
        <w:tc>
          <w:tcPr>
            <w:tcW w:w="1809" w:type="dxa"/>
            <w:gridSpan w:val="4"/>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通讯地址</w:t>
            </w:r>
          </w:p>
        </w:tc>
        <w:tc>
          <w:tcPr>
            <w:tcW w:w="3544" w:type="dxa"/>
            <w:gridSpan w:val="5"/>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p>
        </w:tc>
        <w:tc>
          <w:tcPr>
            <w:tcW w:w="992" w:type="dxa"/>
            <w:gridSpan w:val="2"/>
            <w:tcBorders>
              <w:left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手机</w:t>
            </w:r>
          </w:p>
        </w:tc>
        <w:tc>
          <w:tcPr>
            <w:tcW w:w="2403" w:type="dxa"/>
            <w:gridSpan w:val="3"/>
            <w:tcBorders>
              <w:left w:val="single" w:color="auto" w:sz="4" w:space="0"/>
            </w:tcBorders>
            <w:vAlign w:val="center"/>
          </w:tcPr>
          <w:p>
            <w:pPr>
              <w:topLinePunct/>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2044" w:hRule="atLeast"/>
        </w:trPr>
        <w:tc>
          <w:tcPr>
            <w:tcW w:w="599" w:type="dxa"/>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学习 工作简历</w:t>
            </w:r>
          </w:p>
        </w:tc>
        <w:tc>
          <w:tcPr>
            <w:tcW w:w="8149" w:type="dxa"/>
            <w:gridSpan w:val="13"/>
            <w:tcBorders>
              <w:lef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（从高中阶段开始填写:包括时间、学校、专业、学历）</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759" w:hRule="atLeast"/>
        </w:trPr>
        <w:tc>
          <w:tcPr>
            <w:tcW w:w="599" w:type="dxa"/>
            <w:tcBorders>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兴趣爱好特长</w:t>
            </w:r>
          </w:p>
        </w:tc>
        <w:tc>
          <w:tcPr>
            <w:tcW w:w="8149" w:type="dxa"/>
            <w:gridSpan w:val="13"/>
            <w:tcBorders>
              <w:left w:val="single" w:color="auto" w:sz="4" w:space="0"/>
            </w:tcBorders>
            <w:vAlign w:val="center"/>
          </w:tcPr>
          <w:p>
            <w:pPr>
              <w:spacing w:after="0"/>
              <w:jc w:val="center"/>
              <w:rPr>
                <w:rFonts w:cs="宋体"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622" w:hRule="atLeast"/>
        </w:trPr>
        <w:tc>
          <w:tcPr>
            <w:tcW w:w="599" w:type="dxa"/>
            <w:tcBorders>
              <w:top w:val="single" w:color="auto" w:sz="4" w:space="0"/>
              <w:left w:val="single" w:color="auto" w:sz="4" w:space="0"/>
              <w:bottom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家庭成员</w:t>
            </w:r>
          </w:p>
        </w:tc>
        <w:tc>
          <w:tcPr>
            <w:tcW w:w="8149" w:type="dxa"/>
            <w:gridSpan w:val="13"/>
            <w:tcBorders>
              <w:top w:val="single" w:color="auto" w:sz="4" w:space="0"/>
              <w:left w:val="single" w:color="auto" w:sz="4" w:space="0"/>
              <w:bottom w:val="single" w:color="auto" w:sz="4" w:space="0"/>
              <w:right w:val="single" w:color="auto" w:sz="4" w:space="0"/>
            </w:tcBorders>
            <w:vAlign w:val="center"/>
          </w:tcPr>
          <w:p>
            <w:pPr>
              <w:topLinePunct/>
              <w:spacing w:after="0"/>
              <w:ind w:firstLine="110" w:firstLineChars="5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（请填写家庭主要成员的姓名、性别、与本人关系、工作单位、联系电话等）</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381" w:hRule="atLeast"/>
        </w:trPr>
        <w:tc>
          <w:tcPr>
            <w:tcW w:w="599" w:type="dxa"/>
            <w:tcBorders>
              <w:top w:val="single" w:color="auto" w:sz="4" w:space="0"/>
              <w:left w:val="single" w:color="auto" w:sz="4" w:space="0"/>
              <w:bottom w:val="single" w:color="auto" w:sz="4" w:space="0"/>
              <w:right w:val="single" w:color="auto" w:sz="4" w:space="0"/>
            </w:tcBorders>
            <w:vAlign w:val="center"/>
          </w:tcPr>
          <w:p>
            <w:pPr>
              <w:topLinePunct/>
              <w:spacing w:after="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个人承诺</w:t>
            </w:r>
          </w:p>
        </w:tc>
        <w:tc>
          <w:tcPr>
            <w:tcW w:w="8149" w:type="dxa"/>
            <w:gridSpan w:val="13"/>
            <w:tcBorders>
              <w:top w:val="single" w:color="auto" w:sz="4" w:space="0"/>
              <w:left w:val="single" w:color="auto" w:sz="4" w:space="0"/>
              <w:bottom w:val="single" w:color="auto" w:sz="4" w:space="0"/>
              <w:right w:val="single" w:color="auto" w:sz="4" w:space="0"/>
            </w:tcBorders>
            <w:vAlign w:val="center"/>
          </w:tcPr>
          <w:p>
            <w:pPr>
              <w:topLinePunct/>
              <w:spacing w:after="0"/>
              <w:rPr>
                <w:rFonts w:cs="宋体" w:asciiTheme="minorEastAsia" w:hAnsiTheme="minorEastAsia" w:eastAsiaTheme="minorEastAsia"/>
                <w:highlight w:val="none"/>
              </w:rPr>
            </w:pPr>
            <w:r>
              <w:rPr>
                <w:rFonts w:hint="eastAsia" w:cs="宋体" w:asciiTheme="minorEastAsia" w:hAnsiTheme="minorEastAsia" w:eastAsiaTheme="minorEastAsia"/>
                <w:highlight w:val="none"/>
              </w:rPr>
              <w:t>本人对上述所填内容的真实性负责。</w:t>
            </w:r>
          </w:p>
          <w:p>
            <w:pPr>
              <w:topLinePunct/>
              <w:spacing w:after="0"/>
              <w:ind w:firstLine="110" w:firstLineChars="50"/>
              <w:jc w:val="center"/>
              <w:rPr>
                <w:rFonts w:cs="宋体" w:asciiTheme="minorEastAsia" w:hAnsiTheme="minorEastAsia" w:eastAsiaTheme="minorEastAsia"/>
                <w:highlight w:val="none"/>
              </w:rPr>
            </w:pPr>
          </w:p>
          <w:p>
            <w:pPr>
              <w:topLinePunct/>
              <w:spacing w:after="0"/>
              <w:ind w:firstLine="110" w:firstLineChars="50"/>
              <w:jc w:val="center"/>
              <w:rPr>
                <w:rFonts w:cs="宋体" w:asciiTheme="minorEastAsia" w:hAnsiTheme="minorEastAsia" w:eastAsiaTheme="minorEastAsia"/>
                <w:highlight w:val="none"/>
              </w:rPr>
            </w:pPr>
          </w:p>
          <w:p>
            <w:pPr>
              <w:topLinePunct/>
              <w:spacing w:after="0"/>
              <w:ind w:firstLine="2200" w:firstLineChars="1000"/>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签名：                     填表时间：</w:t>
            </w:r>
          </w:p>
        </w:tc>
      </w:tr>
    </w:tbl>
    <w:p>
      <w:pPr>
        <w:spacing w:after="0" w:line="20" w:lineRule="exact"/>
        <w:rPr>
          <w:highlight w:val="none"/>
        </w:rPr>
      </w:pPr>
    </w:p>
    <w:p>
      <w:pPr>
        <w:spacing w:line="220" w:lineRule="atLeast"/>
        <w:rPr>
          <w:highlight w:val="none"/>
        </w:rPr>
      </w:pPr>
    </w:p>
    <w:sectPr>
      <w:pgSz w:w="11906" w:h="16838"/>
      <w:pgMar w:top="1134" w:right="1797" w:bottom="1134" w:left="1797"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8903D3"/>
    <w:multiLevelType w:val="singleLevel"/>
    <w:tmpl w:val="E48903D3"/>
    <w:lvl w:ilvl="0" w:tentative="0">
      <w:start w:val="1"/>
      <w:numFmt w:val="decimal"/>
      <w:lvlText w:val="%1."/>
      <w:lvlJc w:val="left"/>
      <w:pPr>
        <w:tabs>
          <w:tab w:val="left" w:pos="312"/>
        </w:tabs>
      </w:pPr>
    </w:lvl>
  </w:abstractNum>
  <w:abstractNum w:abstractNumId="1">
    <w:nsid w:val="204102C4"/>
    <w:multiLevelType w:val="multilevel"/>
    <w:tmpl w:val="204102C4"/>
    <w:lvl w:ilvl="0" w:tentative="0">
      <w:start w:val="1"/>
      <w:numFmt w:val="japaneseCounting"/>
      <w:lvlText w:val="%1、"/>
      <w:lvlJc w:val="left"/>
      <w:pPr>
        <w:ind w:left="1420" w:hanging="7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04D10"/>
    <w:rsid w:val="000053DF"/>
    <w:rsid w:val="00012400"/>
    <w:rsid w:val="00034194"/>
    <w:rsid w:val="00052E84"/>
    <w:rsid w:val="00054567"/>
    <w:rsid w:val="0005519E"/>
    <w:rsid w:val="000676BD"/>
    <w:rsid w:val="000773F9"/>
    <w:rsid w:val="0008661C"/>
    <w:rsid w:val="00091C68"/>
    <w:rsid w:val="00092713"/>
    <w:rsid w:val="000D1ECB"/>
    <w:rsid w:val="000D74EC"/>
    <w:rsid w:val="000F7A26"/>
    <w:rsid w:val="00103E17"/>
    <w:rsid w:val="001270C7"/>
    <w:rsid w:val="00167BB1"/>
    <w:rsid w:val="00175898"/>
    <w:rsid w:val="001A2B15"/>
    <w:rsid w:val="001B1577"/>
    <w:rsid w:val="001F1EF0"/>
    <w:rsid w:val="00201C17"/>
    <w:rsid w:val="00212F79"/>
    <w:rsid w:val="00262B41"/>
    <w:rsid w:val="00271348"/>
    <w:rsid w:val="00282608"/>
    <w:rsid w:val="002A4F3D"/>
    <w:rsid w:val="002A7BC0"/>
    <w:rsid w:val="002B77D8"/>
    <w:rsid w:val="002C10BE"/>
    <w:rsid w:val="002D2989"/>
    <w:rsid w:val="00320C84"/>
    <w:rsid w:val="00323B43"/>
    <w:rsid w:val="00336687"/>
    <w:rsid w:val="003506DE"/>
    <w:rsid w:val="003545F6"/>
    <w:rsid w:val="00356950"/>
    <w:rsid w:val="00382E17"/>
    <w:rsid w:val="003953CE"/>
    <w:rsid w:val="003B76BB"/>
    <w:rsid w:val="003C0F49"/>
    <w:rsid w:val="003D37D8"/>
    <w:rsid w:val="004021F1"/>
    <w:rsid w:val="00411E29"/>
    <w:rsid w:val="00412AF5"/>
    <w:rsid w:val="0042188E"/>
    <w:rsid w:val="00426133"/>
    <w:rsid w:val="00426D61"/>
    <w:rsid w:val="00432A12"/>
    <w:rsid w:val="00433B95"/>
    <w:rsid w:val="004358AB"/>
    <w:rsid w:val="00487722"/>
    <w:rsid w:val="0049432B"/>
    <w:rsid w:val="00495CE9"/>
    <w:rsid w:val="004A14F6"/>
    <w:rsid w:val="004A3834"/>
    <w:rsid w:val="004B200E"/>
    <w:rsid w:val="004D0B6A"/>
    <w:rsid w:val="004D11C1"/>
    <w:rsid w:val="004D6010"/>
    <w:rsid w:val="00503528"/>
    <w:rsid w:val="0053457F"/>
    <w:rsid w:val="00540081"/>
    <w:rsid w:val="00540C49"/>
    <w:rsid w:val="005430F5"/>
    <w:rsid w:val="005540BB"/>
    <w:rsid w:val="005602B7"/>
    <w:rsid w:val="00597E97"/>
    <w:rsid w:val="005E1C9B"/>
    <w:rsid w:val="0060456A"/>
    <w:rsid w:val="006257DD"/>
    <w:rsid w:val="00630BA6"/>
    <w:rsid w:val="00634FB6"/>
    <w:rsid w:val="00640F0A"/>
    <w:rsid w:val="00667FD0"/>
    <w:rsid w:val="00672A5D"/>
    <w:rsid w:val="00691A5E"/>
    <w:rsid w:val="006A2DC9"/>
    <w:rsid w:val="006D352A"/>
    <w:rsid w:val="006D697D"/>
    <w:rsid w:val="006E322B"/>
    <w:rsid w:val="006F7639"/>
    <w:rsid w:val="007252A0"/>
    <w:rsid w:val="0076145F"/>
    <w:rsid w:val="007A5E2F"/>
    <w:rsid w:val="007B6CB9"/>
    <w:rsid w:val="00817780"/>
    <w:rsid w:val="00830D2D"/>
    <w:rsid w:val="00854BC3"/>
    <w:rsid w:val="00881779"/>
    <w:rsid w:val="00881DB0"/>
    <w:rsid w:val="00884D87"/>
    <w:rsid w:val="00894CF4"/>
    <w:rsid w:val="008A65F6"/>
    <w:rsid w:val="008A7CB9"/>
    <w:rsid w:val="008B1CBE"/>
    <w:rsid w:val="008B5329"/>
    <w:rsid w:val="008B7726"/>
    <w:rsid w:val="008F2B69"/>
    <w:rsid w:val="009002AA"/>
    <w:rsid w:val="009046EE"/>
    <w:rsid w:val="0090503E"/>
    <w:rsid w:val="00916FFE"/>
    <w:rsid w:val="009337DF"/>
    <w:rsid w:val="00966B0B"/>
    <w:rsid w:val="009C6C83"/>
    <w:rsid w:val="009E48A6"/>
    <w:rsid w:val="00A15C5F"/>
    <w:rsid w:val="00A240A2"/>
    <w:rsid w:val="00AA3762"/>
    <w:rsid w:val="00AB3E4A"/>
    <w:rsid w:val="00AC1921"/>
    <w:rsid w:val="00B0012D"/>
    <w:rsid w:val="00B46F31"/>
    <w:rsid w:val="00B52FA5"/>
    <w:rsid w:val="00B544DE"/>
    <w:rsid w:val="00B77557"/>
    <w:rsid w:val="00B942CF"/>
    <w:rsid w:val="00B96034"/>
    <w:rsid w:val="00BB2694"/>
    <w:rsid w:val="00BD4AB5"/>
    <w:rsid w:val="00BE0225"/>
    <w:rsid w:val="00C0050B"/>
    <w:rsid w:val="00C16574"/>
    <w:rsid w:val="00C25379"/>
    <w:rsid w:val="00C3410C"/>
    <w:rsid w:val="00C35CFF"/>
    <w:rsid w:val="00C559FE"/>
    <w:rsid w:val="00C655FF"/>
    <w:rsid w:val="00C656C0"/>
    <w:rsid w:val="00C724BC"/>
    <w:rsid w:val="00C7512C"/>
    <w:rsid w:val="00CA3C77"/>
    <w:rsid w:val="00CB1FE0"/>
    <w:rsid w:val="00CB45F8"/>
    <w:rsid w:val="00CD49A0"/>
    <w:rsid w:val="00CE13D9"/>
    <w:rsid w:val="00CF3EDD"/>
    <w:rsid w:val="00D01476"/>
    <w:rsid w:val="00D030B4"/>
    <w:rsid w:val="00D15A60"/>
    <w:rsid w:val="00D31D50"/>
    <w:rsid w:val="00D33EC8"/>
    <w:rsid w:val="00D67D6A"/>
    <w:rsid w:val="00D7093D"/>
    <w:rsid w:val="00D864B6"/>
    <w:rsid w:val="00D92765"/>
    <w:rsid w:val="00D93AB2"/>
    <w:rsid w:val="00DB52AF"/>
    <w:rsid w:val="00DB7C47"/>
    <w:rsid w:val="00DC2B79"/>
    <w:rsid w:val="00DC3D21"/>
    <w:rsid w:val="00DE3BFC"/>
    <w:rsid w:val="00E102DB"/>
    <w:rsid w:val="00E171BE"/>
    <w:rsid w:val="00E32E7D"/>
    <w:rsid w:val="00E345FC"/>
    <w:rsid w:val="00E63547"/>
    <w:rsid w:val="00E67C39"/>
    <w:rsid w:val="00EA6A2B"/>
    <w:rsid w:val="00EC556A"/>
    <w:rsid w:val="00ED007A"/>
    <w:rsid w:val="00ED109D"/>
    <w:rsid w:val="00EF23FD"/>
    <w:rsid w:val="00EF3CFE"/>
    <w:rsid w:val="00EF574C"/>
    <w:rsid w:val="00F01D56"/>
    <w:rsid w:val="00F02974"/>
    <w:rsid w:val="00F334D2"/>
    <w:rsid w:val="00F61B59"/>
    <w:rsid w:val="00F6252D"/>
    <w:rsid w:val="00F67B50"/>
    <w:rsid w:val="00FA2CC9"/>
    <w:rsid w:val="00FA34A7"/>
    <w:rsid w:val="00FB627A"/>
    <w:rsid w:val="00FF0D37"/>
    <w:rsid w:val="02A07941"/>
    <w:rsid w:val="039C622F"/>
    <w:rsid w:val="0874673F"/>
    <w:rsid w:val="08C649A9"/>
    <w:rsid w:val="0B3867C2"/>
    <w:rsid w:val="0BC32C45"/>
    <w:rsid w:val="0E0C57B0"/>
    <w:rsid w:val="0E5470C1"/>
    <w:rsid w:val="10DF0323"/>
    <w:rsid w:val="143B2D14"/>
    <w:rsid w:val="15C468B7"/>
    <w:rsid w:val="163C0977"/>
    <w:rsid w:val="1652526F"/>
    <w:rsid w:val="16852EE0"/>
    <w:rsid w:val="181B1596"/>
    <w:rsid w:val="1A131B0E"/>
    <w:rsid w:val="1A6E4268"/>
    <w:rsid w:val="1AA90718"/>
    <w:rsid w:val="1D4E3EAF"/>
    <w:rsid w:val="1DA614C2"/>
    <w:rsid w:val="1ED836F8"/>
    <w:rsid w:val="1F656B1B"/>
    <w:rsid w:val="213E15BE"/>
    <w:rsid w:val="26DF5C0C"/>
    <w:rsid w:val="26EC063F"/>
    <w:rsid w:val="285F4B0C"/>
    <w:rsid w:val="29777BB7"/>
    <w:rsid w:val="2A1E5A39"/>
    <w:rsid w:val="2A687B00"/>
    <w:rsid w:val="2ADA296F"/>
    <w:rsid w:val="2BE26BFD"/>
    <w:rsid w:val="2C4377E9"/>
    <w:rsid w:val="2CA915A2"/>
    <w:rsid w:val="2CE875BE"/>
    <w:rsid w:val="2DCD3395"/>
    <w:rsid w:val="2E432BED"/>
    <w:rsid w:val="2F0D09D5"/>
    <w:rsid w:val="2F4F015C"/>
    <w:rsid w:val="31D371B6"/>
    <w:rsid w:val="358B1A65"/>
    <w:rsid w:val="35B05D7F"/>
    <w:rsid w:val="371063BB"/>
    <w:rsid w:val="38952933"/>
    <w:rsid w:val="38F024A8"/>
    <w:rsid w:val="3A17277D"/>
    <w:rsid w:val="3A1A282F"/>
    <w:rsid w:val="3AE55960"/>
    <w:rsid w:val="3BA314EC"/>
    <w:rsid w:val="3C5F6A3E"/>
    <w:rsid w:val="3D8B067F"/>
    <w:rsid w:val="3E6F02BF"/>
    <w:rsid w:val="40BD3670"/>
    <w:rsid w:val="42224C44"/>
    <w:rsid w:val="4224251A"/>
    <w:rsid w:val="427C66F6"/>
    <w:rsid w:val="431F17A1"/>
    <w:rsid w:val="431F6B5C"/>
    <w:rsid w:val="448C7F5A"/>
    <w:rsid w:val="45BF55CC"/>
    <w:rsid w:val="46F661E4"/>
    <w:rsid w:val="473C125A"/>
    <w:rsid w:val="476F3139"/>
    <w:rsid w:val="487274BC"/>
    <w:rsid w:val="48921671"/>
    <w:rsid w:val="4A1D3C82"/>
    <w:rsid w:val="4A88005D"/>
    <w:rsid w:val="4BFF01E7"/>
    <w:rsid w:val="4C973815"/>
    <w:rsid w:val="4D4D105A"/>
    <w:rsid w:val="4F622668"/>
    <w:rsid w:val="4FB31116"/>
    <w:rsid w:val="4FC8081A"/>
    <w:rsid w:val="51347986"/>
    <w:rsid w:val="52205B00"/>
    <w:rsid w:val="52E678FD"/>
    <w:rsid w:val="530456CA"/>
    <w:rsid w:val="542E3D60"/>
    <w:rsid w:val="58DF095F"/>
    <w:rsid w:val="5C0C724A"/>
    <w:rsid w:val="5E203E92"/>
    <w:rsid w:val="5E7A7A3C"/>
    <w:rsid w:val="5E8B25B1"/>
    <w:rsid w:val="5F2E3F36"/>
    <w:rsid w:val="604304B6"/>
    <w:rsid w:val="63B80C8E"/>
    <w:rsid w:val="6444383E"/>
    <w:rsid w:val="64716439"/>
    <w:rsid w:val="662F6765"/>
    <w:rsid w:val="66E91BFC"/>
    <w:rsid w:val="68B13F1F"/>
    <w:rsid w:val="68CA6CEA"/>
    <w:rsid w:val="693E26F8"/>
    <w:rsid w:val="697E28EA"/>
    <w:rsid w:val="6A5224B2"/>
    <w:rsid w:val="6DCD772D"/>
    <w:rsid w:val="6DF2087C"/>
    <w:rsid w:val="6F694185"/>
    <w:rsid w:val="70090F0C"/>
    <w:rsid w:val="726E2BDB"/>
    <w:rsid w:val="74FA1A5F"/>
    <w:rsid w:val="757C78DE"/>
    <w:rsid w:val="75DE277F"/>
    <w:rsid w:val="75EC589E"/>
    <w:rsid w:val="761F6F5C"/>
    <w:rsid w:val="76875D6F"/>
    <w:rsid w:val="76C53359"/>
    <w:rsid w:val="781B4D01"/>
    <w:rsid w:val="78E26DD0"/>
    <w:rsid w:val="7AB8060E"/>
    <w:rsid w:val="7BF91E84"/>
    <w:rsid w:val="7C864D2F"/>
    <w:rsid w:val="7CAA3A79"/>
    <w:rsid w:val="7DFA13AD"/>
    <w:rsid w:val="7EE76D5D"/>
    <w:rsid w:val="AFBDDFBC"/>
    <w:rsid w:val="DB170442"/>
    <w:rsid w:val="DFFFA8C4"/>
    <w:rsid w:val="FE9EB6C7"/>
    <w:rsid w:val="FEFFB79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pPr>
      <w:spacing w:after="0"/>
    </w:pPr>
    <w:rPr>
      <w:sz w:val="18"/>
      <w:szCs w:val="18"/>
    </w:rPr>
  </w:style>
  <w:style w:type="paragraph" w:styleId="3">
    <w:name w:val="footer"/>
    <w:basedOn w:val="1"/>
    <w:link w:val="9"/>
    <w:unhideWhenUsed/>
    <w:qFormat/>
    <w:uiPriority w:val="99"/>
    <w:pPr>
      <w:tabs>
        <w:tab w:val="center" w:pos="4153"/>
        <w:tab w:val="right" w:pos="8306"/>
      </w:tabs>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ahoma" w:hAnsi="Tahoma"/>
      <w:sz w:val="18"/>
      <w:szCs w:val="18"/>
    </w:rPr>
  </w:style>
  <w:style w:type="character" w:customStyle="1" w:styleId="9">
    <w:name w:val="页脚 Char"/>
    <w:basedOn w:val="7"/>
    <w:link w:val="3"/>
    <w:qFormat/>
    <w:uiPriority w:val="99"/>
    <w:rPr>
      <w:rFonts w:ascii="Tahoma" w:hAnsi="Tahoma"/>
      <w:sz w:val="18"/>
      <w:szCs w:val="18"/>
    </w:rPr>
  </w:style>
  <w:style w:type="paragraph" w:styleId="10">
    <w:name w:val="List Paragraph"/>
    <w:basedOn w:val="1"/>
    <w:unhideWhenUsed/>
    <w:qFormat/>
    <w:uiPriority w:val="99"/>
    <w:pPr>
      <w:ind w:firstLine="420" w:firstLineChars="200"/>
    </w:pPr>
  </w:style>
  <w:style w:type="character" w:customStyle="1" w:styleId="11">
    <w:name w:val="批注框文本 Char"/>
    <w:basedOn w:val="7"/>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458</Words>
  <Characters>2611</Characters>
  <Lines>21</Lines>
  <Paragraphs>6</Paragraphs>
  <TotalTime>59</TotalTime>
  <ScaleCrop>false</ScaleCrop>
  <LinksUpToDate>false</LinksUpToDate>
  <CharactersWithSpaces>3063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2022-03-07T09:18:00Z</dcterms:created>
  <dc:creator>liqr</dc:creator>
  <cp:lastModifiedBy>admin</cp:lastModifiedBy>
  <cp:lastPrinted>2022-03-11T02:18:00Z</cp:lastPrinted>
  <dcterms:modified xsi:type="dcterms:W3CDTF">2022-03-11T08:14:30Z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45B0BE071B5C4717A5CF572EF4EC6845</vt:lpwstr>
  </property>
  <property fmtid="{D5CDD505-2E9C-101B-9397-08002B2CF9AE}" pid="4" name="woTemplateTypoMode" linkTarget="0">
    <vt:lpwstr>web</vt:lpwstr>
  </property>
  <property fmtid="{D5CDD505-2E9C-101B-9397-08002B2CF9AE}" pid="5" name="woTemplate" linkTarget="0">
    <vt:i4>1</vt:i4>
  </property>
</Properties>
</file>