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80" w:lineRule="atLeast"/>
        <w:ind w:left="0" w:right="0" w:firstLine="0"/>
        <w:jc w:val="center"/>
        <w:rPr>
          <w:rStyle w:val="5"/>
          <w:rFonts w:ascii="仿宋_GB2312" w:hAnsi="\5FAE软雅黑" w:eastAsia="仿宋_GB2312" w:cs="仿宋_GB2312"/>
          <w:b/>
          <w:bCs/>
          <w:i w:val="0"/>
          <w:iCs w:val="0"/>
          <w:caps w:val="0"/>
          <w:color w:val="333333"/>
          <w:spacing w:val="0"/>
          <w:sz w:val="32"/>
          <w:szCs w:val="32"/>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80" w:lineRule="atLeast"/>
        <w:ind w:left="0" w:right="0" w:firstLine="0"/>
        <w:jc w:val="center"/>
        <w:rPr>
          <w:rFonts w:ascii="\5FAE软雅黑" w:hAnsi="\5FAE软雅黑" w:eastAsia="\5FAE软雅黑" w:cs="\5FAE软雅黑"/>
          <w:i w:val="0"/>
          <w:iCs w:val="0"/>
          <w:caps w:val="0"/>
          <w:color w:val="515A6E"/>
          <w:spacing w:val="0"/>
          <w:sz w:val="21"/>
          <w:szCs w:val="21"/>
        </w:rPr>
      </w:pPr>
      <w:r>
        <w:rPr>
          <w:rStyle w:val="5"/>
          <w:rFonts w:ascii="仿宋_GB2312" w:hAnsi="\5FAE软雅黑" w:eastAsia="仿宋_GB2312" w:cs="仿宋_GB2312"/>
          <w:b/>
          <w:bCs/>
          <w:i w:val="0"/>
          <w:iCs w:val="0"/>
          <w:caps w:val="0"/>
          <w:color w:val="333333"/>
          <w:spacing w:val="0"/>
          <w:sz w:val="32"/>
          <w:szCs w:val="32"/>
          <w:shd w:val="clear" w:fill="FFFFFF"/>
        </w:rPr>
        <w:t>新冠肺炎疫情防控告知暨承诺书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应聘人员应仔细阅读《新冠肺炎疫情防控告知暨承诺书》，承诺已知悉告知事项和防疫要求，自愿承担因不实承诺应承担的相关责任，并接受相应处理。考试全过程，考生应自觉接受</w:t>
      </w:r>
      <w:bookmarkStart w:id="0" w:name="_GoBack"/>
      <w:bookmarkEnd w:id="0"/>
      <w:r>
        <w:rPr>
          <w:rFonts w:hint="default" w:ascii="仿宋_GB2312" w:hAnsi="\5FAE软雅黑" w:eastAsia="仿宋_GB2312" w:cs="仿宋_GB2312"/>
          <w:i w:val="0"/>
          <w:iCs w:val="0"/>
          <w:caps w:val="0"/>
          <w:color w:val="333333"/>
          <w:spacing w:val="0"/>
          <w:sz w:val="28"/>
          <w:szCs w:val="28"/>
          <w:shd w:val="clear" w:fill="FFFFFF"/>
        </w:rPr>
        <w:t>工作人员检查，如实报告个人情况，主动出示疫情防控检查所需的健康码绿码、行程卡绿码、核酸检测阴性证明等相应证明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Style w:val="5"/>
          <w:rFonts w:hint="default" w:ascii="仿宋_GB2312" w:hAnsi="\5FAE软雅黑" w:eastAsia="仿宋_GB2312" w:cs="仿宋_GB2312"/>
          <w:b/>
          <w:bCs/>
          <w:i w:val="0"/>
          <w:iCs w:val="0"/>
          <w:caps w:val="0"/>
          <w:color w:val="333333"/>
          <w:spacing w:val="0"/>
          <w:sz w:val="28"/>
          <w:szCs w:val="28"/>
          <w:shd w:val="clear" w:fill="FFFFFF"/>
        </w:rPr>
        <w:t>一、疫情防控重要提示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根据贵州省最新疫情防控要求，对本次考试考生的防疫要求如下：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（一）不符合国家、省有关疫情防控要求，不遵守有关疫情防控规定的人员不得进入考点参加本次考试。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（二）处于康复或隔离期的病例、无症状感染者、疑似、确诊病例以及无症状感染者的密切接触者不得进入考点参加本次考试。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（三）处于集中隔离、居家健康监测期间的人员不得进入考点参加本次考试。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（四）对流动、出行须报备并提供相应证明材料的人员，未按要求报备或未按要求提供相应证明材料的不得进入考点参加本次考试。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（五）考试当天，经现场医务人员评估有可疑症状且不能排除新冠感染的考生，应配合工作人员按卫生健康部门要求到相应医院就诊，不得进入考点参加本次考试。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（六）考前</w:t>
      </w:r>
      <w:r>
        <w:rPr>
          <w:rFonts w:hint="default" w:ascii="\5FAE软雅黑" w:hAnsi="\5FAE软雅黑" w:eastAsia="\5FAE软雅黑" w:cs="\5FAE软雅黑"/>
          <w:i w:val="0"/>
          <w:iCs w:val="0"/>
          <w:caps w:val="0"/>
          <w:color w:val="333333"/>
          <w:spacing w:val="0"/>
          <w:sz w:val="28"/>
          <w:szCs w:val="28"/>
          <w:shd w:val="clear" w:fill="FFFFFF"/>
          <w:lang w:val="en-US"/>
        </w:rPr>
        <w:t>14</w:t>
      </w:r>
      <w:r>
        <w:rPr>
          <w:rFonts w:hint="default" w:ascii="仿宋_GB2312" w:hAnsi="\5FAE软雅黑" w:eastAsia="仿宋_GB2312" w:cs="仿宋_GB2312"/>
          <w:i w:val="0"/>
          <w:iCs w:val="0"/>
          <w:caps w:val="0"/>
          <w:color w:val="333333"/>
          <w:spacing w:val="0"/>
          <w:sz w:val="28"/>
          <w:szCs w:val="28"/>
          <w:shd w:val="clear" w:fill="FFFFFF"/>
        </w:rPr>
        <w:t>天内有中高风险地区旅居史考生，不得进入考点参加本次考试。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（七）考前</w:t>
      </w:r>
      <w:r>
        <w:rPr>
          <w:rFonts w:hint="default" w:ascii="\5FAE软雅黑" w:hAnsi="\5FAE软雅黑" w:eastAsia="\5FAE软雅黑" w:cs="\5FAE软雅黑"/>
          <w:i w:val="0"/>
          <w:iCs w:val="0"/>
          <w:caps w:val="0"/>
          <w:color w:val="333333"/>
          <w:spacing w:val="0"/>
          <w:sz w:val="28"/>
          <w:szCs w:val="28"/>
          <w:shd w:val="clear" w:fill="FFFFFF"/>
          <w:lang w:val="en-US"/>
        </w:rPr>
        <w:t>14</w:t>
      </w:r>
      <w:r>
        <w:rPr>
          <w:rFonts w:hint="default" w:ascii="仿宋_GB2312" w:hAnsi="\5FAE软雅黑" w:eastAsia="仿宋_GB2312" w:cs="仿宋_GB2312"/>
          <w:i w:val="0"/>
          <w:iCs w:val="0"/>
          <w:caps w:val="0"/>
          <w:color w:val="333333"/>
          <w:spacing w:val="0"/>
          <w:sz w:val="28"/>
          <w:szCs w:val="28"/>
          <w:shd w:val="clear" w:fill="FFFFFF"/>
        </w:rPr>
        <w:t>天内与本土阳性病例（尚未划定风险等级）活动轨迹有交集人员，不得进入考点参加本次考试。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Style w:val="5"/>
          <w:rFonts w:hint="default" w:ascii="仿宋_GB2312" w:hAnsi="\5FAE软雅黑" w:eastAsia="仿宋_GB2312" w:cs="仿宋_GB2312"/>
          <w:b/>
          <w:bCs/>
          <w:i w:val="0"/>
          <w:iCs w:val="0"/>
          <w:caps w:val="0"/>
          <w:color w:val="333333"/>
          <w:spacing w:val="0"/>
          <w:sz w:val="28"/>
          <w:szCs w:val="28"/>
          <w:shd w:val="clear" w:fill="FFFFFF"/>
        </w:rPr>
        <w:t>（八）考前</w:t>
      </w:r>
      <w:r>
        <w:rPr>
          <w:rStyle w:val="5"/>
          <w:rFonts w:hint="default" w:ascii="\5FAE软雅黑" w:hAnsi="\5FAE软雅黑" w:eastAsia="\5FAE软雅黑" w:cs="\5FAE软雅黑"/>
          <w:b/>
          <w:bCs/>
          <w:i w:val="0"/>
          <w:iCs w:val="0"/>
          <w:caps w:val="0"/>
          <w:color w:val="333333"/>
          <w:spacing w:val="0"/>
          <w:sz w:val="28"/>
          <w:szCs w:val="28"/>
          <w:shd w:val="clear" w:fill="FFFFFF"/>
          <w:lang w:val="en-US"/>
        </w:rPr>
        <w:t>14</w:t>
      </w:r>
      <w:r>
        <w:rPr>
          <w:rStyle w:val="5"/>
          <w:rFonts w:hint="default" w:ascii="仿宋_GB2312" w:hAnsi="\5FAE软雅黑" w:eastAsia="仿宋_GB2312" w:cs="仿宋_GB2312"/>
          <w:b/>
          <w:bCs/>
          <w:i w:val="0"/>
          <w:iCs w:val="0"/>
          <w:caps w:val="0"/>
          <w:color w:val="333333"/>
          <w:spacing w:val="0"/>
          <w:sz w:val="28"/>
          <w:szCs w:val="28"/>
          <w:shd w:val="clear" w:fill="FFFFFF"/>
        </w:rPr>
        <w:t>天内有</w:t>
      </w:r>
      <w:r>
        <w:rPr>
          <w:rStyle w:val="5"/>
          <w:rFonts w:ascii="Verdana" w:hAnsi="Verdana" w:eastAsia="\5FAE软雅黑" w:cs="Verdana"/>
          <w:b/>
          <w:bCs/>
          <w:i w:val="0"/>
          <w:iCs w:val="0"/>
          <w:caps w:val="0"/>
          <w:color w:val="333333"/>
          <w:spacing w:val="0"/>
          <w:sz w:val="28"/>
          <w:szCs w:val="28"/>
          <w:shd w:val="clear" w:fill="FFFFFF"/>
          <w:lang w:val="en-US"/>
        </w:rPr>
        <w:t>“</w:t>
      </w:r>
      <w:r>
        <w:rPr>
          <w:rStyle w:val="5"/>
          <w:rFonts w:hint="default" w:ascii="仿宋_GB2312" w:hAnsi="\5FAE软雅黑" w:eastAsia="仿宋_GB2312" w:cs="仿宋_GB2312"/>
          <w:b/>
          <w:bCs/>
          <w:i w:val="0"/>
          <w:iCs w:val="0"/>
          <w:caps w:val="0"/>
          <w:color w:val="333333"/>
          <w:spacing w:val="0"/>
          <w:sz w:val="28"/>
          <w:szCs w:val="28"/>
          <w:shd w:val="clear" w:fill="FFFFFF"/>
        </w:rPr>
        <w:t>本土阳性病例报告地级市</w:t>
      </w:r>
      <w:r>
        <w:rPr>
          <w:rStyle w:val="5"/>
          <w:rFonts w:hint="default" w:ascii="Verdana" w:hAnsi="Verdana" w:eastAsia="\5FAE软雅黑" w:cs="Verdana"/>
          <w:b/>
          <w:bCs/>
          <w:i w:val="0"/>
          <w:iCs w:val="0"/>
          <w:caps w:val="0"/>
          <w:color w:val="333333"/>
          <w:spacing w:val="0"/>
          <w:sz w:val="28"/>
          <w:szCs w:val="28"/>
          <w:shd w:val="clear" w:fill="FFFFFF"/>
          <w:lang w:val="en-US"/>
        </w:rPr>
        <w:t>”</w:t>
      </w:r>
      <w:r>
        <w:rPr>
          <w:rStyle w:val="5"/>
          <w:rFonts w:hint="default" w:ascii="仿宋_GB2312" w:hAnsi="\5FAE软雅黑" w:eastAsia="仿宋_GB2312" w:cs="仿宋_GB2312"/>
          <w:b/>
          <w:bCs/>
          <w:i w:val="0"/>
          <w:iCs w:val="0"/>
          <w:caps w:val="0"/>
          <w:color w:val="333333"/>
          <w:spacing w:val="0"/>
          <w:sz w:val="28"/>
          <w:szCs w:val="28"/>
          <w:shd w:val="clear" w:fill="FFFFFF"/>
        </w:rPr>
        <w:t>旅居史人员，须提供考前</w:t>
      </w:r>
      <w:r>
        <w:rPr>
          <w:rStyle w:val="5"/>
          <w:rFonts w:hint="default" w:ascii="\5FAE软雅黑" w:hAnsi="\5FAE软雅黑" w:eastAsia="\5FAE软雅黑" w:cs="\5FAE软雅黑"/>
          <w:b/>
          <w:bCs/>
          <w:i w:val="0"/>
          <w:iCs w:val="0"/>
          <w:caps w:val="0"/>
          <w:color w:val="333333"/>
          <w:spacing w:val="0"/>
          <w:sz w:val="28"/>
          <w:szCs w:val="28"/>
          <w:shd w:val="clear" w:fill="FFFFFF"/>
          <w:lang w:val="en-US"/>
        </w:rPr>
        <w:t>5</w:t>
      </w:r>
      <w:r>
        <w:rPr>
          <w:rStyle w:val="5"/>
          <w:rFonts w:hint="default" w:ascii="仿宋_GB2312" w:hAnsi="\5FAE软雅黑" w:eastAsia="仿宋_GB2312" w:cs="仿宋_GB2312"/>
          <w:b/>
          <w:bCs/>
          <w:i w:val="0"/>
          <w:iCs w:val="0"/>
          <w:caps w:val="0"/>
          <w:color w:val="333333"/>
          <w:spacing w:val="0"/>
          <w:sz w:val="28"/>
          <w:szCs w:val="28"/>
          <w:shd w:val="clear" w:fill="FFFFFF"/>
        </w:rPr>
        <w:t>日内间隔</w:t>
      </w:r>
      <w:r>
        <w:rPr>
          <w:rStyle w:val="5"/>
          <w:rFonts w:hint="default" w:ascii="\5FAE软雅黑" w:hAnsi="\5FAE软雅黑" w:eastAsia="\5FAE软雅黑" w:cs="\5FAE软雅黑"/>
          <w:b/>
          <w:bCs/>
          <w:i w:val="0"/>
          <w:iCs w:val="0"/>
          <w:caps w:val="0"/>
          <w:color w:val="333333"/>
          <w:spacing w:val="0"/>
          <w:sz w:val="28"/>
          <w:szCs w:val="28"/>
          <w:shd w:val="clear" w:fill="FFFFFF"/>
          <w:lang w:val="en-US"/>
        </w:rPr>
        <w:t>24</w:t>
      </w:r>
      <w:r>
        <w:rPr>
          <w:rStyle w:val="5"/>
          <w:rFonts w:hint="default" w:ascii="仿宋_GB2312" w:hAnsi="\5FAE软雅黑" w:eastAsia="仿宋_GB2312" w:cs="仿宋_GB2312"/>
          <w:b/>
          <w:bCs/>
          <w:i w:val="0"/>
          <w:iCs w:val="0"/>
          <w:caps w:val="0"/>
          <w:color w:val="333333"/>
          <w:spacing w:val="0"/>
          <w:sz w:val="28"/>
          <w:szCs w:val="28"/>
          <w:shd w:val="clear" w:fill="FFFFFF"/>
        </w:rPr>
        <w:t>小时的</w:t>
      </w:r>
      <w:r>
        <w:rPr>
          <w:rStyle w:val="5"/>
          <w:rFonts w:hint="default" w:ascii="\5FAE软雅黑" w:hAnsi="\5FAE软雅黑" w:eastAsia="\5FAE软雅黑" w:cs="\5FAE软雅黑"/>
          <w:b/>
          <w:bCs/>
          <w:i w:val="0"/>
          <w:iCs w:val="0"/>
          <w:caps w:val="0"/>
          <w:color w:val="333333"/>
          <w:spacing w:val="0"/>
          <w:sz w:val="28"/>
          <w:szCs w:val="28"/>
          <w:shd w:val="clear" w:fill="FFFFFF"/>
          <w:lang w:val="en-US"/>
        </w:rPr>
        <w:t>2</w:t>
      </w:r>
      <w:r>
        <w:rPr>
          <w:rStyle w:val="5"/>
          <w:rFonts w:hint="default" w:ascii="仿宋_GB2312" w:hAnsi="\5FAE软雅黑" w:eastAsia="仿宋_GB2312" w:cs="仿宋_GB2312"/>
          <w:b/>
          <w:bCs/>
          <w:i w:val="0"/>
          <w:iCs w:val="0"/>
          <w:caps w:val="0"/>
          <w:color w:val="333333"/>
          <w:spacing w:val="0"/>
          <w:sz w:val="28"/>
          <w:szCs w:val="28"/>
          <w:shd w:val="clear" w:fill="FFFFFF"/>
        </w:rPr>
        <w:t>次核酸检测阴性证明纸质版（其中第</w:t>
      </w:r>
      <w:r>
        <w:rPr>
          <w:rStyle w:val="5"/>
          <w:rFonts w:hint="default" w:ascii="\5FAE软雅黑" w:hAnsi="\5FAE软雅黑" w:eastAsia="\5FAE软雅黑" w:cs="\5FAE软雅黑"/>
          <w:b/>
          <w:bCs/>
          <w:i w:val="0"/>
          <w:iCs w:val="0"/>
          <w:caps w:val="0"/>
          <w:color w:val="333333"/>
          <w:spacing w:val="0"/>
          <w:sz w:val="28"/>
          <w:szCs w:val="28"/>
          <w:shd w:val="clear" w:fill="FFFFFF"/>
          <w:lang w:val="en-US"/>
        </w:rPr>
        <w:t>2</w:t>
      </w:r>
      <w:r>
        <w:rPr>
          <w:rStyle w:val="5"/>
          <w:rFonts w:hint="default" w:ascii="仿宋_GB2312" w:hAnsi="\5FAE软雅黑" w:eastAsia="仿宋_GB2312" w:cs="仿宋_GB2312"/>
          <w:b/>
          <w:bCs/>
          <w:i w:val="0"/>
          <w:iCs w:val="0"/>
          <w:caps w:val="0"/>
          <w:color w:val="333333"/>
          <w:spacing w:val="0"/>
          <w:sz w:val="28"/>
          <w:szCs w:val="28"/>
          <w:shd w:val="clear" w:fill="FFFFFF"/>
        </w:rPr>
        <w:t>次核酸检测须在考前</w:t>
      </w:r>
      <w:r>
        <w:rPr>
          <w:rStyle w:val="5"/>
          <w:rFonts w:hint="default" w:ascii="\5FAE软雅黑" w:hAnsi="\5FAE软雅黑" w:eastAsia="\5FAE软雅黑" w:cs="\5FAE软雅黑"/>
          <w:b/>
          <w:bCs/>
          <w:i w:val="0"/>
          <w:iCs w:val="0"/>
          <w:caps w:val="0"/>
          <w:color w:val="333333"/>
          <w:spacing w:val="0"/>
          <w:sz w:val="28"/>
          <w:szCs w:val="28"/>
          <w:shd w:val="clear" w:fill="FFFFFF"/>
          <w:lang w:val="en-US"/>
        </w:rPr>
        <w:t>48</w:t>
      </w:r>
      <w:r>
        <w:rPr>
          <w:rStyle w:val="5"/>
          <w:rFonts w:hint="default" w:ascii="仿宋_GB2312" w:hAnsi="\5FAE软雅黑" w:eastAsia="仿宋_GB2312" w:cs="仿宋_GB2312"/>
          <w:b/>
          <w:bCs/>
          <w:i w:val="0"/>
          <w:iCs w:val="0"/>
          <w:caps w:val="0"/>
          <w:color w:val="333333"/>
          <w:spacing w:val="0"/>
          <w:sz w:val="28"/>
          <w:szCs w:val="28"/>
          <w:shd w:val="clear" w:fill="FFFFFF"/>
        </w:rPr>
        <w:t>小时内在考点所在地级市进行），方可进入考点参加本次考试。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Style w:val="5"/>
          <w:rFonts w:hint="default" w:ascii="仿宋_GB2312" w:hAnsi="\5FAE软雅黑" w:eastAsia="仿宋_GB2312" w:cs="仿宋_GB2312"/>
          <w:b/>
          <w:bCs/>
          <w:i w:val="0"/>
          <w:iCs w:val="0"/>
          <w:caps w:val="0"/>
          <w:color w:val="333333"/>
          <w:spacing w:val="0"/>
          <w:sz w:val="28"/>
          <w:szCs w:val="28"/>
          <w:shd w:val="clear" w:fill="FFFFFF"/>
        </w:rPr>
        <w:t>其余所有考生均须提供考前</w:t>
      </w:r>
      <w:r>
        <w:rPr>
          <w:rStyle w:val="5"/>
          <w:rFonts w:hint="default" w:ascii="\5FAE软雅黑" w:hAnsi="\5FAE软雅黑" w:eastAsia="\5FAE软雅黑" w:cs="\5FAE软雅黑"/>
          <w:b/>
          <w:bCs/>
          <w:i w:val="0"/>
          <w:iCs w:val="0"/>
          <w:caps w:val="0"/>
          <w:color w:val="333333"/>
          <w:spacing w:val="0"/>
          <w:sz w:val="28"/>
          <w:szCs w:val="28"/>
          <w:shd w:val="clear" w:fill="FFFFFF"/>
          <w:lang w:val="en-US"/>
        </w:rPr>
        <w:t>48</w:t>
      </w:r>
      <w:r>
        <w:rPr>
          <w:rStyle w:val="5"/>
          <w:rFonts w:hint="default" w:ascii="仿宋_GB2312" w:hAnsi="\5FAE软雅黑" w:eastAsia="仿宋_GB2312" w:cs="仿宋_GB2312"/>
          <w:b/>
          <w:bCs/>
          <w:i w:val="0"/>
          <w:iCs w:val="0"/>
          <w:caps w:val="0"/>
          <w:color w:val="333333"/>
          <w:spacing w:val="0"/>
          <w:sz w:val="28"/>
          <w:szCs w:val="28"/>
          <w:shd w:val="clear" w:fill="FFFFFF"/>
        </w:rPr>
        <w:t>小时内</w:t>
      </w:r>
      <w:r>
        <w:rPr>
          <w:rStyle w:val="5"/>
          <w:rFonts w:hint="default" w:ascii="\5FAE软雅黑" w:hAnsi="\5FAE软雅黑" w:eastAsia="\5FAE软雅黑" w:cs="\5FAE软雅黑"/>
          <w:b/>
          <w:bCs/>
          <w:i w:val="0"/>
          <w:iCs w:val="0"/>
          <w:caps w:val="0"/>
          <w:color w:val="333333"/>
          <w:spacing w:val="0"/>
          <w:sz w:val="28"/>
          <w:szCs w:val="28"/>
          <w:shd w:val="clear" w:fill="FFFFFF"/>
          <w:lang w:val="en-US"/>
        </w:rPr>
        <w:t>1</w:t>
      </w:r>
      <w:r>
        <w:rPr>
          <w:rStyle w:val="5"/>
          <w:rFonts w:hint="default" w:ascii="仿宋_GB2312" w:hAnsi="\5FAE软雅黑" w:eastAsia="仿宋_GB2312" w:cs="仿宋_GB2312"/>
          <w:b/>
          <w:bCs/>
          <w:i w:val="0"/>
          <w:iCs w:val="0"/>
          <w:caps w:val="0"/>
          <w:color w:val="333333"/>
          <w:spacing w:val="0"/>
          <w:sz w:val="28"/>
          <w:szCs w:val="28"/>
          <w:shd w:val="clear" w:fill="FFFFFF"/>
        </w:rPr>
        <w:t>次核酸检测阴性证明纸质版，方可进入考点参加本次考试。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（九）原则上所有考生均须按照</w:t>
      </w:r>
      <w:r>
        <w:rPr>
          <w:rFonts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应接尽接、应接必接</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的要求完成新冠疫苗全程接种及加强免疫。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（十）考生应自备一次性使用医用口罩。</w:t>
      </w:r>
      <w:r>
        <w:rPr>
          <w:rStyle w:val="5"/>
          <w:rFonts w:hint="default" w:ascii="\5FAE软雅黑" w:hAnsi="\5FAE软雅黑" w:eastAsia="\5FAE软雅黑" w:cs="\5FAE软雅黑"/>
          <w:b/>
          <w:bCs/>
          <w:i w:val="0"/>
          <w:iCs w:val="0"/>
          <w:caps w:val="0"/>
          <w:color w:val="333333"/>
          <w:spacing w:val="0"/>
          <w:sz w:val="28"/>
          <w:szCs w:val="28"/>
          <w:shd w:val="clear" w:fill="FFFFFF"/>
        </w:rPr>
        <w:t>考试期间，考生应全程规范佩戴一次性使用医用口罩</w:t>
      </w:r>
      <w:r>
        <w:rPr>
          <w:rFonts w:hint="default" w:ascii="仿宋_GB2312" w:hAnsi="\5FAE软雅黑" w:eastAsia="仿宋_GB2312" w:cs="仿宋_GB2312"/>
          <w:i w:val="0"/>
          <w:iCs w:val="0"/>
          <w:caps w:val="0"/>
          <w:color w:val="333333"/>
          <w:spacing w:val="0"/>
          <w:sz w:val="28"/>
          <w:szCs w:val="28"/>
          <w:shd w:val="clear" w:fill="FFFFFF"/>
        </w:rPr>
        <w:t>。未按要求佩戴口罩的考生，不得进入考点参加本次考试。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（十一）开考前</w:t>
      </w:r>
      <w:r>
        <w:rPr>
          <w:rFonts w:hint="default" w:ascii="\5FAE软雅黑" w:hAnsi="\5FAE软雅黑" w:eastAsia="\5FAE软雅黑" w:cs="\5FAE软雅黑"/>
          <w:i w:val="0"/>
          <w:iCs w:val="0"/>
          <w:caps w:val="0"/>
          <w:color w:val="333333"/>
          <w:spacing w:val="0"/>
          <w:sz w:val="28"/>
          <w:szCs w:val="28"/>
          <w:shd w:val="clear" w:fill="FFFFFF"/>
          <w:lang w:val="en-US"/>
        </w:rPr>
        <w:t>100</w:t>
      </w:r>
      <w:r>
        <w:rPr>
          <w:rFonts w:hint="default" w:ascii="仿宋_GB2312" w:hAnsi="\5FAE软雅黑" w:eastAsia="仿宋_GB2312" w:cs="仿宋_GB2312"/>
          <w:i w:val="0"/>
          <w:iCs w:val="0"/>
          <w:caps w:val="0"/>
          <w:color w:val="333333"/>
          <w:spacing w:val="0"/>
          <w:sz w:val="28"/>
          <w:szCs w:val="28"/>
          <w:shd w:val="clear" w:fill="FFFFFF"/>
        </w:rPr>
        <w:t>分钟，考生即可开始接受检测进入考点，但不能进入考场。考生应尽早到达考点，在考点入场检测处，要提前准备好当天本人</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贵州健康码、国家通信行程卡</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绿码和核酸检测阴性证明等相关材料，到相应检测通道做好入场检测准备，确保入场检测时间充足、秩序良好。不符合入场检测规定的考生，不得进入考点参加本次考试。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（十二）考试结束，考生要按指令有序离场，不得拥挤扎堆，保持适当安全距离。废弃口罩应自行带走或放到指定垃圾桶，不得随意丢弃。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十三）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（十四）为确保顺利参加考试，建议考生提前预约核酸检测、提前进行自我健康状况监测和</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贵州健康码、国家通信行程卡</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绿码核验。若贵州健康码与本人状况不符，请立即咨询并及时按要求处置。贵州健康码使用咨询电话：</w:t>
      </w:r>
      <w:r>
        <w:rPr>
          <w:rFonts w:hint="default" w:ascii="\5FAE软雅黑" w:hAnsi="\5FAE软雅黑" w:eastAsia="\5FAE软雅黑" w:cs="\5FAE软雅黑"/>
          <w:i w:val="0"/>
          <w:iCs w:val="0"/>
          <w:caps w:val="0"/>
          <w:color w:val="333333"/>
          <w:spacing w:val="0"/>
          <w:sz w:val="28"/>
          <w:szCs w:val="28"/>
          <w:shd w:val="clear" w:fill="FFFFFF"/>
          <w:lang w:val="en-US"/>
        </w:rPr>
        <w:t>12345</w:t>
      </w:r>
      <w:r>
        <w:rPr>
          <w:rFonts w:hint="default" w:ascii="仿宋_GB2312" w:hAnsi="\5FAE软雅黑" w:eastAsia="仿宋_GB2312" w:cs="仿宋_GB2312"/>
          <w:i w:val="0"/>
          <w:iCs w:val="0"/>
          <w:caps w:val="0"/>
          <w:color w:val="333333"/>
          <w:spacing w:val="0"/>
          <w:sz w:val="28"/>
          <w:szCs w:val="28"/>
          <w:shd w:val="clear" w:fill="FFFFFF"/>
        </w:rPr>
        <w:t>政府服务热线。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Style w:val="5"/>
          <w:rFonts w:hint="default" w:ascii="仿宋_GB2312" w:hAnsi="\5FAE软雅黑" w:eastAsia="仿宋_GB2312" w:cs="仿宋_GB2312"/>
          <w:b/>
          <w:bCs/>
          <w:i w:val="0"/>
          <w:iCs w:val="0"/>
          <w:caps w:val="0"/>
          <w:color w:val="333333"/>
          <w:spacing w:val="0"/>
          <w:sz w:val="28"/>
          <w:szCs w:val="28"/>
          <w:shd w:val="clear" w:fill="FFFFFF"/>
        </w:rPr>
        <w:t>二、考生入场检测规定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符合以上疫情防控要求的考生，须经入场检测合格方可进入考点参加本次考试。考生入场检测时和进入考点后，均须保持安全距离，不得扎堆聚集。</w:t>
      </w:r>
      <w:r>
        <w:rPr>
          <w:rStyle w:val="5"/>
          <w:rFonts w:hint="default" w:ascii="\5FAE软雅黑" w:hAnsi="\5FAE软雅黑" w:eastAsia="\5FAE软雅黑" w:cs="\5FAE软雅黑"/>
          <w:b/>
          <w:bCs/>
          <w:i w:val="0"/>
          <w:iCs w:val="0"/>
          <w:caps w:val="0"/>
          <w:color w:val="333333"/>
          <w:spacing w:val="0"/>
          <w:sz w:val="28"/>
          <w:szCs w:val="28"/>
          <w:shd w:val="clear" w:fill="FFFFFF"/>
        </w:rPr>
        <w:t>考生须同时符合以下全部检测要求，方可进入考点参加本次考试：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（一）考试当天本人</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贵州健康码、国家通信行程卡</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绿码；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（二）经检测体温正常（低于</w:t>
      </w:r>
      <w:r>
        <w:rPr>
          <w:rFonts w:hint="default" w:ascii="\5FAE软雅黑" w:hAnsi="\5FAE软雅黑" w:eastAsia="\5FAE软雅黑" w:cs="\5FAE软雅黑"/>
          <w:i w:val="0"/>
          <w:iCs w:val="0"/>
          <w:caps w:val="0"/>
          <w:color w:val="333333"/>
          <w:spacing w:val="0"/>
          <w:sz w:val="28"/>
          <w:szCs w:val="28"/>
          <w:shd w:val="clear" w:fill="FFFFFF"/>
          <w:lang w:val="en-US"/>
        </w:rPr>
        <w:t>37.3</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（三）佩戴一次性使用医用口罩；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（四）提供相应核酸检测阴性证明纸质版（医院出具的纸质证明或电子证明的打印件均可）。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lang w:val="en-US"/>
        </w:rPr>
        <w:t>1.</w:t>
      </w:r>
      <w:r>
        <w:rPr>
          <w:rStyle w:val="5"/>
          <w:rFonts w:hint="default" w:ascii="仿宋_GB2312" w:hAnsi="\5FAE软雅黑" w:eastAsia="仿宋_GB2312" w:cs="仿宋_GB2312"/>
          <w:b/>
          <w:bCs/>
          <w:i w:val="0"/>
          <w:iCs w:val="0"/>
          <w:caps w:val="0"/>
          <w:color w:val="333333"/>
          <w:spacing w:val="0"/>
          <w:sz w:val="28"/>
          <w:szCs w:val="28"/>
          <w:shd w:val="clear" w:fill="FFFFFF"/>
        </w:rPr>
        <w:t>考前</w:t>
      </w:r>
      <w:r>
        <w:rPr>
          <w:rStyle w:val="5"/>
          <w:rFonts w:hint="default" w:ascii="\5FAE软雅黑" w:hAnsi="\5FAE软雅黑" w:eastAsia="\5FAE软雅黑" w:cs="\5FAE软雅黑"/>
          <w:b/>
          <w:bCs/>
          <w:i w:val="0"/>
          <w:iCs w:val="0"/>
          <w:caps w:val="0"/>
          <w:color w:val="333333"/>
          <w:spacing w:val="0"/>
          <w:sz w:val="28"/>
          <w:szCs w:val="28"/>
          <w:shd w:val="clear" w:fill="FFFFFF"/>
          <w:lang w:val="en-US"/>
        </w:rPr>
        <w:t>14</w:t>
      </w:r>
      <w:r>
        <w:rPr>
          <w:rStyle w:val="5"/>
          <w:rFonts w:hint="default" w:ascii="仿宋_GB2312" w:hAnsi="\5FAE软雅黑" w:eastAsia="仿宋_GB2312" w:cs="仿宋_GB2312"/>
          <w:b/>
          <w:bCs/>
          <w:i w:val="0"/>
          <w:iCs w:val="0"/>
          <w:caps w:val="0"/>
          <w:color w:val="333333"/>
          <w:spacing w:val="0"/>
          <w:sz w:val="28"/>
          <w:szCs w:val="28"/>
          <w:shd w:val="clear" w:fill="FFFFFF"/>
        </w:rPr>
        <w:t>天内有</w:t>
      </w:r>
      <w:r>
        <w:rPr>
          <w:rStyle w:val="5"/>
          <w:rFonts w:hint="default" w:ascii="Helvetica" w:hAnsi="Helvetica" w:eastAsia="Helvetica" w:cs="Helvetica"/>
          <w:b/>
          <w:bCs/>
          <w:i w:val="0"/>
          <w:iCs w:val="0"/>
          <w:caps w:val="0"/>
          <w:color w:val="333333"/>
          <w:spacing w:val="0"/>
          <w:sz w:val="28"/>
          <w:szCs w:val="28"/>
          <w:shd w:val="clear" w:fill="FFFFFF"/>
          <w:lang w:val="en-US"/>
        </w:rPr>
        <w:t>“</w:t>
      </w:r>
      <w:r>
        <w:rPr>
          <w:rStyle w:val="5"/>
          <w:rFonts w:hint="default" w:ascii="仿宋_GB2312" w:hAnsi="\5FAE软雅黑" w:eastAsia="仿宋_GB2312" w:cs="仿宋_GB2312"/>
          <w:b/>
          <w:bCs/>
          <w:i w:val="0"/>
          <w:iCs w:val="0"/>
          <w:caps w:val="0"/>
          <w:color w:val="333333"/>
          <w:spacing w:val="0"/>
          <w:sz w:val="28"/>
          <w:szCs w:val="28"/>
          <w:shd w:val="clear" w:fill="FFFFFF"/>
        </w:rPr>
        <w:t>本土阳性病例报告地级市</w:t>
      </w:r>
      <w:r>
        <w:rPr>
          <w:rStyle w:val="5"/>
          <w:rFonts w:hint="default" w:ascii="Helvetica" w:hAnsi="Helvetica" w:eastAsia="Helvetica" w:cs="Helvetica"/>
          <w:b/>
          <w:bCs/>
          <w:i w:val="0"/>
          <w:iCs w:val="0"/>
          <w:caps w:val="0"/>
          <w:color w:val="333333"/>
          <w:spacing w:val="0"/>
          <w:sz w:val="28"/>
          <w:szCs w:val="28"/>
          <w:shd w:val="clear" w:fill="FFFFFF"/>
          <w:lang w:val="en-US"/>
        </w:rPr>
        <w:t>”</w:t>
      </w:r>
      <w:r>
        <w:rPr>
          <w:rStyle w:val="5"/>
          <w:rFonts w:hint="default" w:ascii="仿宋_GB2312" w:hAnsi="\5FAE软雅黑" w:eastAsia="仿宋_GB2312" w:cs="仿宋_GB2312"/>
          <w:b/>
          <w:bCs/>
          <w:i w:val="0"/>
          <w:iCs w:val="0"/>
          <w:caps w:val="0"/>
          <w:color w:val="333333"/>
          <w:spacing w:val="0"/>
          <w:sz w:val="28"/>
          <w:szCs w:val="28"/>
          <w:shd w:val="clear" w:fill="FFFFFF"/>
        </w:rPr>
        <w:t>旅居史人员</w:t>
      </w:r>
      <w:r>
        <w:rPr>
          <w:rFonts w:hint="default" w:ascii="仿宋_GB2312" w:hAnsi="\5FAE软雅黑" w:eastAsia="仿宋_GB2312" w:cs="仿宋_GB2312"/>
          <w:i w:val="0"/>
          <w:iCs w:val="0"/>
          <w:caps w:val="0"/>
          <w:color w:val="333333"/>
          <w:spacing w:val="0"/>
          <w:sz w:val="28"/>
          <w:szCs w:val="28"/>
          <w:shd w:val="clear" w:fill="FFFFFF"/>
        </w:rPr>
        <w:t>，须提供考前</w:t>
      </w:r>
      <w:r>
        <w:rPr>
          <w:rFonts w:hint="default" w:ascii="\5FAE软雅黑" w:hAnsi="\5FAE软雅黑" w:eastAsia="\5FAE软雅黑" w:cs="\5FAE软雅黑"/>
          <w:i w:val="0"/>
          <w:iCs w:val="0"/>
          <w:caps w:val="0"/>
          <w:color w:val="333333"/>
          <w:spacing w:val="0"/>
          <w:sz w:val="28"/>
          <w:szCs w:val="28"/>
          <w:shd w:val="clear" w:fill="FFFFFF"/>
          <w:lang w:val="en-US"/>
        </w:rPr>
        <w:t>5</w:t>
      </w:r>
      <w:r>
        <w:rPr>
          <w:rFonts w:hint="default" w:ascii="仿宋_GB2312" w:hAnsi="\5FAE软雅黑" w:eastAsia="仿宋_GB2312" w:cs="仿宋_GB2312"/>
          <w:i w:val="0"/>
          <w:iCs w:val="0"/>
          <w:caps w:val="0"/>
          <w:color w:val="333333"/>
          <w:spacing w:val="0"/>
          <w:sz w:val="28"/>
          <w:szCs w:val="28"/>
          <w:shd w:val="clear" w:fill="FFFFFF"/>
        </w:rPr>
        <w:t>日内间隔</w:t>
      </w:r>
      <w:r>
        <w:rPr>
          <w:rFonts w:hint="default" w:ascii="\5FAE软雅黑" w:hAnsi="\5FAE软雅黑" w:eastAsia="\5FAE软雅黑" w:cs="\5FAE软雅黑"/>
          <w:i w:val="0"/>
          <w:iCs w:val="0"/>
          <w:caps w:val="0"/>
          <w:color w:val="333333"/>
          <w:spacing w:val="0"/>
          <w:sz w:val="28"/>
          <w:szCs w:val="28"/>
          <w:shd w:val="clear" w:fill="FFFFFF"/>
          <w:lang w:val="en-US"/>
        </w:rPr>
        <w:t>24</w:t>
      </w:r>
      <w:r>
        <w:rPr>
          <w:rFonts w:hint="default" w:ascii="仿宋_GB2312" w:hAnsi="\5FAE软雅黑" w:eastAsia="仿宋_GB2312" w:cs="仿宋_GB2312"/>
          <w:i w:val="0"/>
          <w:iCs w:val="0"/>
          <w:caps w:val="0"/>
          <w:color w:val="333333"/>
          <w:spacing w:val="0"/>
          <w:sz w:val="28"/>
          <w:szCs w:val="28"/>
          <w:shd w:val="clear" w:fill="FFFFFF"/>
        </w:rPr>
        <w:t>小时的</w:t>
      </w:r>
      <w:r>
        <w:rPr>
          <w:rFonts w:hint="default" w:ascii="\5FAE软雅黑" w:hAnsi="\5FAE软雅黑" w:eastAsia="\5FAE软雅黑" w:cs="\5FAE软雅黑"/>
          <w:i w:val="0"/>
          <w:iCs w:val="0"/>
          <w:caps w:val="0"/>
          <w:color w:val="333333"/>
          <w:spacing w:val="0"/>
          <w:sz w:val="28"/>
          <w:szCs w:val="28"/>
          <w:shd w:val="clear" w:fill="FFFFFF"/>
          <w:lang w:val="en-US"/>
        </w:rPr>
        <w:t>2</w:t>
      </w:r>
      <w:r>
        <w:rPr>
          <w:rFonts w:hint="default" w:ascii="仿宋_GB2312" w:hAnsi="\5FAE软雅黑" w:eastAsia="仿宋_GB2312" w:cs="仿宋_GB2312"/>
          <w:i w:val="0"/>
          <w:iCs w:val="0"/>
          <w:caps w:val="0"/>
          <w:color w:val="333333"/>
          <w:spacing w:val="0"/>
          <w:sz w:val="28"/>
          <w:szCs w:val="28"/>
          <w:shd w:val="clear" w:fill="FFFFFF"/>
        </w:rPr>
        <w:t>次核酸检测阴性证明，其中第</w:t>
      </w:r>
      <w:r>
        <w:rPr>
          <w:rFonts w:hint="default" w:ascii="\5FAE软雅黑" w:hAnsi="\5FAE软雅黑" w:eastAsia="\5FAE软雅黑" w:cs="\5FAE软雅黑"/>
          <w:i w:val="0"/>
          <w:iCs w:val="0"/>
          <w:caps w:val="0"/>
          <w:color w:val="333333"/>
          <w:spacing w:val="0"/>
          <w:sz w:val="28"/>
          <w:szCs w:val="28"/>
          <w:shd w:val="clear" w:fill="FFFFFF"/>
          <w:lang w:val="en-US"/>
        </w:rPr>
        <w:t>2</w:t>
      </w:r>
      <w:r>
        <w:rPr>
          <w:rFonts w:hint="default" w:ascii="仿宋_GB2312" w:hAnsi="\5FAE软雅黑" w:eastAsia="仿宋_GB2312" w:cs="仿宋_GB2312"/>
          <w:i w:val="0"/>
          <w:iCs w:val="0"/>
          <w:caps w:val="0"/>
          <w:color w:val="333333"/>
          <w:spacing w:val="0"/>
          <w:sz w:val="28"/>
          <w:szCs w:val="28"/>
          <w:shd w:val="clear" w:fill="FFFFFF"/>
        </w:rPr>
        <w:t>次核酸检测须在考前</w:t>
      </w:r>
      <w:r>
        <w:rPr>
          <w:rFonts w:hint="default" w:ascii="\5FAE软雅黑" w:hAnsi="\5FAE软雅黑" w:eastAsia="\5FAE软雅黑" w:cs="\5FAE软雅黑"/>
          <w:i w:val="0"/>
          <w:iCs w:val="0"/>
          <w:caps w:val="0"/>
          <w:color w:val="333333"/>
          <w:spacing w:val="0"/>
          <w:sz w:val="28"/>
          <w:szCs w:val="28"/>
          <w:shd w:val="clear" w:fill="FFFFFF"/>
          <w:lang w:val="en-US"/>
        </w:rPr>
        <w:t>48</w:t>
      </w:r>
      <w:r>
        <w:rPr>
          <w:rFonts w:hint="default" w:ascii="仿宋_GB2312" w:hAnsi="\5FAE软雅黑" w:eastAsia="仿宋_GB2312" w:cs="仿宋_GB2312"/>
          <w:i w:val="0"/>
          <w:iCs w:val="0"/>
          <w:caps w:val="0"/>
          <w:color w:val="333333"/>
          <w:spacing w:val="0"/>
          <w:sz w:val="28"/>
          <w:szCs w:val="28"/>
          <w:shd w:val="clear" w:fill="FFFFFF"/>
        </w:rPr>
        <w:t>小时内在考点所在地级市进行。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lang w:val="en-US"/>
        </w:rPr>
        <w:t>2.</w:t>
      </w:r>
      <w:r>
        <w:rPr>
          <w:rFonts w:hint="default" w:ascii="仿宋_GB2312" w:hAnsi="\5FAE软雅黑" w:eastAsia="仿宋_GB2312" w:cs="仿宋_GB2312"/>
          <w:i w:val="0"/>
          <w:iCs w:val="0"/>
          <w:caps w:val="0"/>
          <w:color w:val="333333"/>
          <w:spacing w:val="0"/>
          <w:sz w:val="28"/>
          <w:szCs w:val="28"/>
          <w:shd w:val="clear" w:fill="FFFFFF"/>
        </w:rPr>
        <w:t>其余考生须提供考前</w:t>
      </w:r>
      <w:r>
        <w:rPr>
          <w:rFonts w:hint="default" w:ascii="\5FAE软雅黑" w:hAnsi="\5FAE软雅黑" w:eastAsia="\5FAE软雅黑" w:cs="\5FAE软雅黑"/>
          <w:i w:val="0"/>
          <w:iCs w:val="0"/>
          <w:caps w:val="0"/>
          <w:color w:val="333333"/>
          <w:spacing w:val="0"/>
          <w:sz w:val="28"/>
          <w:szCs w:val="28"/>
          <w:shd w:val="clear" w:fill="FFFFFF"/>
          <w:lang w:val="en-US"/>
        </w:rPr>
        <w:t>48</w:t>
      </w:r>
      <w:r>
        <w:rPr>
          <w:rFonts w:hint="default" w:ascii="仿宋_GB2312" w:hAnsi="\5FAE软雅黑" w:eastAsia="仿宋_GB2312" w:cs="仿宋_GB2312"/>
          <w:i w:val="0"/>
          <w:iCs w:val="0"/>
          <w:caps w:val="0"/>
          <w:color w:val="333333"/>
          <w:spacing w:val="0"/>
          <w:sz w:val="28"/>
          <w:szCs w:val="28"/>
          <w:shd w:val="clear" w:fill="FFFFFF"/>
        </w:rPr>
        <w:t>小时内</w:t>
      </w:r>
      <w:r>
        <w:rPr>
          <w:rFonts w:hint="default" w:ascii="\5FAE软雅黑" w:hAnsi="\5FAE软雅黑" w:eastAsia="\5FAE软雅黑" w:cs="\5FAE软雅黑"/>
          <w:i w:val="0"/>
          <w:iCs w:val="0"/>
          <w:caps w:val="0"/>
          <w:color w:val="333333"/>
          <w:spacing w:val="0"/>
          <w:sz w:val="28"/>
          <w:szCs w:val="28"/>
          <w:shd w:val="clear" w:fill="FFFFFF"/>
          <w:lang w:val="en-US"/>
        </w:rPr>
        <w:t>1</w:t>
      </w:r>
      <w:r>
        <w:rPr>
          <w:rFonts w:hint="default" w:ascii="仿宋_GB2312" w:hAnsi="\5FAE软雅黑" w:eastAsia="仿宋_GB2312" w:cs="仿宋_GB2312"/>
          <w:i w:val="0"/>
          <w:iCs w:val="0"/>
          <w:caps w:val="0"/>
          <w:color w:val="333333"/>
          <w:spacing w:val="0"/>
          <w:sz w:val="28"/>
          <w:szCs w:val="28"/>
          <w:shd w:val="clear" w:fill="FFFFFF"/>
        </w:rPr>
        <w:t>次核酸检测阴性证明。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Style w:val="5"/>
          <w:rFonts w:hint="default" w:ascii="仿宋_GB2312" w:hAnsi="\5FAE软雅黑" w:eastAsia="仿宋_GB2312" w:cs="仿宋_GB2312"/>
          <w:b/>
          <w:bCs/>
          <w:i w:val="0"/>
          <w:iCs w:val="0"/>
          <w:caps w:val="0"/>
          <w:color w:val="333333"/>
          <w:spacing w:val="0"/>
          <w:sz w:val="28"/>
          <w:szCs w:val="28"/>
          <w:shd w:val="clear" w:fill="FFFFFF"/>
        </w:rPr>
        <w:t>三、考生入场检测步骤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考生须佩戴一次性使用医用口罩提前到达检测点排队，入场检测通道分别设置特殊检测通道和常规检测通道两类。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04"/>
        <w:rPr>
          <w:rFonts w:hint="default" w:ascii="\5FAE软雅黑" w:hAnsi="\5FAE软雅黑" w:eastAsia="\5FAE软雅黑" w:cs="\5FAE软雅黑"/>
          <w:i w:val="0"/>
          <w:iCs w:val="0"/>
          <w:caps w:val="0"/>
          <w:color w:val="515A6E"/>
          <w:spacing w:val="0"/>
          <w:sz w:val="21"/>
          <w:szCs w:val="21"/>
        </w:rPr>
      </w:pPr>
      <w:r>
        <w:rPr>
          <w:rStyle w:val="5"/>
          <w:rFonts w:hint="default" w:ascii="仿宋_GB2312" w:hAnsi="\5FAE软雅黑" w:eastAsia="仿宋_GB2312" w:cs="仿宋_GB2312"/>
          <w:b w:val="0"/>
          <w:bCs w:val="0"/>
          <w:i w:val="0"/>
          <w:iCs w:val="0"/>
          <w:caps w:val="0"/>
          <w:color w:val="333333"/>
          <w:spacing w:val="0"/>
          <w:sz w:val="28"/>
          <w:szCs w:val="28"/>
          <w:shd w:val="clear" w:fill="FFFFFF"/>
        </w:rPr>
        <w:t>（一）特殊检测通道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Style w:val="5"/>
          <w:rFonts w:hint="default" w:ascii="仿宋_GB2312" w:hAnsi="\5FAE软雅黑" w:eastAsia="仿宋_GB2312" w:cs="仿宋_GB2312"/>
          <w:b/>
          <w:bCs/>
          <w:i w:val="0"/>
          <w:iCs w:val="0"/>
          <w:caps w:val="0"/>
          <w:color w:val="333333"/>
          <w:spacing w:val="0"/>
          <w:sz w:val="28"/>
          <w:szCs w:val="28"/>
          <w:shd w:val="clear" w:fill="FFFFFF"/>
        </w:rPr>
        <w:t>考前</w:t>
      </w:r>
      <w:r>
        <w:rPr>
          <w:rStyle w:val="5"/>
          <w:rFonts w:hint="default" w:ascii="\5FAE软雅黑" w:hAnsi="\5FAE软雅黑" w:eastAsia="\5FAE软雅黑" w:cs="\5FAE软雅黑"/>
          <w:b/>
          <w:bCs/>
          <w:i w:val="0"/>
          <w:iCs w:val="0"/>
          <w:caps w:val="0"/>
          <w:color w:val="333333"/>
          <w:spacing w:val="0"/>
          <w:sz w:val="28"/>
          <w:szCs w:val="28"/>
          <w:shd w:val="clear" w:fill="FFFFFF"/>
          <w:lang w:val="en-US"/>
        </w:rPr>
        <w:t>14</w:t>
      </w:r>
      <w:r>
        <w:rPr>
          <w:rStyle w:val="5"/>
          <w:rFonts w:hint="default" w:ascii="仿宋_GB2312" w:hAnsi="\5FAE软雅黑" w:eastAsia="仿宋_GB2312" w:cs="仿宋_GB2312"/>
          <w:b/>
          <w:bCs/>
          <w:i w:val="0"/>
          <w:iCs w:val="0"/>
          <w:caps w:val="0"/>
          <w:color w:val="333333"/>
          <w:spacing w:val="0"/>
          <w:sz w:val="28"/>
          <w:szCs w:val="28"/>
          <w:shd w:val="clear" w:fill="FFFFFF"/>
        </w:rPr>
        <w:t>天内有</w:t>
      </w:r>
      <w:r>
        <w:rPr>
          <w:rStyle w:val="5"/>
          <w:rFonts w:hint="default" w:ascii="Verdana" w:hAnsi="Verdana" w:eastAsia="\5FAE软雅黑" w:cs="Verdana"/>
          <w:b/>
          <w:bCs/>
          <w:i w:val="0"/>
          <w:iCs w:val="0"/>
          <w:caps w:val="0"/>
          <w:color w:val="333333"/>
          <w:spacing w:val="0"/>
          <w:sz w:val="28"/>
          <w:szCs w:val="28"/>
          <w:shd w:val="clear" w:fill="FFFFFF"/>
          <w:lang w:val="en-US"/>
        </w:rPr>
        <w:t>“</w:t>
      </w:r>
      <w:r>
        <w:rPr>
          <w:rStyle w:val="5"/>
          <w:rFonts w:hint="default" w:ascii="仿宋_GB2312" w:hAnsi="\5FAE软雅黑" w:eastAsia="仿宋_GB2312" w:cs="仿宋_GB2312"/>
          <w:b/>
          <w:bCs/>
          <w:i w:val="0"/>
          <w:iCs w:val="0"/>
          <w:caps w:val="0"/>
          <w:color w:val="333333"/>
          <w:spacing w:val="0"/>
          <w:sz w:val="28"/>
          <w:szCs w:val="28"/>
          <w:shd w:val="clear" w:fill="FFFFFF"/>
        </w:rPr>
        <w:t>本土阳性病例报告地级市</w:t>
      </w:r>
      <w:r>
        <w:rPr>
          <w:rStyle w:val="5"/>
          <w:rFonts w:hint="default" w:ascii="Verdana" w:hAnsi="Verdana" w:eastAsia="\5FAE软雅黑" w:cs="Verdana"/>
          <w:b/>
          <w:bCs/>
          <w:i w:val="0"/>
          <w:iCs w:val="0"/>
          <w:caps w:val="0"/>
          <w:color w:val="333333"/>
          <w:spacing w:val="0"/>
          <w:sz w:val="28"/>
          <w:szCs w:val="28"/>
          <w:shd w:val="clear" w:fill="FFFFFF"/>
          <w:lang w:val="en-US"/>
        </w:rPr>
        <w:t>”</w:t>
      </w:r>
      <w:r>
        <w:rPr>
          <w:rStyle w:val="5"/>
          <w:rFonts w:hint="default" w:ascii="仿宋_GB2312" w:hAnsi="\5FAE软雅黑" w:eastAsia="仿宋_GB2312" w:cs="仿宋_GB2312"/>
          <w:b/>
          <w:bCs/>
          <w:i w:val="0"/>
          <w:iCs w:val="0"/>
          <w:caps w:val="0"/>
          <w:color w:val="333333"/>
          <w:spacing w:val="0"/>
          <w:sz w:val="28"/>
          <w:szCs w:val="28"/>
          <w:shd w:val="clear" w:fill="FFFFFF"/>
        </w:rPr>
        <w:t>旅居史人员</w:t>
      </w:r>
      <w:r>
        <w:rPr>
          <w:rFonts w:hint="default" w:ascii="仿宋_GB2312" w:hAnsi="\5FAE软雅黑" w:eastAsia="仿宋_GB2312" w:cs="仿宋_GB2312"/>
          <w:i w:val="0"/>
          <w:iCs w:val="0"/>
          <w:caps w:val="0"/>
          <w:color w:val="333333"/>
          <w:spacing w:val="0"/>
          <w:sz w:val="28"/>
          <w:szCs w:val="28"/>
          <w:shd w:val="clear" w:fill="FFFFFF"/>
        </w:rPr>
        <w:t>进入特殊检测通道。具体检测步骤如下：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考生到特殊检测通道提交考试当天本人</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贵州健康码、国家通信行程卡</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绿码、</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考前</w:t>
      </w:r>
      <w:r>
        <w:rPr>
          <w:rFonts w:hint="default" w:ascii="\5FAE软雅黑" w:hAnsi="\5FAE软雅黑" w:eastAsia="\5FAE软雅黑" w:cs="\5FAE软雅黑"/>
          <w:i w:val="0"/>
          <w:iCs w:val="0"/>
          <w:caps w:val="0"/>
          <w:color w:val="333333"/>
          <w:spacing w:val="0"/>
          <w:sz w:val="28"/>
          <w:szCs w:val="28"/>
          <w:shd w:val="clear" w:fill="FFFFFF"/>
          <w:lang w:val="en-US"/>
        </w:rPr>
        <w:t>5</w:t>
      </w:r>
      <w:r>
        <w:rPr>
          <w:rFonts w:hint="default" w:ascii="仿宋_GB2312" w:hAnsi="\5FAE软雅黑" w:eastAsia="仿宋_GB2312" w:cs="仿宋_GB2312"/>
          <w:i w:val="0"/>
          <w:iCs w:val="0"/>
          <w:caps w:val="0"/>
          <w:color w:val="333333"/>
          <w:spacing w:val="0"/>
          <w:sz w:val="28"/>
          <w:szCs w:val="28"/>
          <w:shd w:val="clear" w:fill="FFFFFF"/>
        </w:rPr>
        <w:t>日内间隔</w:t>
      </w:r>
      <w:r>
        <w:rPr>
          <w:rFonts w:hint="default" w:ascii="\5FAE软雅黑" w:hAnsi="\5FAE软雅黑" w:eastAsia="\5FAE软雅黑" w:cs="\5FAE软雅黑"/>
          <w:i w:val="0"/>
          <w:iCs w:val="0"/>
          <w:caps w:val="0"/>
          <w:color w:val="333333"/>
          <w:spacing w:val="0"/>
          <w:sz w:val="28"/>
          <w:szCs w:val="28"/>
          <w:shd w:val="clear" w:fill="FFFFFF"/>
          <w:lang w:val="en-US"/>
        </w:rPr>
        <w:t>24</w:t>
      </w:r>
      <w:r>
        <w:rPr>
          <w:rFonts w:hint="default" w:ascii="仿宋_GB2312" w:hAnsi="\5FAE软雅黑" w:eastAsia="仿宋_GB2312" w:cs="仿宋_GB2312"/>
          <w:i w:val="0"/>
          <w:iCs w:val="0"/>
          <w:caps w:val="0"/>
          <w:color w:val="333333"/>
          <w:spacing w:val="0"/>
          <w:sz w:val="28"/>
          <w:szCs w:val="28"/>
          <w:shd w:val="clear" w:fill="FFFFFF"/>
        </w:rPr>
        <w:t>小时的</w:t>
      </w:r>
      <w:r>
        <w:rPr>
          <w:rFonts w:hint="default" w:ascii="\5FAE软雅黑" w:hAnsi="\5FAE软雅黑" w:eastAsia="\5FAE软雅黑" w:cs="\5FAE软雅黑"/>
          <w:i w:val="0"/>
          <w:iCs w:val="0"/>
          <w:caps w:val="0"/>
          <w:color w:val="333333"/>
          <w:spacing w:val="0"/>
          <w:sz w:val="28"/>
          <w:szCs w:val="28"/>
          <w:shd w:val="clear" w:fill="FFFFFF"/>
          <w:lang w:val="en-US"/>
        </w:rPr>
        <w:t>2</w:t>
      </w:r>
      <w:r>
        <w:rPr>
          <w:rFonts w:hint="default" w:ascii="仿宋_GB2312" w:hAnsi="\5FAE软雅黑" w:eastAsia="仿宋_GB2312" w:cs="仿宋_GB2312"/>
          <w:i w:val="0"/>
          <w:iCs w:val="0"/>
          <w:caps w:val="0"/>
          <w:color w:val="333333"/>
          <w:spacing w:val="0"/>
          <w:sz w:val="28"/>
          <w:szCs w:val="28"/>
          <w:shd w:val="clear" w:fill="FFFFFF"/>
        </w:rPr>
        <w:t>次核酸检测阴性证明纸质版</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、《准考证》等相应证明材料报检测人员核验并接受体温检测。经检测合格的，检测人员在《准考证》上加盖入场检测合格章。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04"/>
        <w:rPr>
          <w:rFonts w:hint="default" w:ascii="\5FAE软雅黑" w:hAnsi="\5FAE软雅黑" w:eastAsia="\5FAE软雅黑" w:cs="\5FAE软雅黑"/>
          <w:i w:val="0"/>
          <w:iCs w:val="0"/>
          <w:caps w:val="0"/>
          <w:color w:val="515A6E"/>
          <w:spacing w:val="0"/>
          <w:sz w:val="21"/>
          <w:szCs w:val="21"/>
        </w:rPr>
      </w:pPr>
      <w:r>
        <w:rPr>
          <w:rStyle w:val="5"/>
          <w:rFonts w:hint="default" w:ascii="仿宋_GB2312" w:hAnsi="\5FAE软雅黑" w:eastAsia="仿宋_GB2312" w:cs="仿宋_GB2312"/>
          <w:b w:val="0"/>
          <w:bCs w:val="0"/>
          <w:i w:val="0"/>
          <w:iCs w:val="0"/>
          <w:caps w:val="0"/>
          <w:color w:val="333333"/>
          <w:spacing w:val="0"/>
          <w:sz w:val="28"/>
          <w:szCs w:val="28"/>
          <w:shd w:val="clear" w:fill="FFFFFF"/>
        </w:rPr>
        <w:t>（二）常规检测通道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Style w:val="5"/>
          <w:rFonts w:hint="default" w:ascii="仿宋_GB2312" w:hAnsi="\5FAE软雅黑" w:eastAsia="仿宋_GB2312" w:cs="仿宋_GB2312"/>
          <w:b/>
          <w:bCs/>
          <w:i w:val="0"/>
          <w:iCs w:val="0"/>
          <w:caps w:val="0"/>
          <w:color w:val="333333"/>
          <w:spacing w:val="0"/>
          <w:sz w:val="28"/>
          <w:szCs w:val="28"/>
          <w:shd w:val="clear" w:fill="FFFFFF"/>
        </w:rPr>
        <w:t>考前</w:t>
      </w:r>
      <w:r>
        <w:rPr>
          <w:rStyle w:val="5"/>
          <w:rFonts w:hint="default" w:ascii="\5FAE软雅黑" w:hAnsi="\5FAE软雅黑" w:eastAsia="\5FAE软雅黑" w:cs="\5FAE软雅黑"/>
          <w:b/>
          <w:bCs/>
          <w:i w:val="0"/>
          <w:iCs w:val="0"/>
          <w:caps w:val="0"/>
          <w:color w:val="333333"/>
          <w:spacing w:val="0"/>
          <w:sz w:val="28"/>
          <w:szCs w:val="28"/>
          <w:shd w:val="clear" w:fill="FFFFFF"/>
          <w:lang w:val="en-US"/>
        </w:rPr>
        <w:t>14</w:t>
      </w:r>
      <w:r>
        <w:rPr>
          <w:rStyle w:val="5"/>
          <w:rFonts w:hint="default" w:ascii="仿宋_GB2312" w:hAnsi="\5FAE软雅黑" w:eastAsia="仿宋_GB2312" w:cs="仿宋_GB2312"/>
          <w:b/>
          <w:bCs/>
          <w:i w:val="0"/>
          <w:iCs w:val="0"/>
          <w:caps w:val="0"/>
          <w:color w:val="333333"/>
          <w:spacing w:val="0"/>
          <w:sz w:val="28"/>
          <w:szCs w:val="28"/>
          <w:shd w:val="clear" w:fill="FFFFFF"/>
        </w:rPr>
        <w:t>天内无</w:t>
      </w:r>
      <w:r>
        <w:rPr>
          <w:rStyle w:val="5"/>
          <w:rFonts w:hint="default" w:ascii="Verdana" w:hAnsi="Verdana" w:eastAsia="\5FAE软雅黑" w:cs="Verdana"/>
          <w:b/>
          <w:bCs/>
          <w:i w:val="0"/>
          <w:iCs w:val="0"/>
          <w:caps w:val="0"/>
          <w:color w:val="333333"/>
          <w:spacing w:val="0"/>
          <w:sz w:val="28"/>
          <w:szCs w:val="28"/>
          <w:shd w:val="clear" w:fill="FFFFFF"/>
          <w:lang w:val="en-US"/>
        </w:rPr>
        <w:t>“</w:t>
      </w:r>
      <w:r>
        <w:rPr>
          <w:rStyle w:val="5"/>
          <w:rFonts w:hint="default" w:ascii="仿宋_GB2312" w:hAnsi="\5FAE软雅黑" w:eastAsia="仿宋_GB2312" w:cs="仿宋_GB2312"/>
          <w:b/>
          <w:bCs/>
          <w:i w:val="0"/>
          <w:iCs w:val="0"/>
          <w:caps w:val="0"/>
          <w:color w:val="333333"/>
          <w:spacing w:val="0"/>
          <w:sz w:val="28"/>
          <w:szCs w:val="28"/>
          <w:shd w:val="clear" w:fill="FFFFFF"/>
        </w:rPr>
        <w:t>本土阳性病例报告地级市</w:t>
      </w:r>
      <w:r>
        <w:rPr>
          <w:rStyle w:val="5"/>
          <w:rFonts w:hint="default" w:ascii="Verdana" w:hAnsi="Verdana" w:eastAsia="\5FAE软雅黑" w:cs="Verdana"/>
          <w:b/>
          <w:bCs/>
          <w:i w:val="0"/>
          <w:iCs w:val="0"/>
          <w:caps w:val="0"/>
          <w:color w:val="333333"/>
          <w:spacing w:val="0"/>
          <w:sz w:val="28"/>
          <w:szCs w:val="28"/>
          <w:shd w:val="clear" w:fill="FFFFFF"/>
          <w:lang w:val="en-US"/>
        </w:rPr>
        <w:t>”</w:t>
      </w:r>
      <w:r>
        <w:rPr>
          <w:rStyle w:val="5"/>
          <w:rFonts w:hint="default" w:ascii="仿宋_GB2312" w:hAnsi="\5FAE软雅黑" w:eastAsia="仿宋_GB2312" w:cs="仿宋_GB2312"/>
          <w:b/>
          <w:bCs/>
          <w:i w:val="0"/>
          <w:iCs w:val="0"/>
          <w:caps w:val="0"/>
          <w:color w:val="333333"/>
          <w:spacing w:val="0"/>
          <w:sz w:val="28"/>
          <w:szCs w:val="28"/>
          <w:shd w:val="clear" w:fill="FFFFFF"/>
        </w:rPr>
        <w:t>旅居史人员</w:t>
      </w:r>
      <w:r>
        <w:rPr>
          <w:rFonts w:hint="default" w:ascii="仿宋_GB2312" w:hAnsi="\5FAE软雅黑" w:eastAsia="仿宋_GB2312" w:cs="仿宋_GB2312"/>
          <w:i w:val="0"/>
          <w:iCs w:val="0"/>
          <w:caps w:val="0"/>
          <w:color w:val="333333"/>
          <w:spacing w:val="0"/>
          <w:sz w:val="28"/>
          <w:szCs w:val="28"/>
          <w:shd w:val="clear" w:fill="FFFFFF"/>
        </w:rPr>
        <w:t>进入常规检测通道，常规检测通道分两步进行检测，具体检测步骤如下：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04"/>
        <w:rPr>
          <w:rFonts w:hint="default" w:ascii="\5FAE软雅黑" w:hAnsi="\5FAE软雅黑" w:eastAsia="\5FAE软雅黑" w:cs="\5FAE软雅黑"/>
          <w:i w:val="0"/>
          <w:iCs w:val="0"/>
          <w:caps w:val="0"/>
          <w:color w:val="515A6E"/>
          <w:spacing w:val="0"/>
          <w:sz w:val="21"/>
          <w:szCs w:val="21"/>
        </w:rPr>
      </w:pPr>
      <w:r>
        <w:rPr>
          <w:rStyle w:val="5"/>
          <w:rFonts w:hint="default" w:ascii="仿宋_GB2312" w:hAnsi="\5FAE软雅黑" w:eastAsia="仿宋_GB2312" w:cs="仿宋_GB2312"/>
          <w:b w:val="0"/>
          <w:bCs w:val="0"/>
          <w:i w:val="0"/>
          <w:iCs w:val="0"/>
          <w:caps w:val="0"/>
          <w:color w:val="333333"/>
          <w:spacing w:val="0"/>
          <w:sz w:val="28"/>
          <w:szCs w:val="28"/>
          <w:shd w:val="clear" w:fill="FFFFFF"/>
          <w:lang w:val="en-US"/>
        </w:rPr>
        <w:t>1.</w:t>
      </w:r>
      <w:r>
        <w:rPr>
          <w:rStyle w:val="5"/>
          <w:rFonts w:hint="default" w:ascii="仿宋_GB2312" w:hAnsi="\5FAE软雅黑" w:eastAsia="仿宋_GB2312" w:cs="仿宋_GB2312"/>
          <w:b w:val="0"/>
          <w:bCs w:val="0"/>
          <w:i w:val="0"/>
          <w:iCs w:val="0"/>
          <w:caps w:val="0"/>
          <w:color w:val="333333"/>
          <w:spacing w:val="0"/>
          <w:sz w:val="28"/>
          <w:szCs w:val="28"/>
          <w:shd w:val="clear" w:fill="FFFFFF"/>
        </w:rPr>
        <w:t>第一步检测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考生须提前准备好考试当天本人</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贵州健康码绿码</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和《准考证》报检测人员核验并接受体温检测。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经第一步检测合格的，迅速前往第二步检测点。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04"/>
        <w:rPr>
          <w:rFonts w:hint="default" w:ascii="\5FAE软雅黑" w:hAnsi="\5FAE软雅黑" w:eastAsia="\5FAE软雅黑" w:cs="\5FAE软雅黑"/>
          <w:i w:val="0"/>
          <w:iCs w:val="0"/>
          <w:caps w:val="0"/>
          <w:color w:val="515A6E"/>
          <w:spacing w:val="0"/>
          <w:sz w:val="21"/>
          <w:szCs w:val="21"/>
        </w:rPr>
      </w:pPr>
      <w:r>
        <w:rPr>
          <w:rStyle w:val="5"/>
          <w:rFonts w:hint="default" w:ascii="仿宋_GB2312" w:hAnsi="\5FAE软雅黑" w:eastAsia="仿宋_GB2312" w:cs="仿宋_GB2312"/>
          <w:b w:val="0"/>
          <w:bCs w:val="0"/>
          <w:i w:val="0"/>
          <w:iCs w:val="0"/>
          <w:caps w:val="0"/>
          <w:color w:val="333333"/>
          <w:spacing w:val="0"/>
          <w:sz w:val="28"/>
          <w:szCs w:val="28"/>
          <w:shd w:val="clear" w:fill="FFFFFF"/>
          <w:lang w:val="en-US"/>
        </w:rPr>
        <w:t>2.</w:t>
      </w:r>
      <w:r>
        <w:rPr>
          <w:rStyle w:val="5"/>
          <w:rFonts w:hint="default" w:ascii="仿宋_GB2312" w:hAnsi="\5FAE软雅黑" w:eastAsia="仿宋_GB2312" w:cs="仿宋_GB2312"/>
          <w:b w:val="0"/>
          <w:bCs w:val="0"/>
          <w:i w:val="0"/>
          <w:iCs w:val="0"/>
          <w:caps w:val="0"/>
          <w:color w:val="333333"/>
          <w:spacing w:val="0"/>
          <w:sz w:val="28"/>
          <w:szCs w:val="28"/>
          <w:shd w:val="clear" w:fill="FFFFFF"/>
        </w:rPr>
        <w:t>第二步检测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考生前往第二步检测点过程中须提前准备好考试当天本人</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国家通信行程卡绿码</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考前</w:t>
      </w:r>
      <w:r>
        <w:rPr>
          <w:rFonts w:hint="default" w:ascii="\5FAE软雅黑" w:hAnsi="\5FAE软雅黑" w:eastAsia="\5FAE软雅黑" w:cs="\5FAE软雅黑"/>
          <w:i w:val="0"/>
          <w:iCs w:val="0"/>
          <w:caps w:val="0"/>
          <w:color w:val="333333"/>
          <w:spacing w:val="0"/>
          <w:sz w:val="28"/>
          <w:szCs w:val="28"/>
          <w:shd w:val="clear" w:fill="FFFFFF"/>
          <w:lang w:val="en-US"/>
        </w:rPr>
        <w:t>48</w:t>
      </w:r>
      <w:r>
        <w:rPr>
          <w:rFonts w:hint="default" w:ascii="仿宋_GB2312" w:hAnsi="\5FAE软雅黑" w:eastAsia="仿宋_GB2312" w:cs="仿宋_GB2312"/>
          <w:i w:val="0"/>
          <w:iCs w:val="0"/>
          <w:caps w:val="0"/>
          <w:color w:val="333333"/>
          <w:spacing w:val="0"/>
          <w:sz w:val="28"/>
          <w:szCs w:val="28"/>
          <w:shd w:val="clear" w:fill="FFFFFF"/>
        </w:rPr>
        <w:t>小时内</w:t>
      </w:r>
      <w:r>
        <w:rPr>
          <w:rFonts w:hint="default" w:ascii="\5FAE软雅黑" w:hAnsi="\5FAE软雅黑" w:eastAsia="\5FAE软雅黑" w:cs="\5FAE软雅黑"/>
          <w:i w:val="0"/>
          <w:iCs w:val="0"/>
          <w:caps w:val="0"/>
          <w:color w:val="333333"/>
          <w:spacing w:val="0"/>
          <w:sz w:val="28"/>
          <w:szCs w:val="28"/>
          <w:shd w:val="clear" w:fill="FFFFFF"/>
          <w:lang w:val="en-US"/>
        </w:rPr>
        <w:t>1</w:t>
      </w:r>
      <w:r>
        <w:rPr>
          <w:rFonts w:hint="default" w:ascii="仿宋_GB2312" w:hAnsi="\5FAE软雅黑" w:eastAsia="仿宋_GB2312" w:cs="仿宋_GB2312"/>
          <w:i w:val="0"/>
          <w:iCs w:val="0"/>
          <w:caps w:val="0"/>
          <w:color w:val="333333"/>
          <w:spacing w:val="0"/>
          <w:sz w:val="28"/>
          <w:szCs w:val="28"/>
          <w:shd w:val="clear" w:fill="FFFFFF"/>
        </w:rPr>
        <w:t>次核酸检测阴性证明纸质版</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和《准考证》报检测人员核验。</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国家通信行程卡</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可通过在</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贵州健康码</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下方点击</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通信大数据行程卡</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直接转入，或通过扫码打开。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经第二步检测合格的，检测人员在《准考证》上加盖入场检测合格章。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04"/>
        <w:rPr>
          <w:rFonts w:hint="default" w:ascii="\5FAE软雅黑" w:hAnsi="\5FAE软雅黑" w:eastAsia="\5FAE软雅黑" w:cs="\5FAE软雅黑"/>
          <w:i w:val="0"/>
          <w:iCs w:val="0"/>
          <w:caps w:val="0"/>
          <w:color w:val="515A6E"/>
          <w:spacing w:val="0"/>
          <w:sz w:val="21"/>
          <w:szCs w:val="21"/>
        </w:rPr>
      </w:pPr>
      <w:r>
        <w:rPr>
          <w:rStyle w:val="5"/>
          <w:rFonts w:hint="default" w:ascii="仿宋_GB2312" w:hAnsi="\5FAE软雅黑" w:eastAsia="仿宋_GB2312" w:cs="仿宋_GB2312"/>
          <w:b w:val="0"/>
          <w:bCs w:val="0"/>
          <w:i w:val="0"/>
          <w:iCs w:val="0"/>
          <w:caps w:val="0"/>
          <w:color w:val="333333"/>
          <w:spacing w:val="0"/>
          <w:sz w:val="28"/>
          <w:szCs w:val="28"/>
          <w:shd w:val="clear" w:fill="FFFFFF"/>
        </w:rPr>
        <w:t>（三）临时隔离检查点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right="0" w:firstLine="516"/>
        <w:rPr>
          <w:rFonts w:hint="default" w:ascii="\5FAE软雅黑" w:hAnsi="\5FAE软雅黑" w:eastAsia="\5FAE软雅黑" w:cs="\5FAE软雅黑"/>
          <w:i w:val="0"/>
          <w:iCs w:val="0"/>
          <w:caps w:val="0"/>
          <w:color w:val="515A6E"/>
          <w:spacing w:val="0"/>
          <w:sz w:val="21"/>
          <w:szCs w:val="21"/>
        </w:rPr>
      </w:pPr>
      <w:r>
        <w:rPr>
          <w:rFonts w:hint="default" w:ascii="仿宋_GB2312" w:hAnsi="\5FAE软雅黑" w:eastAsia="仿宋_GB2312" w:cs="仿宋_GB2312"/>
          <w:i w:val="0"/>
          <w:iCs w:val="0"/>
          <w:caps w:val="0"/>
          <w:color w:val="333333"/>
          <w:spacing w:val="0"/>
          <w:sz w:val="28"/>
          <w:szCs w:val="28"/>
          <w:shd w:val="clear" w:fill="FFFFFF"/>
        </w:rPr>
        <w:t>符合其他疫情防控要求，但体温</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lang w:val="en-US"/>
        </w:rPr>
        <w:t>37.3</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的考生，须立即进入临时隔离检查点，间隔</w:t>
      </w:r>
      <w:r>
        <w:rPr>
          <w:rFonts w:hint="default" w:ascii="\5FAE软雅黑" w:hAnsi="\5FAE软雅黑" w:eastAsia="\5FAE软雅黑" w:cs="\5FAE软雅黑"/>
          <w:i w:val="0"/>
          <w:iCs w:val="0"/>
          <w:caps w:val="0"/>
          <w:color w:val="333333"/>
          <w:spacing w:val="0"/>
          <w:sz w:val="28"/>
          <w:szCs w:val="28"/>
          <w:shd w:val="clear" w:fill="FFFFFF"/>
          <w:lang w:val="en-US"/>
        </w:rPr>
        <w:t>15</w:t>
      </w:r>
      <w:r>
        <w:rPr>
          <w:rFonts w:hint="default" w:ascii="仿宋_GB2312" w:hAnsi="\5FAE软雅黑" w:eastAsia="仿宋_GB2312" w:cs="仿宋_GB2312"/>
          <w:i w:val="0"/>
          <w:iCs w:val="0"/>
          <w:caps w:val="0"/>
          <w:color w:val="333333"/>
          <w:spacing w:val="0"/>
          <w:sz w:val="28"/>
          <w:szCs w:val="28"/>
          <w:shd w:val="clear" w:fill="FFFFFF"/>
        </w:rPr>
        <w:t>分钟后，由现场医务人员使用水银体温计进行体温复测，经复测体温正常（低于</w:t>
      </w:r>
      <w:r>
        <w:rPr>
          <w:rFonts w:hint="default" w:ascii="\5FAE软雅黑" w:hAnsi="\5FAE软雅黑" w:eastAsia="\5FAE软雅黑" w:cs="\5FAE软雅黑"/>
          <w:i w:val="0"/>
          <w:iCs w:val="0"/>
          <w:caps w:val="0"/>
          <w:color w:val="333333"/>
          <w:spacing w:val="0"/>
          <w:sz w:val="28"/>
          <w:szCs w:val="28"/>
          <w:shd w:val="clear" w:fill="FFFFFF"/>
          <w:lang w:val="en-US"/>
        </w:rPr>
        <w:t>37.3</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）的，可以参加本次考试。经复测体温仍</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lang w:val="en-US"/>
        </w:rPr>
        <w:t>37.3</w:t>
      </w:r>
      <w:r>
        <w:rPr>
          <w:rFonts w:hint="default" w:ascii="Helvetica" w:hAnsi="Helvetica" w:eastAsia="Helvetica" w:cs="Helvetica"/>
          <w:i w:val="0"/>
          <w:iCs w:val="0"/>
          <w:caps w:val="0"/>
          <w:color w:val="333333"/>
          <w:spacing w:val="0"/>
          <w:sz w:val="28"/>
          <w:szCs w:val="28"/>
          <w:shd w:val="clear" w:fill="FFFFFF"/>
          <w:lang w:val="en-US"/>
        </w:rPr>
        <w:t>℃</w:t>
      </w:r>
      <w:r>
        <w:rPr>
          <w:rFonts w:hint="default" w:ascii="仿宋_GB2312" w:hAnsi="\5FAE软雅黑" w:eastAsia="仿宋_GB2312" w:cs="仿宋_GB2312"/>
          <w:i w:val="0"/>
          <w:iCs w:val="0"/>
          <w:caps w:val="0"/>
          <w:color w:val="333333"/>
          <w:spacing w:val="0"/>
          <w:sz w:val="28"/>
          <w:szCs w:val="28"/>
          <w:shd w:val="clear" w:fill="FFFFFF"/>
        </w:rPr>
        <w:t>的，不得进入考点参加本次考试。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00" w:lineRule="atLeast"/>
        <w:ind w:left="0" w:leftChars="0" w:right="0" w:firstLine="0" w:firstLineChars="0"/>
        <w:rPr>
          <w:rFonts w:hint="default" w:ascii="\5FAE软雅黑" w:hAnsi="\5FAE软雅黑" w:eastAsia="\5FAE软雅黑" w:cs="\5FAE软雅黑"/>
          <w:i w:val="0"/>
          <w:iCs w:val="0"/>
          <w:caps w:val="0"/>
          <w:color w:val="515A6E"/>
          <w:spacing w:val="0"/>
          <w:sz w:val="21"/>
          <w:szCs w:val="21"/>
        </w:rPr>
      </w:pPr>
      <w:r>
        <w:rPr>
          <w:rFonts w:hint="eastAsia" w:ascii="仿宋_GB2312" w:hAnsi="\5FAE软雅黑" w:eastAsia="仿宋_GB2312" w:cs="仿宋_GB2312"/>
          <w:i w:val="0"/>
          <w:iCs w:val="0"/>
          <w:caps w:val="0"/>
          <w:color w:val="333333"/>
          <w:spacing w:val="0"/>
          <w:sz w:val="28"/>
          <w:szCs w:val="28"/>
          <w:shd w:val="clear" w:fill="FFFFFF"/>
          <w:lang w:eastAsia="zh-CN"/>
        </w:rPr>
        <w:t xml:space="preserve">    四、</w:t>
      </w:r>
      <w:r>
        <w:rPr>
          <w:rFonts w:hint="default" w:ascii="仿宋_GB2312" w:hAnsi="\5FAE软雅黑" w:eastAsia="仿宋_GB2312" w:cs="仿宋_GB2312"/>
          <w:i w:val="0"/>
          <w:iCs w:val="0"/>
          <w:caps w:val="0"/>
          <w:color w:val="333333"/>
          <w:spacing w:val="0"/>
          <w:sz w:val="28"/>
          <w:szCs w:val="28"/>
          <w:shd w:val="clear" w:fill="FFFFFF"/>
        </w:rPr>
        <w:t>本人已认真阅读《贵州省人事考试新冠肺炎疫情防控告知暨承诺书》，知悉告知事项、证明义务和防疫要求。在此郑重承诺：本人符合新冠肺炎疫情防控要求中规定的可参加考试的情形，本人填报、提交和现场出示的所有信息（证明）均真实、准确、完整、有效，符合疫情防控相关要求，并自愿承担因不实承诺应承担的相关责任、接受相应处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5FAE软雅黑">
    <w:altName w:val="黑体"/>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00006FF" w:usb1="4000205B" w:usb2="00000010" w:usb3="00000000" w:csb0="2000019F"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6592241"/>
    <w:rsid w:val="60AD4EE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2021-12-30T02:47:00Z</dcterms:created>
  <dc:creator>Administrator</dc:creator>
  <cp:lastModifiedBy>陈进</cp:lastModifiedBy>
  <dcterms:modified xsi:type="dcterms:W3CDTF">2022-03-09T00:34:28Z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4D3376C570930B42D7F32762915AF928</vt:lpwstr>
  </property>
</Properties>
</file>