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691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1056"/>
        <w:gridCol w:w="7635"/>
      </w:tblGrid>
      <w:tr w:rsidR="0054640C" w:rsidTr="00A01834">
        <w:trPr>
          <w:trHeight w:val="405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4640C" w:rsidRDefault="0054640C" w:rsidP="00A01834">
            <w:pPr>
              <w:widowControl/>
              <w:jc w:val="left"/>
              <w:textAlignment w:val="bottom"/>
              <w:rPr>
                <w:rFonts w:ascii="仿宋_GB2312" w:eastAsia="仿宋_GB2312" w:hAnsi="仿宋" w:cs="黑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仿宋" w:hint="eastAsia"/>
                <w:sz w:val="32"/>
                <w:szCs w:val="32"/>
              </w:rPr>
              <w:br w:type="page"/>
            </w:r>
            <w:r>
              <w:rPr>
                <w:rFonts w:ascii="仿宋_GB2312" w:eastAsia="仿宋_GB2312" w:hAnsi="仿宋" w:cs="黑体" w:hint="eastAsia"/>
                <w:color w:val="000000"/>
                <w:kern w:val="0"/>
                <w:sz w:val="32"/>
                <w:szCs w:val="32"/>
              </w:rPr>
              <w:t>附件</w:t>
            </w:r>
            <w:bookmarkStart w:id="0" w:name="_GoBack"/>
            <w:bookmarkEnd w:id="0"/>
            <w:r>
              <w:rPr>
                <w:rStyle w:val="font01"/>
                <w:rFonts w:ascii="仿宋_GB2312" w:eastAsia="仿宋_GB2312" w:hAnsi="仿宋" w:hint="eastAsia"/>
              </w:rPr>
              <w:t>1</w:t>
            </w:r>
          </w:p>
        </w:tc>
        <w:tc>
          <w:tcPr>
            <w:tcW w:w="76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4640C" w:rsidRDefault="0054640C" w:rsidP="00A01834">
            <w:pPr>
              <w:rPr>
                <w:rFonts w:ascii="仿宋_GB2312" w:eastAsia="仿宋_GB2312" w:cs="宋体" w:hint="eastAsia"/>
                <w:color w:val="000000"/>
                <w:sz w:val="32"/>
                <w:szCs w:val="32"/>
              </w:rPr>
            </w:pPr>
          </w:p>
        </w:tc>
      </w:tr>
      <w:tr w:rsidR="0054640C" w:rsidTr="00A01834">
        <w:trPr>
          <w:trHeight w:val="500"/>
        </w:trPr>
        <w:tc>
          <w:tcPr>
            <w:tcW w:w="86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4640C" w:rsidRDefault="0054640C" w:rsidP="00A01834">
            <w:pPr>
              <w:widowControl/>
              <w:jc w:val="center"/>
              <w:textAlignment w:val="bottom"/>
              <w:rPr>
                <w:rFonts w:ascii="黑体" w:eastAsia="黑体" w:hAnsi="黑体" w:cs="华文中宋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华文中宋" w:hint="eastAsia"/>
                <w:bCs/>
                <w:color w:val="000000"/>
                <w:kern w:val="0"/>
                <w:sz w:val="32"/>
                <w:szCs w:val="32"/>
              </w:rPr>
              <w:t>兽医全科类考试报考专业目录</w:t>
            </w:r>
          </w:p>
        </w:tc>
      </w:tr>
      <w:tr w:rsidR="0054640C" w:rsidTr="00A01834">
        <w:trPr>
          <w:trHeight w:val="850"/>
        </w:trPr>
        <w:tc>
          <w:tcPr>
            <w:tcW w:w="869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54640C" w:rsidRDefault="0054640C" w:rsidP="00A01834">
            <w:pPr>
              <w:widowControl/>
              <w:jc w:val="left"/>
              <w:textAlignment w:val="center"/>
              <w:rPr>
                <w:rFonts w:ascii="仿宋_GB2312" w:eastAsia="仿宋_GB2312" w:hAnsi="仿宋" w:cs="黑体" w:hint="eastAsia"/>
                <w:b/>
                <w:color w:val="000000"/>
                <w:kern w:val="0"/>
                <w:sz w:val="32"/>
                <w:szCs w:val="32"/>
              </w:rPr>
            </w:pPr>
          </w:p>
          <w:p w:rsidR="0054640C" w:rsidRDefault="0054640C" w:rsidP="00A01834">
            <w:pPr>
              <w:widowControl/>
              <w:jc w:val="left"/>
              <w:textAlignment w:val="center"/>
              <w:rPr>
                <w:rFonts w:ascii="仿宋_GB2312" w:eastAsia="仿宋_GB2312" w:hAnsi="仿宋" w:cs="黑体" w:hint="eastAsia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黑体" w:hint="eastAsia"/>
                <w:b/>
                <w:color w:val="000000"/>
                <w:kern w:val="0"/>
                <w:sz w:val="32"/>
                <w:szCs w:val="32"/>
              </w:rPr>
              <w:t>一、研究生学科专业（</w:t>
            </w:r>
            <w:r>
              <w:rPr>
                <w:rFonts w:ascii="仿宋_GB2312" w:eastAsia="仿宋_GB2312" w:hAnsi="仿宋" w:hint="eastAsia"/>
                <w:b/>
                <w:color w:val="000000"/>
                <w:kern w:val="0"/>
                <w:sz w:val="32"/>
                <w:szCs w:val="32"/>
              </w:rPr>
              <w:t>40</w:t>
            </w:r>
            <w:r>
              <w:rPr>
                <w:rFonts w:ascii="仿宋_GB2312" w:eastAsia="仿宋_GB2312" w:hAnsi="仿宋" w:cs="黑体" w:hint="eastAsia"/>
                <w:b/>
                <w:color w:val="000000"/>
                <w:kern w:val="0"/>
                <w:sz w:val="32"/>
                <w:szCs w:val="32"/>
              </w:rPr>
              <w:t>个）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cs="宋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cs="宋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专业名称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传染病学与预防兽医学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动物检疫与动物源食品安全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动物解剖学、组织学与胚胎学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动物免疫学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动物生理学、动物生物化学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动物生物化学与分子生物学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动物生物化学与分子遗传学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动物生物技术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动物药学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动物医学工程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动物医学生物学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基础兽医学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临床兽医学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禽病学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人兽共</w:t>
            </w:r>
            <w:proofErr w:type="gramStart"/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患病学</w:t>
            </w:r>
            <w:proofErr w:type="gramEnd"/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人兽共患病与公共卫生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人兽共患疫病学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实验动物兽医学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兽药学</w:t>
            </w:r>
            <w:proofErr w:type="gramEnd"/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lastRenderedPageBreak/>
              <w:t>20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兽医病理学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兽医产科学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兽医公共卫生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兽医公共卫生学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兽医公共卫生与食品安全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兽医寄生虫学与寄生虫病学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兽医临床诊断学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兽医内科学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兽医生物工程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兽医生物技术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兽医生物信息学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兽医生物医学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33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兽医外科学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34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兽医微生物学与免疫学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35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36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兽医药理学与毒理学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37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兽医药学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38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预防兽医学</w:t>
            </w:r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39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中</w:t>
            </w:r>
            <w:proofErr w:type="gramStart"/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兽药学</w:t>
            </w:r>
            <w:proofErr w:type="gramEnd"/>
          </w:p>
        </w:tc>
      </w:tr>
      <w:tr w:rsidR="0054640C" w:rsidTr="00A01834">
        <w:trPr>
          <w:trHeight w:val="340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40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中兽医学</w:t>
            </w:r>
          </w:p>
        </w:tc>
      </w:tr>
      <w:tr w:rsidR="0054640C" w:rsidTr="00A01834">
        <w:trPr>
          <w:trHeight w:val="850"/>
        </w:trPr>
        <w:tc>
          <w:tcPr>
            <w:tcW w:w="869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54640C" w:rsidRDefault="0054640C" w:rsidP="00A01834">
            <w:pPr>
              <w:widowControl/>
              <w:jc w:val="left"/>
              <w:textAlignment w:val="center"/>
              <w:rPr>
                <w:rFonts w:ascii="仿宋_GB2312" w:eastAsia="仿宋_GB2312" w:hAnsi="仿宋" w:cs="黑体" w:hint="eastAsia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黑体" w:hint="eastAsia"/>
                <w:b/>
                <w:color w:val="000000"/>
                <w:kern w:val="0"/>
                <w:sz w:val="32"/>
                <w:szCs w:val="32"/>
              </w:rPr>
              <w:t>二、本科专业（</w:t>
            </w:r>
            <w:r>
              <w:rPr>
                <w:rFonts w:ascii="仿宋_GB2312" w:eastAsia="仿宋_GB2312" w:hAnsi="仿宋" w:hint="eastAsia"/>
                <w:b/>
                <w:color w:val="000000"/>
                <w:kern w:val="0"/>
                <w:sz w:val="32"/>
                <w:szCs w:val="32"/>
              </w:rPr>
              <w:t>14</w:t>
            </w:r>
            <w:r>
              <w:rPr>
                <w:rFonts w:ascii="仿宋_GB2312" w:eastAsia="仿宋_GB2312" w:hAnsi="仿宋" w:cs="黑体" w:hint="eastAsia"/>
                <w:b/>
                <w:color w:val="000000"/>
                <w:kern w:val="0"/>
                <w:sz w:val="32"/>
                <w:szCs w:val="32"/>
              </w:rPr>
              <w:t>个）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cs="宋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cs="宋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专业名称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畜牧兽医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畜牧兽医与管理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lastRenderedPageBreak/>
              <w:t>3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动物防疫与检疫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动物检疫与食品检验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动物科学与动物医学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动物生物技术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动物药学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动物医学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动植物检疫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兽医公共卫生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中兽医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中兽医学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宠物医疗</w:t>
            </w:r>
          </w:p>
        </w:tc>
      </w:tr>
      <w:tr w:rsidR="0054640C" w:rsidTr="00A01834">
        <w:trPr>
          <w:trHeight w:val="850"/>
        </w:trPr>
        <w:tc>
          <w:tcPr>
            <w:tcW w:w="869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54640C" w:rsidRDefault="0054640C" w:rsidP="00A01834">
            <w:pPr>
              <w:widowControl/>
              <w:jc w:val="left"/>
              <w:textAlignment w:val="center"/>
              <w:rPr>
                <w:rFonts w:ascii="仿宋_GB2312" w:eastAsia="仿宋_GB2312" w:hAnsi="仿宋" w:cs="黑体" w:hint="eastAsia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黑体" w:hint="eastAsia"/>
                <w:b/>
                <w:color w:val="000000"/>
                <w:kern w:val="0"/>
                <w:sz w:val="32"/>
                <w:szCs w:val="32"/>
              </w:rPr>
              <w:t>三、专科专业（</w:t>
            </w:r>
            <w:r>
              <w:rPr>
                <w:rFonts w:ascii="仿宋_GB2312" w:eastAsia="仿宋_GB2312" w:hAnsi="仿宋" w:hint="eastAsia"/>
                <w:b/>
                <w:color w:val="000000"/>
                <w:kern w:val="0"/>
                <w:sz w:val="32"/>
                <w:szCs w:val="32"/>
              </w:rPr>
              <w:t>26</w:t>
            </w:r>
            <w:r>
              <w:rPr>
                <w:rFonts w:ascii="仿宋_GB2312" w:eastAsia="仿宋_GB2312" w:hAnsi="仿宋" w:cs="黑体" w:hint="eastAsia"/>
                <w:b/>
                <w:color w:val="000000"/>
                <w:kern w:val="0"/>
                <w:sz w:val="32"/>
                <w:szCs w:val="32"/>
              </w:rPr>
              <w:t>个）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cs="宋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cs="宋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专业名称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草食动物生产与疫病防制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宠物临床诊疗技术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宠物养护与疫病防治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宠物药学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宠物医疗与保健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宠物医学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宠物医疗技术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畜牧兽医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畜牧兽医与管理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动物防疫与检疫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动物科学与动物医学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lastRenderedPageBreak/>
              <w:t>12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动物性食品卫生检疫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动物药学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动物医学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动物医学检验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动物医学检验技术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动物医药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动植物检疫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兽药生产与营销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兽药制药技术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兽医公共卫生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兽医医药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养禽与禽病防治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猪生产与疾病防制</w:t>
            </w:r>
          </w:p>
        </w:tc>
      </w:tr>
      <w:tr w:rsidR="0054640C" w:rsidTr="00A01834">
        <w:trPr>
          <w:trHeight w:val="375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jc w:val="center"/>
              <w:textAlignment w:val="top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0C" w:rsidRDefault="0054640C" w:rsidP="00A01834">
            <w:pPr>
              <w:widowControl/>
              <w:spacing w:line="520" w:lineRule="exact"/>
              <w:textAlignment w:val="top"/>
              <w:rPr>
                <w:rFonts w:ascii="仿宋_GB2312" w:eastAsia="仿宋_GB2312" w:hAnsi="仿宋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中兽医</w:t>
            </w:r>
          </w:p>
        </w:tc>
      </w:tr>
    </w:tbl>
    <w:p w:rsidR="0054640C" w:rsidRDefault="0054640C" w:rsidP="0054640C">
      <w:pPr>
        <w:rPr>
          <w:rFonts w:ascii="仿宋_GB2312" w:eastAsia="仿宋_GB2312" w:hAnsi="仿宋" w:cs="仿宋" w:hint="eastAsia"/>
          <w:sz w:val="32"/>
          <w:szCs w:val="32"/>
        </w:rPr>
      </w:pPr>
    </w:p>
    <w:p w:rsidR="0054640C" w:rsidRDefault="0054640C" w:rsidP="0054640C">
      <w:pPr>
        <w:rPr>
          <w:rFonts w:ascii="仿宋_GB2312" w:eastAsia="仿宋_GB2312" w:hAnsi="仿宋" w:cs="仿宋" w:hint="eastAsia"/>
          <w:sz w:val="32"/>
          <w:szCs w:val="32"/>
        </w:rPr>
      </w:pPr>
    </w:p>
    <w:p w:rsidR="0054640C" w:rsidRDefault="0054640C" w:rsidP="0054640C">
      <w:pPr>
        <w:rPr>
          <w:rFonts w:ascii="仿宋_GB2312" w:eastAsia="仿宋_GB2312" w:hAnsi="仿宋" w:cs="仿宋" w:hint="eastAsia"/>
          <w:sz w:val="32"/>
          <w:szCs w:val="32"/>
        </w:rPr>
      </w:pPr>
    </w:p>
    <w:p w:rsidR="0054640C" w:rsidRDefault="0054640C" w:rsidP="0054640C">
      <w:pPr>
        <w:rPr>
          <w:rFonts w:ascii="仿宋_GB2312" w:eastAsia="仿宋_GB2312" w:hAnsi="仿宋" w:cs="仿宋" w:hint="eastAsia"/>
          <w:sz w:val="32"/>
          <w:szCs w:val="32"/>
        </w:rPr>
      </w:pPr>
    </w:p>
    <w:p w:rsidR="0054640C" w:rsidRDefault="0054640C" w:rsidP="0054640C">
      <w:pPr>
        <w:rPr>
          <w:rFonts w:ascii="仿宋_GB2312" w:eastAsia="仿宋_GB2312" w:hAnsi="仿宋" w:cs="仿宋" w:hint="eastAsia"/>
          <w:sz w:val="32"/>
          <w:szCs w:val="32"/>
        </w:rPr>
      </w:pPr>
    </w:p>
    <w:p w:rsidR="0054640C" w:rsidRDefault="0054640C" w:rsidP="0054640C">
      <w:pPr>
        <w:rPr>
          <w:rFonts w:ascii="仿宋_GB2312" w:eastAsia="仿宋_GB2312" w:hAnsi="仿宋" w:cs="仿宋" w:hint="eastAsia"/>
          <w:sz w:val="32"/>
          <w:szCs w:val="32"/>
        </w:rPr>
      </w:pPr>
    </w:p>
    <w:p w:rsidR="0054640C" w:rsidRDefault="0054640C" w:rsidP="0054640C">
      <w:pPr>
        <w:rPr>
          <w:rFonts w:ascii="仿宋_GB2312" w:eastAsia="仿宋_GB2312" w:hAnsi="仿宋" w:cs="仿宋" w:hint="eastAsia"/>
          <w:sz w:val="32"/>
          <w:szCs w:val="32"/>
        </w:rPr>
      </w:pPr>
    </w:p>
    <w:p w:rsidR="0054640C" w:rsidRDefault="0054640C" w:rsidP="0054640C">
      <w:pPr>
        <w:rPr>
          <w:rFonts w:ascii="仿宋_GB2312" w:eastAsia="仿宋_GB2312" w:hAnsi="仿宋" w:cs="仿宋" w:hint="eastAsia"/>
          <w:sz w:val="32"/>
          <w:szCs w:val="32"/>
        </w:rPr>
      </w:pPr>
    </w:p>
    <w:p w:rsidR="0054640C" w:rsidRDefault="0054640C" w:rsidP="0054640C">
      <w:pPr>
        <w:rPr>
          <w:rFonts w:ascii="仿宋_GB2312" w:eastAsia="仿宋_GB2312" w:hAnsi="仿宋" w:cs="仿宋" w:hint="eastAsia"/>
          <w:sz w:val="32"/>
          <w:szCs w:val="32"/>
        </w:rPr>
      </w:pPr>
    </w:p>
    <w:p w:rsidR="007211DF" w:rsidRDefault="0054640C">
      <w:pPr>
        <w:rPr>
          <w:rFonts w:hint="eastAsia"/>
        </w:rPr>
      </w:pPr>
    </w:p>
    <w:sectPr w:rsidR="007211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40C"/>
    <w:rsid w:val="0054640C"/>
    <w:rsid w:val="005C1B9E"/>
    <w:rsid w:val="0078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D1A6EC-CF8A-4B29-B830-D339A8607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4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qFormat/>
    <w:rsid w:val="0054640C"/>
    <w:rPr>
      <w:rFonts w:ascii="Times New Roman" w:hAnsi="Times New Roman" w:cs="Times New Roman" w:hint="default"/>
      <w:color w:val="000000"/>
      <w:sz w:val="32"/>
      <w:szCs w:val="3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马丽娜</dc:creator>
  <cp:keywords/>
  <dc:description/>
  <cp:lastModifiedBy>马丽娜</cp:lastModifiedBy>
  <cp:revision>1</cp:revision>
  <dcterms:created xsi:type="dcterms:W3CDTF">2022-02-24T03:29:00Z</dcterms:created>
  <dcterms:modified xsi:type="dcterms:W3CDTF">2022-02-24T03:30:00Z</dcterms:modified>
</cp:coreProperties>
</file>