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960" w:firstLineChars="300"/>
        <w:jc w:val="left"/>
        <w:rPr>
          <w:rFonts w:hint="eastAsia" w:eastAsia="仿宋_GB2312"/>
          <w:sz w:val="32"/>
          <w:szCs w:val="32"/>
        </w:rPr>
      </w:pPr>
      <w:bookmarkStart w:id="0" w:name="_GoBack"/>
      <w:r>
        <w:rPr>
          <w:rFonts w:eastAsia="仿宋_GB2312"/>
          <w:sz w:val="32"/>
          <w:szCs w:val="32"/>
        </w:rPr>
        <w:t>附件</w:t>
      </w:r>
      <w:r>
        <w:rPr>
          <w:rFonts w:hint="eastAsia" w:eastAsia="仿宋_GB2312"/>
          <w:sz w:val="32"/>
          <w:szCs w:val="32"/>
        </w:rPr>
        <w:t>1：</w:t>
      </w:r>
    </w:p>
    <w:p>
      <w:pPr>
        <w:spacing w:line="600" w:lineRule="exact"/>
        <w:jc w:val="center"/>
        <w:rPr>
          <w:rFonts w:hint="eastAsia"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2022年招聘合同制职工需求信息表</w:t>
      </w:r>
    </w:p>
    <w:bookmarkEnd w:id="0"/>
    <w:tbl>
      <w:tblPr>
        <w:tblStyle w:val="2"/>
        <w:tblW w:w="1026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"/>
        <w:gridCol w:w="1127"/>
        <w:gridCol w:w="706"/>
        <w:gridCol w:w="1220"/>
        <w:gridCol w:w="567"/>
        <w:gridCol w:w="897"/>
        <w:gridCol w:w="53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职位编号</w:t>
            </w:r>
          </w:p>
        </w:tc>
        <w:tc>
          <w:tcPr>
            <w:tcW w:w="1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招聘部门</w:t>
            </w:r>
          </w:p>
        </w:tc>
        <w:tc>
          <w:tcPr>
            <w:tcW w:w="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岗位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需求人数</w:t>
            </w:r>
          </w:p>
        </w:tc>
        <w:tc>
          <w:tcPr>
            <w:tcW w:w="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学历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要求</w:t>
            </w:r>
          </w:p>
        </w:tc>
        <w:tc>
          <w:tcPr>
            <w:tcW w:w="53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其他要求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01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心血管内科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医师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2"/>
              </w:rPr>
              <w:t>中医、中西医结合心血管内科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2"/>
              </w:rPr>
              <w:t>硕士研究生及以上</w:t>
            </w:r>
          </w:p>
        </w:tc>
        <w:tc>
          <w:tcPr>
            <w:tcW w:w="5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1.取得住院医师规范化培训合格证书、医师资格证书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2.年龄40岁以下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3.有心脏相关介入资质者优先，能胜任心内科住院医师日常工作者优先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02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外一科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医师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2"/>
              </w:rPr>
              <w:t>外科、中西医结合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2"/>
              </w:rPr>
              <w:t>硕士研究生及以上</w:t>
            </w:r>
          </w:p>
        </w:tc>
        <w:tc>
          <w:tcPr>
            <w:tcW w:w="5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1.取得住院医师规范化培训合格证书、医师资格证书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2.年龄25-30岁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3.熟练掌握病历书写、熟悉外科常见病诊治者优先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4.西医院校外科专业或中医院校中西医结合专业者优先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03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外二科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医师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2"/>
              </w:rPr>
              <w:t>神经外科、中医外科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2"/>
              </w:rPr>
              <w:t>硕士研究生及以上</w:t>
            </w:r>
          </w:p>
        </w:tc>
        <w:tc>
          <w:tcPr>
            <w:tcW w:w="5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1.取得住院医师规范化培训合格证书、医师资格证书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2.年龄35岁以下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3.能胜任科室临床、教学及科研者优先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04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眼科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医师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2"/>
              </w:rPr>
              <w:t>中医眼科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2"/>
              </w:rPr>
              <w:t>硕士研究生及以上</w:t>
            </w:r>
          </w:p>
        </w:tc>
        <w:tc>
          <w:tcPr>
            <w:tcW w:w="5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1.取得住院医师规范化培训合格证书、医师资格证书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2.年龄35岁以下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3.熟悉掌握眼科常见病诊断和治疗以及住院病历书写者优先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05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超声科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医师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2"/>
              </w:rPr>
              <w:t>超声医学、医学影像、临床医学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2"/>
              </w:rPr>
              <w:t>本科及以上</w:t>
            </w:r>
          </w:p>
        </w:tc>
        <w:tc>
          <w:tcPr>
            <w:tcW w:w="5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1.取得住院医师规范化培训合格证书、医师资格证书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2.年龄35岁以下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06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放射科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医师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2"/>
              </w:rPr>
              <w:t>影像医学与核医学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2"/>
              </w:rPr>
              <w:t>硕士研究生及以上</w:t>
            </w:r>
          </w:p>
        </w:tc>
        <w:tc>
          <w:tcPr>
            <w:tcW w:w="5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1.取得住院医师规范化培训合格证书、医师资格证书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2.有放射人员工作证、大型仪器上岗证者优先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07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理疗科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医师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2"/>
              </w:rPr>
              <w:t>针灸推拿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2"/>
              </w:rPr>
              <w:t>本科及以上</w:t>
            </w:r>
          </w:p>
        </w:tc>
        <w:tc>
          <w:tcPr>
            <w:tcW w:w="5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1.取得住院医师规范化培训合格证书、医师资格证书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2.年龄35岁以下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3.能熟练使用中医外治法及各类理疗治疗相关疾病者优先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08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药剂科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药师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2"/>
              </w:rPr>
              <w:t>中药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2"/>
              </w:rPr>
            </w:pPr>
            <w:r>
              <w:rPr>
                <w:rFonts w:hint="eastAsia" w:ascii="宋体" w:hAnsi="宋体" w:cs="宋体"/>
                <w:kern w:val="0"/>
                <w:szCs w:val="22"/>
              </w:rPr>
              <w:t>大专及以上</w:t>
            </w:r>
          </w:p>
        </w:tc>
        <w:tc>
          <w:tcPr>
            <w:tcW w:w="5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1.年龄30岁以下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2.有药师资格证书者优先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09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药剂科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药师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2"/>
              </w:rPr>
              <w:t>西药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2"/>
              </w:rPr>
            </w:pPr>
            <w:r>
              <w:rPr>
                <w:rFonts w:hint="eastAsia" w:ascii="宋体" w:hAnsi="宋体" w:cs="宋体"/>
                <w:kern w:val="0"/>
                <w:szCs w:val="22"/>
              </w:rPr>
              <w:t>本科及以上</w:t>
            </w:r>
          </w:p>
        </w:tc>
        <w:tc>
          <w:tcPr>
            <w:tcW w:w="5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1.年龄30岁以下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2.有药师资格证书者优先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检验科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技师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2"/>
              </w:rPr>
              <w:t>医学检验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2"/>
              </w:rPr>
              <w:t>本科及以上</w:t>
            </w:r>
          </w:p>
        </w:tc>
        <w:tc>
          <w:tcPr>
            <w:tcW w:w="5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1.具备医学检验职务资格证书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2.有PCR上岗证书者优先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3.年龄40岁以下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病理科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技师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2"/>
              </w:rPr>
              <w:t>医学检验、病理学、生物技术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2"/>
              </w:rPr>
              <w:t>本科及以上</w:t>
            </w:r>
          </w:p>
        </w:tc>
        <w:tc>
          <w:tcPr>
            <w:tcW w:w="5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1.从事病理检测工作者优先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2.年龄25-40岁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  <w:jc w:val="center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统计室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行政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20"/>
              </w:rPr>
              <w:t>统计学、社会医学与卫生事业管理、公共卫生、流行病与卫生统计学、卫生事业管理、卫生信息管理、经济学等相关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2"/>
              </w:rPr>
              <w:t>本科及以上</w:t>
            </w:r>
          </w:p>
        </w:tc>
        <w:tc>
          <w:tcPr>
            <w:tcW w:w="5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能熟练使用电脑办公软件、熟悉计算机语言者优先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计算机室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行政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2"/>
              </w:rPr>
              <w:t>计算机相关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2"/>
              </w:rPr>
              <w:t>本科及以上</w:t>
            </w:r>
          </w:p>
        </w:tc>
        <w:tc>
          <w:tcPr>
            <w:tcW w:w="5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1.年龄30岁以下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2.通过CCIE、HCIA等证书者优先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3.应届毕业生优先</w:t>
            </w:r>
          </w:p>
        </w:tc>
      </w:tr>
    </w:tbl>
    <w:p>
      <w:pPr>
        <w:spacing w:line="600" w:lineRule="exact"/>
        <w:jc w:val="left"/>
        <w:rPr>
          <w:rFonts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F24145"/>
    <w:rsid w:val="28F24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2022-02-28T06:09:00Z</dcterms:created>
  <dc:creator>杰么娜</dc:creator>
  <cp:lastModifiedBy>杰么娜</cp:lastModifiedBy>
  <dcterms:modified xsi:type="dcterms:W3CDTF">2022-02-28T06:10:00Z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19E2E2C1B7FD469FA1C2B891A66F0EE6</vt:lpwstr>
  </property>
</Properties>
</file>