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8"/>
          <w:rFonts w:hint="eastAsia"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8"/>
          <w:rFonts w:hint="eastAsia"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2021年卧龙区乡镇卫生院特招医学院校毕业生面试考生</w:t>
      </w:r>
    </w:p>
    <w:p>
      <w:pPr>
        <w:snapToGrid/>
        <w:spacing w:before="0" w:beforeAutospacing="0" w:after="0" w:afterAutospacing="0" w:line="600" w:lineRule="exact"/>
        <w:jc w:val="center"/>
        <w:textAlignment w:val="baseline"/>
        <w:rPr>
          <w:rStyle w:val="8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Style w:val="8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新冠肺炎疫情防控告知暨承诺书</w:t>
      </w:r>
    </w:p>
    <w:p>
      <w:pPr>
        <w:widowControl/>
        <w:shd w:val="clear" w:color="auto" w:fill="FFFFFF"/>
        <w:snapToGrid/>
        <w:spacing w:before="0" w:beforeAutospacing="0" w:after="0" w:afterAutospacing="0" w:line="500" w:lineRule="exact"/>
        <w:ind w:firstLine="645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645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0"/>
          <w:szCs w:val="20"/>
          <w:lang w:val="en-US" w:eastAsia="zh-CN" w:bidi="ar-SA"/>
        </w:rPr>
      </w:pP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1.</w:t>
      </w:r>
      <w:r>
        <w:rPr>
          <w:rStyle w:val="8"/>
          <w:rFonts w:hint="eastAsia" w:ascii="仿宋_GB2312" w:hAnsi="微软雅黑" w:eastAsia="仿宋_GB2312"/>
          <w:b w:val="0"/>
          <w:i w:val="0"/>
          <w:caps w:val="0"/>
          <w:color w:val="000000"/>
          <w:spacing w:val="0"/>
          <w:w w:val="100"/>
          <w:kern w:val="0"/>
          <w:sz w:val="28"/>
          <w:szCs w:val="28"/>
          <w:highlight w:val="none"/>
          <w:lang w:val="en-US" w:eastAsia="zh-CN"/>
        </w:rPr>
        <w:t>请广大考生提前做好自我健康管理，通过微信小程序“国家政务服务平台”或支付宝小程序“豫事办”申领本人防疫健康码和通信大数据行程卡，并持续关注健康码和通信大数据行程卡状态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645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0"/>
          <w:szCs w:val="20"/>
          <w:lang w:val="en-US" w:eastAsia="zh-CN" w:bidi="ar-SA"/>
        </w:rPr>
      </w:pP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2.考生赴考时如乘坐公共交通工具，需要全程佩戴口罩，可佩戴一次性手套，并做好手部卫生，同时注意社交距离。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645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0"/>
          <w:szCs w:val="20"/>
          <w:lang w:val="en-US" w:eastAsia="zh-CN" w:bidi="ar-SA"/>
        </w:rPr>
      </w:pP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3.考生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进入考点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前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，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应主动出示健康码、行程码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、</w:t>
      </w:r>
      <w:r>
        <w:rPr>
          <w:rStyle w:val="8"/>
          <w:rFonts w:hint="eastAsia" w:ascii="仿宋_GB2312" w:hAnsi="微软雅黑" w:eastAsia="仿宋_GB2312"/>
          <w:b/>
          <w:bCs/>
          <w:i w:val="0"/>
          <w:caps w:val="0"/>
          <w:color w:val="FF0000"/>
          <w:spacing w:val="0"/>
          <w:w w:val="100"/>
          <w:kern w:val="0"/>
          <w:sz w:val="28"/>
          <w:szCs w:val="28"/>
          <w:highlight w:val="none"/>
          <w:u w:val="single"/>
          <w:lang w:val="en-US" w:eastAsia="zh-CN"/>
        </w:rPr>
        <w:t>48小时内新冠肺炎病毒核酸检测证明纸质版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，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并按要求主动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接受体温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测量。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健康码为绿码</w:t>
      </w:r>
      <w:r>
        <w:rPr>
          <w:rStyle w:val="8"/>
          <w:rFonts w:hint="eastAsia"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，通信大数据行程卡显示无异常，</w:t>
      </w:r>
      <w:r>
        <w:rPr>
          <w:rStyle w:val="8"/>
          <w:rFonts w:hint="eastAsia" w:ascii="仿宋_GB2312" w:hAnsi="微软雅黑" w:eastAsia="仿宋_GB2312"/>
          <w:b w:val="0"/>
          <w:i w:val="0"/>
          <w:caps w:val="0"/>
          <w:color w:val="000000"/>
          <w:spacing w:val="0"/>
          <w:w w:val="100"/>
          <w:kern w:val="0"/>
          <w:sz w:val="28"/>
          <w:szCs w:val="28"/>
          <w:highlight w:val="none"/>
          <w:lang w:val="en-US" w:eastAsia="zh-CN"/>
        </w:rPr>
        <w:t>核酸检测阴性证明，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现场测量体温正常（＜37.3℃），方可进入考试区域。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在面试过程中，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体温测量若出现发热等可疑症状的人员或主动报告身体不适，经复测复查确有发热、咳嗽等呼吸道异常症状，由驻点医护人员进行个案预判，具备继续完成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面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试条件的考生，安排在备用隔离考场继续考试。考生从普通考场转移至备用隔离考场所耽误的时间，不再予以追加。不具备继续完成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面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试条件的考生，由驻点医护人员按规定妥善处置。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645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0"/>
          <w:szCs w:val="20"/>
          <w:lang w:val="en-US" w:eastAsia="zh-CN" w:bidi="ar-SA"/>
        </w:rPr>
      </w:pP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4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.请考生注意个人防护，自备一次性医用口罩，除核验身份时按要求及时摘戴口罩外，进出考点、考场应当全程佩戴口罩。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645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</w:pP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5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.考试期间，考生要自觉维护考试秩序，与其他考生保持安全距离，服从现场工作人员安排，考试结束后按规定有序离场。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645"/>
        <w:jc w:val="left"/>
        <w:textAlignment w:val="baseline"/>
        <w:rPr>
          <w:rStyle w:val="8"/>
          <w:rFonts w:hint="default"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</w:pP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6.</w:t>
      </w:r>
      <w:r>
        <w:rPr>
          <w:rStyle w:val="8"/>
          <w:rFonts w:hint="eastAsia"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考生在无禁忌的情况下按“应接尽接”原则，提前完成新冠疫苗接种。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645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0"/>
          <w:szCs w:val="20"/>
          <w:lang w:val="en-US" w:eastAsia="zh-CN" w:bidi="ar-SA"/>
        </w:rPr>
      </w:pP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7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.考生如因有相关旅居史、密切接触史等流行病学史被集中隔离，仍处于新冠肺炎治疗期或出院观察期，笔试当天无法到达考点报到的，以及其他个人原因无法参加笔试的考生，按主动放弃笔试资格处理。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firstLine="560" w:firstLineChars="200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</w:pP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8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.考生在</w:t>
      </w:r>
      <w:r>
        <w:rPr>
          <w:rStyle w:val="8"/>
          <w:rFonts w:hint="eastAsia" w:ascii="仿宋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参加考试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前应下载并签署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highlight w:val="none"/>
          <w:lang w:val="en-US" w:eastAsia="zh-CN" w:bidi="ar-SA"/>
        </w:rPr>
        <w:t>《</w:t>
      </w:r>
      <w:r>
        <w:rPr>
          <w:rStyle w:val="8"/>
          <w:rFonts w:hint="eastAsia"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highlight w:val="none"/>
          <w:lang w:val="en-US" w:eastAsia="zh-CN" w:bidi="ar-SA"/>
        </w:rPr>
        <w:t>2021年卧龙区乡镇卫生院特招医学院校毕业生面试考生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highlight w:val="none"/>
          <w:lang w:val="en-US" w:eastAsia="zh-CN" w:bidi="ar-SA"/>
        </w:rPr>
        <w:t>新冠肺炎疫情防控告知暨承诺书》</w:t>
      </w:r>
      <w:r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  <w:t>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560" w:firstLineChars="200"/>
        <w:jc w:val="left"/>
        <w:textAlignment w:val="baseline"/>
        <w:rPr>
          <w:rStyle w:val="8"/>
          <w:rFonts w:ascii="仿宋" w:hAnsi="Calibri" w:eastAsia="仿宋"/>
          <w:b w:val="0"/>
          <w:i w:val="0"/>
          <w:caps w:val="0"/>
          <w:color w:val="333333"/>
          <w:spacing w:val="0"/>
          <w:w w:val="100"/>
          <w:kern w:val="0"/>
          <w:sz w:val="28"/>
          <w:szCs w:val="28"/>
          <w:lang w:val="en-US" w:eastAsia="zh-CN" w:bidi="ar-SA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3640" w:firstLineChars="1300"/>
        <w:jc w:val="both"/>
        <w:textAlignment w:val="baseline"/>
        <w:rPr>
          <w:rStyle w:val="1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14"/>
          <w:rFonts w:ascii="仿宋_GB2312" w:hAnsi="仿宋_GB2312" w:eastAsia="仿宋_GB2312" w:cs="Times New Roman"/>
          <w:b w:val="0"/>
          <w:bCs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承诺人：  </w:t>
      </w:r>
      <w:r>
        <w:rPr>
          <w:rStyle w:val="1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u w:val="single" w:color="000000"/>
          <w:lang w:val="en-US" w:eastAsia="zh-CN" w:bidi="ar-SA"/>
        </w:rPr>
        <w:t xml:space="preserve">              </w:t>
      </w:r>
    </w:p>
    <w:p>
      <w:pPr>
        <w:widowControl/>
        <w:snapToGrid/>
        <w:spacing w:before="0" w:beforeAutospacing="0" w:after="0" w:afterAutospacing="0" w:line="240" w:lineRule="auto"/>
        <w:ind w:left="1192" w:hanging="1192"/>
        <w:jc w:val="left"/>
        <w:textAlignment w:val="baseline"/>
        <w:rPr>
          <w:rStyle w:val="8"/>
          <w:rFonts w:ascii="仿宋_GB2312" w:hAnsi="微软雅黑" w:eastAsia="仿宋_GB2312"/>
          <w:b w:val="0"/>
          <w:i w:val="0"/>
          <w:caps w:val="0"/>
          <w:color w:val="000000"/>
          <w:spacing w:val="-11"/>
          <w:w w:val="100"/>
          <w:kern w:val="0"/>
          <w:sz w:val="32"/>
          <w:szCs w:val="32"/>
          <w:lang w:val="en-US" w:eastAsia="zh-CN"/>
        </w:rPr>
      </w:pPr>
      <w:r>
        <w:rPr>
          <w:rStyle w:val="8"/>
          <w:rFonts w:hint="default" w:ascii="仿宋_GB2312" w:hAnsi="微软雅黑" w:eastAsia="仿宋_GB2312"/>
          <w:b w:val="0"/>
          <w:i w:val="0"/>
          <w:caps w:val="0"/>
          <w:color w:val="000000"/>
          <w:spacing w:val="-11"/>
          <w:w w:val="100"/>
          <w:kern w:val="0"/>
          <w:sz w:val="32"/>
          <w:szCs w:val="32"/>
          <w:lang w:val="en-US" w:eastAsia="zh-CN"/>
        </w:rPr>
        <w:t xml:space="preserve">                        </w:t>
      </w:r>
      <w:r>
        <w:rPr>
          <w:rStyle w:val="8"/>
          <w:rFonts w:hint="eastAsia" w:ascii="仿宋_GB2312" w:hAnsi="微软雅黑" w:eastAsia="仿宋_GB2312"/>
          <w:b w:val="0"/>
          <w:i w:val="0"/>
          <w:caps w:val="0"/>
          <w:color w:val="000000"/>
          <w:spacing w:val="-11"/>
          <w:w w:val="100"/>
          <w:kern w:val="0"/>
          <w:sz w:val="32"/>
          <w:szCs w:val="32"/>
          <w:lang w:val="en-US" w:eastAsia="zh-CN"/>
        </w:rPr>
        <w:t xml:space="preserve"> </w:t>
      </w:r>
      <w:r>
        <w:rPr>
          <w:rStyle w:val="8"/>
          <w:rFonts w:hint="default" w:ascii="仿宋_GB2312" w:hAnsi="微软雅黑" w:eastAsia="仿宋_GB2312"/>
          <w:b w:val="0"/>
          <w:i w:val="0"/>
          <w:caps w:val="0"/>
          <w:color w:val="000000"/>
          <w:spacing w:val="-11"/>
          <w:w w:val="100"/>
          <w:kern w:val="0"/>
          <w:sz w:val="28"/>
          <w:szCs w:val="28"/>
          <w:lang w:val="en-US" w:eastAsia="zh-CN"/>
        </w:rPr>
        <w:t xml:space="preserve"> </w:t>
      </w:r>
      <w:r>
        <w:rPr>
          <w:rStyle w:val="8"/>
          <w:rFonts w:hint="eastAsia" w:ascii="仿宋_GB2312" w:hAnsi="微软雅黑" w:eastAsia="仿宋_GB2312"/>
          <w:b w:val="0"/>
          <w:i w:val="0"/>
          <w:caps w:val="0"/>
          <w:color w:val="000000"/>
          <w:spacing w:val="-11"/>
          <w:w w:val="100"/>
          <w:kern w:val="0"/>
          <w:sz w:val="28"/>
          <w:szCs w:val="28"/>
          <w:lang w:val="en-US" w:eastAsia="zh-CN"/>
        </w:rPr>
        <w:t xml:space="preserve"> </w:t>
      </w:r>
      <w:r>
        <w:rPr>
          <w:rStyle w:val="8"/>
          <w:rFonts w:hint="default" w:ascii="仿宋_GB2312" w:hAnsi="微软雅黑" w:eastAsia="仿宋_GB2312"/>
          <w:b w:val="0"/>
          <w:i w:val="0"/>
          <w:caps w:val="0"/>
          <w:color w:val="000000"/>
          <w:spacing w:val="-11"/>
          <w:w w:val="100"/>
          <w:kern w:val="0"/>
          <w:sz w:val="28"/>
          <w:szCs w:val="28"/>
          <w:lang w:val="en-US" w:eastAsia="zh-CN"/>
        </w:rPr>
        <w:t>承诺日期：     年   月   日</w:t>
      </w:r>
    </w:p>
    <w:sectPr>
      <w:pgSz w:w="11906" w:h="16838"/>
      <w:pgMar w:top="646" w:right="1080" w:bottom="646" w:left="1080" w:header="851" w:footer="992" w:gutter="0"/>
      <w:lnNumType w:countBy="0"/>
      <w:pgNumType w:fmt="chineseCounting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71821"/>
    <w:rsid w:val="00342251"/>
    <w:rsid w:val="003F3D91"/>
    <w:rsid w:val="004E0AD2"/>
    <w:rsid w:val="0066772B"/>
    <w:rsid w:val="006F552C"/>
    <w:rsid w:val="007B1503"/>
    <w:rsid w:val="00867EFF"/>
    <w:rsid w:val="009271BA"/>
    <w:rsid w:val="009819B8"/>
    <w:rsid w:val="00C2693E"/>
    <w:rsid w:val="00DD7E76"/>
    <w:rsid w:val="00E14855"/>
    <w:rsid w:val="00F53897"/>
    <w:rsid w:val="00FC4FA2"/>
    <w:rsid w:val="01270A16"/>
    <w:rsid w:val="02985C5F"/>
    <w:rsid w:val="03E40123"/>
    <w:rsid w:val="05AF390C"/>
    <w:rsid w:val="065F42C5"/>
    <w:rsid w:val="07F36232"/>
    <w:rsid w:val="093959BA"/>
    <w:rsid w:val="09FF0017"/>
    <w:rsid w:val="0A6414D4"/>
    <w:rsid w:val="0D32053C"/>
    <w:rsid w:val="0E7A4B69"/>
    <w:rsid w:val="10831864"/>
    <w:rsid w:val="13971131"/>
    <w:rsid w:val="14B0449D"/>
    <w:rsid w:val="161F5453"/>
    <w:rsid w:val="19196F75"/>
    <w:rsid w:val="192F5DF0"/>
    <w:rsid w:val="19A60954"/>
    <w:rsid w:val="1C56042C"/>
    <w:rsid w:val="1CF82DDA"/>
    <w:rsid w:val="1F1B770B"/>
    <w:rsid w:val="2120308D"/>
    <w:rsid w:val="24C02379"/>
    <w:rsid w:val="260F57BC"/>
    <w:rsid w:val="26B90644"/>
    <w:rsid w:val="2C8A549A"/>
    <w:rsid w:val="2D240927"/>
    <w:rsid w:val="2DF65B6F"/>
    <w:rsid w:val="31395A8F"/>
    <w:rsid w:val="341D55F3"/>
    <w:rsid w:val="34C30DDC"/>
    <w:rsid w:val="36112A1F"/>
    <w:rsid w:val="36140CE4"/>
    <w:rsid w:val="37A25F09"/>
    <w:rsid w:val="38237904"/>
    <w:rsid w:val="3884160C"/>
    <w:rsid w:val="39B069B8"/>
    <w:rsid w:val="3A34528C"/>
    <w:rsid w:val="3A9B1BBD"/>
    <w:rsid w:val="3B9F25A3"/>
    <w:rsid w:val="43C14F74"/>
    <w:rsid w:val="443D7908"/>
    <w:rsid w:val="450E4DE6"/>
    <w:rsid w:val="45442645"/>
    <w:rsid w:val="4698008A"/>
    <w:rsid w:val="482C583F"/>
    <w:rsid w:val="48DB779C"/>
    <w:rsid w:val="48E0260F"/>
    <w:rsid w:val="4DEE740E"/>
    <w:rsid w:val="50FE0049"/>
    <w:rsid w:val="52BF0881"/>
    <w:rsid w:val="54DF67F4"/>
    <w:rsid w:val="568E2C5A"/>
    <w:rsid w:val="59F86C66"/>
    <w:rsid w:val="59FC0212"/>
    <w:rsid w:val="5A117BCA"/>
    <w:rsid w:val="5B7F4B94"/>
    <w:rsid w:val="5B9C27DD"/>
    <w:rsid w:val="5BB12C3D"/>
    <w:rsid w:val="5D76606B"/>
    <w:rsid w:val="63477D0D"/>
    <w:rsid w:val="65827850"/>
    <w:rsid w:val="66ED6425"/>
    <w:rsid w:val="67C4202A"/>
    <w:rsid w:val="6B5604E6"/>
    <w:rsid w:val="6F8250BE"/>
    <w:rsid w:val="6FA1345F"/>
    <w:rsid w:val="6FEC4AB5"/>
    <w:rsid w:val="71030D6E"/>
    <w:rsid w:val="76070EC7"/>
    <w:rsid w:val="76AE0D2E"/>
    <w:rsid w:val="77A41BE9"/>
    <w:rsid w:val="780C5BC1"/>
    <w:rsid w:val="7AEB7628"/>
    <w:rsid w:val="7C91472C"/>
    <w:rsid w:val="7EF90044"/>
    <w:rsid w:val="7F841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4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/>
      <w:kern w:val="2"/>
      <w:sz w:val="18"/>
      <w:szCs w:val="18"/>
      <w:lang w:val="en-US" w:eastAsia="zh-CN" w:bidi="ar-SA"/>
    </w:rPr>
  </w:style>
  <w:style w:type="character" w:styleId="6">
    <w:name w:val="Hyperlink"/>
    <w:link w:val="1"/>
    <w:qFormat/>
    <w:uiPriority w:val="0"/>
    <w:rPr>
      <w:color w:val="0000FF"/>
      <w:u w:val="single"/>
    </w:rPr>
  </w:style>
  <w:style w:type="paragraph" w:customStyle="1" w:styleId="7">
    <w:name w:val="Heading2"/>
    <w:basedOn w:val="1"/>
    <w:next w:val="1"/>
    <w:link w:val="13"/>
    <w:semiHidden/>
    <w:qFormat/>
    <w:uiPriority w:val="0"/>
    <w:pPr>
      <w:keepNext/>
      <w:keepLines/>
      <w:spacing w:before="260" w:after="260" w:line="415" w:lineRule="auto"/>
      <w:jc w:val="both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8">
    <w:name w:val="NormalCharacter"/>
    <w:link w:val="1"/>
    <w:semiHidden/>
    <w:qFormat/>
    <w:uiPriority w:val="0"/>
  </w:style>
  <w:style w:type="table" w:customStyle="1" w:styleId="9">
    <w:name w:val="TableNormal"/>
    <w:semiHidden/>
    <w:qFormat/>
    <w:uiPriority w:val="0"/>
  </w:style>
  <w:style w:type="paragraph" w:customStyle="1" w:styleId="10">
    <w:name w:val="HtmlNormal"/>
    <w:basedOn w:val="1"/>
    <w:qFormat/>
    <w:uiPriority w:val="0"/>
    <w:pPr>
      <w:jc w:val="both"/>
      <w:textAlignment w:val="baseline"/>
    </w:pPr>
    <w:rPr>
      <w:rFonts w:ascii="Calibri" w:hAnsi="Calibri"/>
      <w:kern w:val="2"/>
      <w:sz w:val="24"/>
      <w:szCs w:val="24"/>
      <w:lang w:val="en-US" w:eastAsia="zh-CN" w:bidi="ar-SA"/>
    </w:rPr>
  </w:style>
  <w:style w:type="character" w:customStyle="1" w:styleId="11">
    <w:name w:val="UserStyle_0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UserStyle_1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UserStyle_2"/>
    <w:link w:val="7"/>
    <w:semiHidden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4">
    <w:name w:val="UserStyle_3"/>
    <w:link w:val="1"/>
    <w:semiHidden/>
    <w:qFormat/>
    <w:uiPriority w:val="0"/>
  </w:style>
  <w:style w:type="table" w:customStyle="1" w:styleId="15">
    <w:name w:val="TableGrid"/>
    <w:basedOn w:val="9"/>
    <w:qFormat/>
    <w:uiPriority w:val="0"/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Office_11.1.0.11294_F1E327BC-269C-435d-A152-05C5408002CA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2021-08-09T07:42:00Z</dcterms:created>
  <dc:creator>LENOVE</dc:creator>
  <cp:lastModifiedBy>lenovo</cp:lastModifiedBy>
  <cp:lastPrinted>2021-11-29T06:41:00Z</cp:lastPrinted>
  <dcterms:modified xsi:type="dcterms:W3CDTF">2022-02-21T03:27:58Z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5F79CD9FEC31485B9C6CCF045A9C8247</vt:lpwstr>
  </property>
</Properties>
</file>