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>
      <w:pPr>
        <w:spacing w:line="57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渝北区统景中心卫生院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公开招聘临时工作人员岗位情况一览表</w:t>
      </w:r>
    </w:p>
    <w:tbl>
      <w:tblPr>
        <w:tblStyle w:val="3"/>
        <w:tblpPr w:leftFromText="180" w:rightFromText="180" w:vertAnchor="text" w:tblpX="-877" w:tblpY="4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343"/>
        <w:gridCol w:w="1331"/>
        <w:gridCol w:w="1894"/>
        <w:gridCol w:w="1800"/>
        <w:gridCol w:w="994"/>
        <w:gridCol w:w="1837"/>
        <w:gridCol w:w="3882"/>
        <w:gridCol w:w="1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92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序号</w:t>
            </w:r>
          </w:p>
        </w:tc>
        <w:tc>
          <w:tcPr>
            <w:tcW w:w="1343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331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10407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1207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92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343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331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8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专业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性别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年龄</w:t>
            </w:r>
          </w:p>
        </w:tc>
        <w:tc>
          <w:tcPr>
            <w:tcW w:w="388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1207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9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护理部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专科及以上学历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护理专业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岁及以下</w:t>
            </w:r>
          </w:p>
        </w:tc>
        <w:tc>
          <w:tcPr>
            <w:tcW w:w="3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1.遵守国家法律法规、爱岗敬业、品行端正、作风正派、无不良嗜好，身体健康。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.往届生应当具备执业资格证并可正常注册；应届毕业生可参加招聘，若聘用后一年内未考取执业资格不再续聘。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.熟练掌握各种常见病、多发病的护理技能；具有良好的医德医风、严谨的工作态度、良好的服务意识。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4.熟悉电脑操作及办公软件使用。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64BA9"/>
    <w:rsid w:val="03A6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2022-02-08T06:09:00Z</dcterms:created>
  <dc:creator>23</dc:creator>
  <cp:lastModifiedBy>23</cp:lastModifiedBy>
  <dcterms:modified xsi:type="dcterms:W3CDTF">2022-02-08T06:10:10Z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C0FC966F90EB42A5A68876D83CB59E91</vt:lpwstr>
  </property>
</Properties>
</file>