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宋体" w:eastAsia="黑体"/>
          <w:sz w:val="32"/>
          <w:szCs w:val="32"/>
          <w:lang w:eastAsia="zh-CN"/>
        </w:rPr>
      </w:pPr>
      <w:bookmarkStart w:id="0" w:name="附件4"/>
      <w:r>
        <w:rPr>
          <w:rFonts w:hint="eastAsia" w:ascii="黑体" w:hAnsi="宋体" w:eastAsia="黑体"/>
          <w:sz w:val="32"/>
          <w:szCs w:val="32"/>
        </w:rPr>
        <w:t>附件</w:t>
      </w:r>
      <w:r>
        <w:rPr>
          <w:rFonts w:hint="eastAsia" w:ascii="黑体" w:hAnsi="宋体" w:eastAsia="黑体"/>
          <w:sz w:val="32"/>
          <w:szCs w:val="32"/>
          <w:lang w:val="en-US" w:eastAsia="zh-CN"/>
        </w:rPr>
        <w:t>1</w:t>
      </w:r>
      <w:bookmarkStart w:id="1" w:name="_GoBack"/>
      <w:bookmarkEnd w:id="1"/>
    </w:p>
    <w:bookmarkEnd w:id="0"/>
    <w:p>
      <w:pPr>
        <w:jc w:val="center"/>
        <w:rPr>
          <w:rFonts w:eastAsia="华康简标题宋"/>
          <w:sz w:val="36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东莞市厚街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医院202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年招聘纳入岗位管理的编制外人员岗位表</w:t>
      </w:r>
    </w:p>
    <w:tbl>
      <w:tblPr>
        <w:tblStyle w:val="3"/>
        <w:tblpPr w:leftFromText="180" w:rightFromText="180" w:vertAnchor="page" w:horzAnchor="margin" w:tblpXSpec="center" w:tblpY="2808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374"/>
        <w:gridCol w:w="1266"/>
        <w:gridCol w:w="812"/>
        <w:gridCol w:w="830"/>
        <w:gridCol w:w="933"/>
        <w:gridCol w:w="3267"/>
        <w:gridCol w:w="1004"/>
        <w:gridCol w:w="1843"/>
        <w:gridCol w:w="298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序号</w:t>
            </w:r>
          </w:p>
        </w:tc>
        <w:tc>
          <w:tcPr>
            <w:tcW w:w="1374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eastAsia="仿宋_GB2312"/>
                <w:b/>
                <w:sz w:val="24"/>
                <w:szCs w:val="28"/>
              </w:rPr>
              <w:t>岗位名称</w:t>
            </w:r>
          </w:p>
        </w:tc>
        <w:tc>
          <w:tcPr>
            <w:tcW w:w="1266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/>
                <w:sz w:val="24"/>
                <w:szCs w:val="28"/>
              </w:rPr>
            </w:pPr>
            <w:r>
              <w:rPr>
                <w:rFonts w:eastAsia="仿宋_GB2312"/>
                <w:b/>
                <w:sz w:val="24"/>
                <w:szCs w:val="28"/>
              </w:rPr>
              <w:t>岗位</w:t>
            </w:r>
            <w:r>
              <w:rPr>
                <w:rFonts w:hint="eastAsia" w:eastAsia="仿宋_GB2312"/>
                <w:b/>
                <w:sz w:val="24"/>
                <w:szCs w:val="28"/>
              </w:rPr>
              <w:t>类别</w:t>
            </w:r>
          </w:p>
        </w:tc>
        <w:tc>
          <w:tcPr>
            <w:tcW w:w="812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b/>
                <w:sz w:val="24"/>
                <w:szCs w:val="28"/>
              </w:rPr>
            </w:pPr>
            <w:r>
              <w:rPr>
                <w:rFonts w:hint="eastAsia" w:eastAsia="仿宋_GB2312"/>
                <w:b/>
                <w:sz w:val="24"/>
                <w:szCs w:val="28"/>
              </w:rPr>
              <w:t>岗位等级</w:t>
            </w:r>
          </w:p>
        </w:tc>
        <w:tc>
          <w:tcPr>
            <w:tcW w:w="830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eastAsia="仿宋_GB2312"/>
                <w:b/>
                <w:sz w:val="24"/>
                <w:szCs w:val="28"/>
              </w:rPr>
              <w:t>岗位代码</w:t>
            </w:r>
          </w:p>
        </w:tc>
        <w:tc>
          <w:tcPr>
            <w:tcW w:w="933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招聘人数</w:t>
            </w:r>
          </w:p>
        </w:tc>
        <w:tc>
          <w:tcPr>
            <w:tcW w:w="3267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专业</w:t>
            </w:r>
          </w:p>
        </w:tc>
        <w:tc>
          <w:tcPr>
            <w:tcW w:w="100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学历学位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职称</w:t>
            </w:r>
          </w:p>
          <w:p>
            <w:pPr>
              <w:spacing w:line="500" w:lineRule="exact"/>
              <w:jc w:val="center"/>
              <w:rPr>
                <w:rFonts w:hint="eastAsia" w:eastAsia="仿宋_GB2312"/>
                <w:b/>
                <w:spacing w:val="20"/>
                <w:sz w:val="24"/>
                <w:szCs w:val="28"/>
              </w:rPr>
            </w:pPr>
            <w:r>
              <w:rPr>
                <w:rFonts w:hint="eastAsia" w:eastAsia="仿宋_GB2312"/>
                <w:b/>
                <w:spacing w:val="20"/>
                <w:sz w:val="24"/>
                <w:szCs w:val="28"/>
              </w:rPr>
              <w:t>技能</w:t>
            </w:r>
          </w:p>
        </w:tc>
        <w:tc>
          <w:tcPr>
            <w:tcW w:w="298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eastAsia="仿宋_GB2312"/>
                <w:b/>
                <w:sz w:val="24"/>
                <w:szCs w:val="28"/>
              </w:rPr>
              <w:t>其他要求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</w:trPr>
        <w:tc>
          <w:tcPr>
            <w:tcW w:w="64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</w:t>
            </w:r>
          </w:p>
        </w:tc>
        <w:tc>
          <w:tcPr>
            <w:tcW w:w="137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肛肠科学科带头人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专业技术岗位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七级或四级</w:t>
            </w:r>
          </w:p>
        </w:tc>
        <w:tc>
          <w:tcPr>
            <w:tcW w:w="830" w:type="dxa"/>
            <w:noWrap w:val="0"/>
            <w:vAlign w:val="center"/>
          </w:tcPr>
          <w:p>
            <w:pPr>
              <w:spacing w:line="340" w:lineRule="exact"/>
              <w:ind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001</w:t>
            </w:r>
          </w:p>
        </w:tc>
        <w:tc>
          <w:tcPr>
            <w:tcW w:w="93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67" w:type="dxa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外科学（A100210）</w:t>
            </w:r>
          </w:p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外科学硕士（专业硕士）（A100227）</w:t>
            </w:r>
          </w:p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临床医学（B100301)</w:t>
            </w:r>
          </w:p>
        </w:tc>
        <w:tc>
          <w:tcPr>
            <w:tcW w:w="100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本科以上、学士以上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普通外科副主任医师以上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1、年龄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周岁以下；</w:t>
            </w:r>
          </w:p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2、具有执业医师资格；</w:t>
            </w:r>
          </w:p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3、具有三级医院从事肛肠外科工作5年以上。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64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</w:t>
            </w:r>
          </w:p>
        </w:tc>
        <w:tc>
          <w:tcPr>
            <w:tcW w:w="137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眼科医师</w:t>
            </w:r>
          </w:p>
        </w:tc>
        <w:tc>
          <w:tcPr>
            <w:tcW w:w="126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专业技术岗位</w:t>
            </w:r>
          </w:p>
        </w:tc>
        <w:tc>
          <w:tcPr>
            <w:tcW w:w="81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十二级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以上</w:t>
            </w:r>
          </w:p>
        </w:tc>
        <w:tc>
          <w:tcPr>
            <w:tcW w:w="830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ind w:firstLine="240" w:firstLineChars="10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02</w:t>
            </w:r>
          </w:p>
        </w:tc>
        <w:tc>
          <w:tcPr>
            <w:tcW w:w="93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326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眼科学硕士（专业硕士）（A100230)/眼科学（A100212)</w:t>
            </w:r>
          </w:p>
        </w:tc>
        <w:tc>
          <w:tcPr>
            <w:tcW w:w="1004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硕士研究生以上、硕士学位以上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医师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以上</w:t>
            </w:r>
          </w:p>
        </w:tc>
        <w:tc>
          <w:tcPr>
            <w:tcW w:w="298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1.年龄为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周岁以下；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2.具有执业医师资格；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3.已完成住院医师规范化培训。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4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</w:t>
            </w:r>
          </w:p>
        </w:tc>
        <w:tc>
          <w:tcPr>
            <w:tcW w:w="137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神经内科医师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专业技术岗位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十二级以上</w:t>
            </w:r>
          </w:p>
        </w:tc>
        <w:tc>
          <w:tcPr>
            <w:tcW w:w="830" w:type="dxa"/>
            <w:noWrap w:val="0"/>
            <w:vAlign w:val="center"/>
          </w:tcPr>
          <w:p>
            <w:pPr>
              <w:spacing w:line="340" w:lineRule="exact"/>
              <w:ind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003</w:t>
            </w:r>
          </w:p>
        </w:tc>
        <w:tc>
          <w:tcPr>
            <w:tcW w:w="93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6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内科学硕士（专业硕士）（A100219）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神经病学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A100204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1004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硕士研究生以上、硕士学位以上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医师以上</w:t>
            </w:r>
          </w:p>
        </w:tc>
        <w:tc>
          <w:tcPr>
            <w:tcW w:w="298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1.年龄为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周岁以下；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2.具有执业医师资格；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3.已完成住院医师规范化培训。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4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4</w:t>
            </w:r>
          </w:p>
        </w:tc>
        <w:tc>
          <w:tcPr>
            <w:tcW w:w="137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呼吸与重症医学科医师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专业技术岗位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十二级</w:t>
            </w:r>
          </w:p>
        </w:tc>
        <w:tc>
          <w:tcPr>
            <w:tcW w:w="830" w:type="dxa"/>
            <w:noWrap w:val="0"/>
            <w:vAlign w:val="center"/>
          </w:tcPr>
          <w:p>
            <w:pPr>
              <w:spacing w:line="340" w:lineRule="exact"/>
              <w:ind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004</w:t>
            </w:r>
          </w:p>
        </w:tc>
        <w:tc>
          <w:tcPr>
            <w:tcW w:w="93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67" w:type="dxa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内科学硕士（专业硕士）（A100219）</w:t>
            </w:r>
          </w:p>
        </w:tc>
        <w:tc>
          <w:tcPr>
            <w:tcW w:w="100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硕士研究生以上、硕士学位以上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医师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1.年龄为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周岁以下；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2.具有执业医师资格；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3.已完成住院医师规范化培训。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</w:trPr>
        <w:tc>
          <w:tcPr>
            <w:tcW w:w="64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5</w:t>
            </w:r>
          </w:p>
        </w:tc>
        <w:tc>
          <w:tcPr>
            <w:tcW w:w="137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儿科医师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专业技术岗位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十二级以上</w:t>
            </w:r>
          </w:p>
        </w:tc>
        <w:tc>
          <w:tcPr>
            <w:tcW w:w="830" w:type="dxa"/>
            <w:noWrap w:val="0"/>
            <w:vAlign w:val="center"/>
          </w:tcPr>
          <w:p>
            <w:pPr>
              <w:spacing w:line="340" w:lineRule="exact"/>
              <w:ind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005</w:t>
            </w:r>
          </w:p>
        </w:tc>
        <w:tc>
          <w:tcPr>
            <w:tcW w:w="93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267" w:type="dxa"/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儿科学硕士（专业硕士）（A100220)/临床医学（B100301）</w:t>
            </w:r>
          </w:p>
        </w:tc>
        <w:tc>
          <w:tcPr>
            <w:tcW w:w="100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本科以上、学士以上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医师以上</w:t>
            </w:r>
          </w:p>
        </w:tc>
        <w:tc>
          <w:tcPr>
            <w:tcW w:w="2983" w:type="dxa"/>
            <w:noWrap w:val="0"/>
            <w:vAlign w:val="center"/>
          </w:tcPr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1.年龄为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周岁以下；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2.具有执业医师资格；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3.已完成住院医师规范化培训。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64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6</w:t>
            </w:r>
          </w:p>
        </w:tc>
        <w:tc>
          <w:tcPr>
            <w:tcW w:w="1374" w:type="dxa"/>
            <w:noWrap w:val="0"/>
            <w:vAlign w:val="center"/>
          </w:tcPr>
          <w:p>
            <w:pPr>
              <w:spacing w:line="34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神经外科医师</w:t>
            </w:r>
          </w:p>
          <w:p>
            <w:pPr>
              <w:spacing w:line="34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126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专业技术岗位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十级</w:t>
            </w:r>
          </w:p>
        </w:tc>
        <w:tc>
          <w:tcPr>
            <w:tcW w:w="830" w:type="dxa"/>
            <w:noWrap w:val="0"/>
            <w:vAlign w:val="center"/>
          </w:tcPr>
          <w:p>
            <w:pPr>
              <w:spacing w:line="340" w:lineRule="exact"/>
              <w:ind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006</w:t>
            </w:r>
          </w:p>
        </w:tc>
        <w:tc>
          <w:tcPr>
            <w:tcW w:w="93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26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外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科学硕士（专业硕士）（A10021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）</w:t>
            </w:r>
          </w:p>
        </w:tc>
        <w:tc>
          <w:tcPr>
            <w:tcW w:w="1004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硕士研究生以上、硕士学位以上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主治医师以上</w:t>
            </w:r>
          </w:p>
        </w:tc>
        <w:tc>
          <w:tcPr>
            <w:tcW w:w="2983" w:type="dxa"/>
            <w:noWrap w:val="0"/>
            <w:vAlign w:val="top"/>
          </w:tcPr>
          <w:p>
            <w:pPr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1.年龄为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周岁以下；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2.具有执业医师资格；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有三甲医院从事神经外科工作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2年以上。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4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7</w:t>
            </w: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中医科医师</w:t>
            </w:r>
          </w:p>
        </w:tc>
        <w:tc>
          <w:tcPr>
            <w:tcW w:w="126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专业技术岗位</w:t>
            </w:r>
          </w:p>
        </w:tc>
        <w:tc>
          <w:tcPr>
            <w:tcW w:w="81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十级以上</w:t>
            </w:r>
          </w:p>
        </w:tc>
        <w:tc>
          <w:tcPr>
            <w:tcW w:w="830" w:type="dxa"/>
            <w:noWrap w:val="0"/>
            <w:vAlign w:val="center"/>
          </w:tcPr>
          <w:p>
            <w:pPr>
              <w:spacing w:line="340" w:lineRule="exact"/>
              <w:ind w:firstLine="240" w:firstLineChars="100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007</w:t>
            </w:r>
          </w:p>
        </w:tc>
        <w:tc>
          <w:tcPr>
            <w:tcW w:w="93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6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中医学（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B100801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004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本科、学士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主治医师以上</w:t>
            </w:r>
          </w:p>
        </w:tc>
        <w:tc>
          <w:tcPr>
            <w:tcW w:w="298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1.年龄为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周岁以下；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2.具有执业医师资格；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省级肿瘤医院五年以上工作经历。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64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8</w:t>
            </w: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急诊科医师</w:t>
            </w:r>
          </w:p>
        </w:tc>
        <w:tc>
          <w:tcPr>
            <w:tcW w:w="126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专业技术岗位</w:t>
            </w:r>
          </w:p>
        </w:tc>
        <w:tc>
          <w:tcPr>
            <w:tcW w:w="81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十二级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以上</w:t>
            </w:r>
          </w:p>
        </w:tc>
        <w:tc>
          <w:tcPr>
            <w:tcW w:w="830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ind w:firstLine="240" w:firstLineChars="100"/>
              <w:jc w:val="both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008</w:t>
            </w:r>
          </w:p>
        </w:tc>
        <w:tc>
          <w:tcPr>
            <w:tcW w:w="93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326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临床医学（B100301）/急诊医学硕士（专业硕士）（A100236）/急诊医学（A100218）内科学硕士（专业硕士）A100219、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外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科学硕士（专业硕士）（A10021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）</w:t>
            </w:r>
          </w:p>
        </w:tc>
        <w:tc>
          <w:tcPr>
            <w:tcW w:w="1004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本科以上、学士以上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医师</w:t>
            </w:r>
          </w:p>
        </w:tc>
        <w:tc>
          <w:tcPr>
            <w:tcW w:w="298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1.年龄为30周岁以下；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2.具有执业医师资格；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3.已完成住院医师规范化培训。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64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9</w:t>
            </w:r>
          </w:p>
        </w:tc>
        <w:tc>
          <w:tcPr>
            <w:tcW w:w="1374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耳鼻喉科医师</w:t>
            </w:r>
          </w:p>
        </w:tc>
        <w:tc>
          <w:tcPr>
            <w:tcW w:w="126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专业技术岗位</w:t>
            </w:r>
          </w:p>
        </w:tc>
        <w:tc>
          <w:tcPr>
            <w:tcW w:w="81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十二级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以上</w:t>
            </w:r>
          </w:p>
        </w:tc>
        <w:tc>
          <w:tcPr>
            <w:tcW w:w="830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ind w:firstLine="240" w:firstLineChars="100"/>
              <w:jc w:val="both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009</w:t>
            </w:r>
          </w:p>
        </w:tc>
        <w:tc>
          <w:tcPr>
            <w:tcW w:w="93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326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临床医学（B100301）/耳鼻喉科科学硕士（专业硕士）（A100231）/耳鼻喉科学（A100213）</w:t>
            </w:r>
          </w:p>
        </w:tc>
        <w:tc>
          <w:tcPr>
            <w:tcW w:w="1004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本科以上、学士以上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医师</w:t>
            </w:r>
          </w:p>
        </w:tc>
        <w:tc>
          <w:tcPr>
            <w:tcW w:w="298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1.年龄为30周岁以下；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2.具有执业医师资格；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3.已完成住院医师规范化培训。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</w:trPr>
        <w:tc>
          <w:tcPr>
            <w:tcW w:w="64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10</w:t>
            </w: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精神科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医师</w:t>
            </w:r>
          </w:p>
        </w:tc>
        <w:tc>
          <w:tcPr>
            <w:tcW w:w="126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专业技术岗位</w:t>
            </w:r>
          </w:p>
        </w:tc>
        <w:tc>
          <w:tcPr>
            <w:tcW w:w="81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十二级以上</w:t>
            </w:r>
          </w:p>
        </w:tc>
        <w:tc>
          <w:tcPr>
            <w:tcW w:w="830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ind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010</w:t>
            </w:r>
          </w:p>
        </w:tc>
        <w:tc>
          <w:tcPr>
            <w:tcW w:w="93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6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精神医学（B100305）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临床医学(B100301)</w:t>
            </w:r>
          </w:p>
        </w:tc>
        <w:tc>
          <w:tcPr>
            <w:tcW w:w="1004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本科学士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医师以上</w:t>
            </w:r>
          </w:p>
        </w:tc>
        <w:tc>
          <w:tcPr>
            <w:tcW w:w="298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1.年龄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0周岁以下；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2.具有执业医师资格证；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3.已取得住院医师规范化培训合格证书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64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11</w:t>
            </w: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眼科技师</w:t>
            </w:r>
          </w:p>
        </w:tc>
        <w:tc>
          <w:tcPr>
            <w:tcW w:w="126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专业技术岗位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81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十二级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以上</w:t>
            </w:r>
          </w:p>
        </w:tc>
        <w:tc>
          <w:tcPr>
            <w:tcW w:w="830" w:type="dxa"/>
            <w:noWrap w:val="0"/>
            <w:vAlign w:val="center"/>
          </w:tcPr>
          <w:p>
            <w:pPr>
              <w:ind w:firstLine="240" w:firstLineChars="100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933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326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FF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眼视光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技术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C100207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）</w:t>
            </w:r>
          </w:p>
        </w:tc>
        <w:tc>
          <w:tcPr>
            <w:tcW w:w="1004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大专以上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技师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以上</w:t>
            </w:r>
          </w:p>
        </w:tc>
        <w:tc>
          <w:tcPr>
            <w:tcW w:w="2983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年龄为30周岁以下。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</w:trPr>
        <w:tc>
          <w:tcPr>
            <w:tcW w:w="64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12</w:t>
            </w: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护理人员</w:t>
            </w:r>
          </w:p>
        </w:tc>
        <w:tc>
          <w:tcPr>
            <w:tcW w:w="126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专业技术岗位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81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十三级以上</w:t>
            </w:r>
          </w:p>
        </w:tc>
        <w:tc>
          <w:tcPr>
            <w:tcW w:w="830" w:type="dxa"/>
            <w:noWrap w:val="0"/>
            <w:vAlign w:val="center"/>
          </w:tcPr>
          <w:p>
            <w:pPr>
              <w:ind w:firstLine="240" w:firstLineChars="100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012</w:t>
            </w:r>
          </w:p>
        </w:tc>
        <w:tc>
          <w:tcPr>
            <w:tcW w:w="933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3267" w:type="dxa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护理学（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A100209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）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护理学（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B100501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）</w:t>
            </w:r>
          </w:p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护理（C100401）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助产（C100402）</w:t>
            </w:r>
          </w:p>
        </w:tc>
        <w:tc>
          <w:tcPr>
            <w:tcW w:w="1004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大专以上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护士以上</w:t>
            </w:r>
          </w:p>
        </w:tc>
        <w:tc>
          <w:tcPr>
            <w:tcW w:w="2983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年龄为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周岁以下；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2.具有执业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护士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资格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eastAsia="仿宋_GB2312"/>
                <w:sz w:val="24"/>
                <w:lang w:eastAsia="zh-CN"/>
              </w:rPr>
              <w:t>执业证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；</w:t>
            </w:r>
          </w:p>
          <w:p>
            <w:pPr>
              <w:numPr>
                <w:ilvl w:val="0"/>
                <w:numId w:val="0"/>
              </w:numPr>
              <w:ind w:leftChars="0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282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小计</w:t>
            </w:r>
          </w:p>
        </w:tc>
        <w:tc>
          <w:tcPr>
            <w:tcW w:w="93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19</w:t>
            </w:r>
          </w:p>
        </w:tc>
        <w:tc>
          <w:tcPr>
            <w:tcW w:w="9097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</w:p>
        </w:tc>
      </w:tr>
    </w:tbl>
    <w:p/>
    <w:p>
      <w:pPr>
        <w:rPr>
          <w:rFonts w:hint="eastAsia" w:eastAsia="宋体"/>
          <w:lang w:val="en-US" w:eastAsia="zh-CN"/>
        </w:rPr>
        <w:sectPr>
          <w:pgSz w:w="16838" w:h="11906" w:orient="landscape"/>
          <w:pgMar w:top="1091" w:right="851" w:bottom="680" w:left="851" w:header="851" w:footer="992" w:gutter="0"/>
          <w:cols w:space="720" w:num="1"/>
          <w:docGrid w:type="lines" w:linePitch="312" w:charSpace="0"/>
        </w:sectPr>
      </w:pPr>
      <w:r>
        <w:rPr>
          <w:rFonts w:hint="eastAsia"/>
        </w:rPr>
        <w:t xml:space="preserve">   备注：年龄和工作年限时间计算截止到</w:t>
      </w:r>
      <w:r>
        <w:rPr>
          <w:rFonts w:hint="eastAsia"/>
          <w:lang w:val="en-US" w:eastAsia="zh-CN"/>
        </w:rPr>
        <w:t>2022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28</w:t>
      </w:r>
      <w:r>
        <w:rPr>
          <w:rFonts w:hint="eastAsia"/>
        </w:rPr>
        <w:t>日</w:t>
      </w:r>
      <w:r>
        <w:rPr>
          <w:rFonts w:hint="eastAsia"/>
          <w:lang w:val="en-US" w:eastAsia="zh-CN"/>
        </w:rPr>
        <w:t>.</w:t>
      </w:r>
    </w:p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康简标题宋">
    <w:altName w:val="宋体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8D6BFF"/>
    <w:rsid w:val="067C08D3"/>
    <w:rsid w:val="0C075CCD"/>
    <w:rsid w:val="1A832C70"/>
    <w:rsid w:val="2C8D6BFF"/>
    <w:rsid w:val="2E371D9B"/>
    <w:rsid w:val="331306E5"/>
    <w:rsid w:val="35907EAF"/>
    <w:rsid w:val="39104775"/>
    <w:rsid w:val="3A0107B5"/>
    <w:rsid w:val="3B905362"/>
    <w:rsid w:val="428F5083"/>
    <w:rsid w:val="4F281D2D"/>
    <w:rsid w:val="51153F64"/>
    <w:rsid w:val="54797119"/>
    <w:rsid w:val="57A86A3D"/>
    <w:rsid w:val="5CC90A01"/>
    <w:rsid w:val="718B61BC"/>
    <w:rsid w:val="75686A37"/>
    <w:rsid w:val="79B96E4B"/>
    <w:rsid w:val="7B3E51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page number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hjyy</Company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2021-09-17T00:20:00Z</dcterms:created>
  <dc:creator>李庆瑜</dc:creator>
  <cp:lastModifiedBy>hp</cp:lastModifiedBy>
  <dcterms:modified xsi:type="dcterms:W3CDTF">2022-01-26T09:09:18Z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