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sz w:val="30"/>
          <w:szCs w:val="30"/>
          <w:lang w:val="en-US" w:eastAsia="zh-CN"/>
        </w:rPr>
        <w:t>附件3：</w:t>
      </w:r>
    </w:p>
    <w:tbl>
      <w:tblPr>
        <w:tblStyle w:val="3"/>
        <w:tblW w:w="904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5"/>
        <w:gridCol w:w="4305"/>
        <w:gridCol w:w="409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904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/>
                <w:bCs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-SA"/>
              </w:rPr>
              <w:t>应聘资格审查提交资料清单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_GB2312" w:hAnsi="宋体" w:eastAsia="楷体_GB2312" w:cs="楷体_GB2312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类型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应届生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往届生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楷体_GB2312" w:hAnsi="宋体" w:eastAsia="楷体_GB2312" w:cs="楷体_GB2312"/>
                <w:b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应聘 资料</w:t>
            </w: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1.《隆昌市人民医院应聘资格审查表》 （手工填写，签字承诺）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1.《隆昌市人民医院应聘资格审查表》（手工填写，签字承诺）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2.本人简历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2.本人简历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3.成绩单（加盖学校公章）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3.本人身份证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4.本人身份证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4.学历证明-《教育部学历证书电子注册备案表》（在“学信网”下载）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5.学历证明-《教育部学籍在线验证报告》（在“学信网”下载，有效期设置三个月）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5.学位证明（在“学位网”下载）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6.外语合格证(CET4、CET6等）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6.毕业证、学位证、资格证、执业证、规培证、外语合格证(CET4、CET6）等证书；如在规培中，请规培单位出具规培证明。（有则提供）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</w:trPr>
        <w:tc>
          <w:tcPr>
            <w:tcW w:w="6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_GB2312" w:hAnsi="宋体" w:eastAsia="楷体_GB2312" w:cs="楷体_GB2312"/>
                <w:b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7.一寸近期免冠证件照1张（JPG格式）</w:t>
            </w:r>
          </w:p>
        </w:tc>
        <w:tc>
          <w:tcPr>
            <w:tcW w:w="4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7.一寸近期免冠证件照1张（JPG格式）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0" w:hRule="atLeast"/>
        </w:trPr>
        <w:tc>
          <w:tcPr>
            <w:tcW w:w="9045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82" w:firstLineChars="200"/>
              <w:jc w:val="left"/>
              <w:textAlignment w:val="center"/>
              <w:rPr>
                <w:rFonts w:hint="eastAsia" w:ascii="仿宋_GB2312" w:hAnsi="宋体" w:eastAsia="仿宋_GB2312" w:cs="仿宋_GB2312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 Song">
    <w:altName w:val="宋体"/>
    <w:panose1 w:val="00000000000000000000"/>
    <w:charset w:val="86"/>
    <w:family w:val="decorative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76765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Fang Song" w:hAnsi="Fang Song" w:eastAsia="Fang Song" w:cs="Times New Roman"/>
      <w:color w:val="000000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2021-12-31T04:00:47Z</dcterms:created>
  <dc:creator>Administrator</dc:creator>
  <cp:lastModifiedBy>刘小旭的春秋</cp:lastModifiedBy>
  <dcterms:modified xsi:type="dcterms:W3CDTF">2021-12-31T04:00:56Z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2F3489DC80B14C2D933A27527D18CA9F</vt:lpwstr>
  </property>
</Properties>
</file>