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395" w:tblpY="-4213"/>
        <w:tblOverlap w:val="never"/>
        <w:tblW w:w="1387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7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38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960" w:firstLineChars="300"/>
              <w:jc w:val="both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</w:t>
            </w:r>
          </w:p>
          <w:p>
            <w:pPr>
              <w:tabs>
                <w:tab w:val="left" w:pos="1365"/>
              </w:tabs>
              <w:jc w:val="center"/>
              <w:rPr>
                <w:rFonts w:ascii="方正小标宋_GBK" w:hAnsi="方正小标宋_GBK" w:eastAsia="方正小标宋_GBK" w:cs="方正小标宋_GBK"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  <w:lang w:val="en-US" w:eastAsia="zh-CN"/>
              </w:rPr>
              <w:t>重庆市渝北区人民医院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  <w:lang w:val="zh-TW"/>
              </w:rPr>
              <w:t>招聘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  <w:lang w:val="zh-TW" w:eastAsia="zh-TW"/>
              </w:rPr>
              <w:t>临时人员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  <w:lang w:val="zh-TW"/>
              </w:rPr>
              <w:t>岗位一览表</w:t>
            </w:r>
          </w:p>
        </w:tc>
      </w:tr>
    </w:tbl>
    <w:tbl>
      <w:tblPr>
        <w:tblStyle w:val="4"/>
        <w:tblW w:w="4416" w:type="pct"/>
        <w:tblInd w:w="1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1620"/>
        <w:gridCol w:w="1410"/>
        <w:gridCol w:w="1425"/>
        <w:gridCol w:w="7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tblHeader/>
        </w:trPr>
        <w:tc>
          <w:tcPr>
            <w:tcW w:w="351" w:type="pc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b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bCs/>
                <w:kern w:val="0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655" w:type="pc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/>
                <w:b/>
                <w:bCs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/>
                <w:b/>
                <w:bCs/>
                <w:kern w:val="0"/>
                <w:sz w:val="24"/>
                <w:szCs w:val="24"/>
                <w:highlight w:val="none"/>
                <w:lang w:eastAsia="zh-CN"/>
              </w:rPr>
              <w:t>招聘岗位</w:t>
            </w:r>
          </w:p>
        </w:tc>
        <w:tc>
          <w:tcPr>
            <w:tcW w:w="570" w:type="pc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/>
                <w:b/>
                <w:bCs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/>
                <w:b/>
                <w:bCs/>
                <w:kern w:val="0"/>
                <w:sz w:val="24"/>
                <w:szCs w:val="24"/>
                <w:highlight w:val="none"/>
                <w:lang w:eastAsia="zh-CN"/>
              </w:rPr>
              <w:t>岗位名称</w:t>
            </w:r>
          </w:p>
        </w:tc>
        <w:tc>
          <w:tcPr>
            <w:tcW w:w="576" w:type="pc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/>
                <w:b/>
                <w:bCs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/>
                <w:b/>
                <w:bCs/>
                <w:kern w:val="0"/>
                <w:sz w:val="24"/>
                <w:szCs w:val="24"/>
                <w:highlight w:val="none"/>
                <w:lang w:eastAsia="zh-CN"/>
              </w:rPr>
              <w:t>招聘名额</w:t>
            </w:r>
          </w:p>
        </w:tc>
        <w:tc>
          <w:tcPr>
            <w:tcW w:w="2845" w:type="pc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b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bCs/>
                <w:kern w:val="0"/>
                <w:sz w:val="24"/>
                <w:szCs w:val="24"/>
                <w:highlight w:val="none"/>
              </w:rPr>
              <w:t>招聘条件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exact"/>
        </w:trPr>
        <w:tc>
          <w:tcPr>
            <w:tcW w:w="3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5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骨一科</w:t>
            </w:r>
          </w:p>
        </w:tc>
        <w:tc>
          <w:tcPr>
            <w:tcW w:w="57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医师</w:t>
            </w:r>
          </w:p>
        </w:tc>
        <w:tc>
          <w:tcPr>
            <w:tcW w:w="57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84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研究生学历并取得相应学位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外科学（骨科方向）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3.35周岁及以下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4.具有相应执业医师资格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证和规培证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7" w:hRule="exact"/>
        </w:trPr>
        <w:tc>
          <w:tcPr>
            <w:tcW w:w="3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5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麻醉手术中心</w:t>
            </w:r>
          </w:p>
        </w:tc>
        <w:tc>
          <w:tcPr>
            <w:tcW w:w="57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医师</w:t>
            </w:r>
          </w:p>
        </w:tc>
        <w:tc>
          <w:tcPr>
            <w:tcW w:w="57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845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1.本科及以上学历并取得相应学位     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2.麻醉学专业  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3.40周岁及以下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4.具有相应中级及以上职称                          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5.具有5年以上临床麻醉工作经历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2" w:hRule="exact"/>
        </w:trPr>
        <w:tc>
          <w:tcPr>
            <w:tcW w:w="3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65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内分泌科</w:t>
            </w:r>
          </w:p>
        </w:tc>
        <w:tc>
          <w:tcPr>
            <w:tcW w:w="57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医师</w:t>
            </w:r>
          </w:p>
        </w:tc>
        <w:tc>
          <w:tcPr>
            <w:tcW w:w="57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84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1.研究生学历并取得相应学位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2.内科学（内分泌方向）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3.35周岁及以下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4.具有相应执业医师资格证和规培证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exact"/>
        </w:trPr>
        <w:tc>
          <w:tcPr>
            <w:tcW w:w="3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65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感染科</w:t>
            </w:r>
          </w:p>
        </w:tc>
        <w:tc>
          <w:tcPr>
            <w:tcW w:w="57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医师1</w:t>
            </w:r>
          </w:p>
        </w:tc>
        <w:tc>
          <w:tcPr>
            <w:tcW w:w="57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84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1.研究生学历并取得相应学位                                 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2.临床医学专业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3.35周岁及以下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4.具有相应执业医师资格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证和规培证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exact"/>
        </w:trPr>
        <w:tc>
          <w:tcPr>
            <w:tcW w:w="3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65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感染科</w:t>
            </w:r>
          </w:p>
        </w:tc>
        <w:tc>
          <w:tcPr>
            <w:tcW w:w="57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医师2</w:t>
            </w:r>
          </w:p>
        </w:tc>
        <w:tc>
          <w:tcPr>
            <w:tcW w:w="57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84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1.研究生学历并取得相应学位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2.中西医结合类专业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3.35周岁及以下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4.具有相应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中级及以上职称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exact"/>
        </w:trPr>
        <w:tc>
          <w:tcPr>
            <w:tcW w:w="3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65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药学部</w:t>
            </w:r>
          </w:p>
        </w:tc>
        <w:tc>
          <w:tcPr>
            <w:tcW w:w="57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审方、调剂药师</w:t>
            </w:r>
          </w:p>
        </w:tc>
        <w:tc>
          <w:tcPr>
            <w:tcW w:w="57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284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1.本科及以上学历并取得相应学位                            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2.药学、药理学专业                                        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3 35周岁及以下                                                          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4.具有相应初级及以上职称                                   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5.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具有两年以上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二级及以上医疗机构从事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前置审方或单剂量摆药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工作经历者优先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7" w:hRule="exact"/>
        </w:trPr>
        <w:tc>
          <w:tcPr>
            <w:tcW w:w="3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highlight w:val="none"/>
                <w:lang w:val="en-US" w:eastAsia="zh-CN" w:bidi="ar"/>
              </w:rPr>
              <w:t>7</w:t>
            </w:r>
          </w:p>
        </w:tc>
        <w:tc>
          <w:tcPr>
            <w:tcW w:w="65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病理科</w:t>
            </w:r>
          </w:p>
        </w:tc>
        <w:tc>
          <w:tcPr>
            <w:tcW w:w="57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医师1</w:t>
            </w:r>
          </w:p>
        </w:tc>
        <w:tc>
          <w:tcPr>
            <w:tcW w:w="57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84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1.本科及以上学历并取得相应学位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2.临床医学专业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3.35周岁及以下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4.具有相应执业医师资格和病理科规培证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exact"/>
        </w:trPr>
        <w:tc>
          <w:tcPr>
            <w:tcW w:w="3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65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病理科</w:t>
            </w:r>
          </w:p>
        </w:tc>
        <w:tc>
          <w:tcPr>
            <w:tcW w:w="57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医师2</w:t>
            </w:r>
          </w:p>
        </w:tc>
        <w:tc>
          <w:tcPr>
            <w:tcW w:w="57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84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 xml:space="preserve">1.本科及以上学历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2.临床医学专业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3.45周岁及以下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4.具有病理专业副高及以上职称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1" w:hRule="exact"/>
        </w:trPr>
        <w:tc>
          <w:tcPr>
            <w:tcW w:w="3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65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重症医学科</w:t>
            </w:r>
          </w:p>
        </w:tc>
        <w:tc>
          <w:tcPr>
            <w:tcW w:w="57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医师</w:t>
            </w:r>
          </w:p>
        </w:tc>
        <w:tc>
          <w:tcPr>
            <w:tcW w:w="57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84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Style w:val="6"/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lang w:val="en-US" w:eastAsia="zh-CN" w:bidi="ar"/>
              </w:rPr>
              <w:t>1.研究生学历并取得博士学位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Style w:val="6"/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lang w:val="en-US" w:eastAsia="zh-CN" w:bidi="ar"/>
              </w:rPr>
              <w:t>2.内科学专业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/>
              <w:jc w:val="left"/>
              <w:textAlignment w:val="center"/>
              <w:rPr>
                <w:rStyle w:val="6"/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lang w:val="en-US" w:eastAsia="zh-CN" w:bidi="ar"/>
              </w:rPr>
              <w:t>3.45周岁及以下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/>
              <w:jc w:val="left"/>
              <w:textAlignment w:val="center"/>
              <w:rPr>
                <w:rStyle w:val="6"/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lang w:val="en-US" w:eastAsia="zh-CN" w:bidi="ar"/>
              </w:rPr>
              <w:t>4.有相应副高及以上职称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lang w:val="en-US" w:eastAsia="zh-CN" w:bidi="ar"/>
              </w:rPr>
              <w:t>5.有5年及以上三甲医院工作经历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2" w:hRule="exact"/>
        </w:trPr>
        <w:tc>
          <w:tcPr>
            <w:tcW w:w="3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highlight w:val="none"/>
                <w:lang w:val="en-US" w:eastAsia="zh-CN" w:bidi="ar"/>
              </w:rPr>
              <w:t>10</w:t>
            </w:r>
          </w:p>
        </w:tc>
        <w:tc>
          <w:tcPr>
            <w:tcW w:w="65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highlight w:val="none"/>
                <w:lang w:eastAsia="zh-CN" w:bidi="ar"/>
              </w:rPr>
              <w:t>临床科室</w:t>
            </w:r>
          </w:p>
        </w:tc>
        <w:tc>
          <w:tcPr>
            <w:tcW w:w="57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highlight w:val="none"/>
                <w:lang w:eastAsia="zh-CN" w:bidi="ar"/>
              </w:rPr>
              <w:t>护理</w:t>
            </w:r>
          </w:p>
        </w:tc>
        <w:tc>
          <w:tcPr>
            <w:tcW w:w="57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284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 w:bidi="ar"/>
              </w:rPr>
              <w:t>1.大专及以上学历并取得相应规培证或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本科及以上学历并取得相应学位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 w:bidi="ar"/>
              </w:rPr>
              <w:t xml:space="preserve">2.护理学类专业                                           </w:t>
            </w:r>
            <w:r>
              <w:rPr>
                <w:rStyle w:val="6"/>
                <w:rFonts w:hint="eastAsia" w:ascii="宋体" w:hAnsi="宋体" w:cs="宋体"/>
                <w:color w:val="auto"/>
                <w:sz w:val="18"/>
                <w:szCs w:val="18"/>
                <w:highlight w:val="none"/>
                <w:lang w:val="en-US" w:eastAsia="zh-CN" w:bidi="ar"/>
              </w:rPr>
              <w:t xml:space="preserve">                                         </w:t>
            </w:r>
            <w:r>
              <w:rPr>
                <w:rStyle w:val="6"/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 w:bidi="ar"/>
              </w:rPr>
              <w:t xml:space="preserve">   3.30周岁及以下                                           </w:t>
            </w:r>
            <w:r>
              <w:rPr>
                <w:rStyle w:val="6"/>
                <w:rFonts w:hint="eastAsia" w:ascii="宋体" w:hAnsi="宋体" w:cs="宋体"/>
                <w:color w:val="auto"/>
                <w:sz w:val="18"/>
                <w:szCs w:val="18"/>
                <w:highlight w:val="none"/>
                <w:lang w:val="en-US" w:eastAsia="zh-CN" w:bidi="ar"/>
              </w:rPr>
              <w:t xml:space="preserve">                                     </w:t>
            </w:r>
            <w:r>
              <w:rPr>
                <w:rStyle w:val="6"/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 w:bidi="ar"/>
              </w:rPr>
              <w:t xml:space="preserve">   4.具有护士执业资格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2" w:hRule="exact"/>
        </w:trPr>
        <w:tc>
          <w:tcPr>
            <w:tcW w:w="3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highlight w:val="none"/>
                <w:lang w:val="en-US" w:eastAsia="zh-CN" w:bidi="ar"/>
              </w:rPr>
              <w:t>11</w:t>
            </w:r>
          </w:p>
        </w:tc>
        <w:tc>
          <w:tcPr>
            <w:tcW w:w="65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highlight w:val="none"/>
                <w:lang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儿科</w:t>
            </w:r>
          </w:p>
        </w:tc>
        <w:tc>
          <w:tcPr>
            <w:tcW w:w="57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highlight w:val="none"/>
                <w:lang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护士</w:t>
            </w:r>
          </w:p>
        </w:tc>
        <w:tc>
          <w:tcPr>
            <w:tcW w:w="57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284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Style w:val="8"/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 w:bidi="ar"/>
              </w:rPr>
              <w:t xml:space="preserve">1.大专及以上学历 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 w:bidi="ar"/>
              </w:rPr>
              <w:t>2.护理学类专业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 w:bidi="ar"/>
              </w:rPr>
              <w:t>3.30周岁及以下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Style w:val="8"/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 w:bidi="ar"/>
              </w:rPr>
              <w:t xml:space="preserve">4.具有护士执业资格                         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 w:bidi="ar"/>
              </w:rPr>
              <w:t>5.有儿科规培证或2年以上二甲医院儿科工作经历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2" w:hRule="exact"/>
        </w:trPr>
        <w:tc>
          <w:tcPr>
            <w:tcW w:w="3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default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highlight w:val="none"/>
                <w:lang w:val="en-US" w:eastAsia="zh-CN" w:bidi="ar"/>
              </w:rPr>
              <w:t>12</w:t>
            </w:r>
          </w:p>
        </w:tc>
        <w:tc>
          <w:tcPr>
            <w:tcW w:w="65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输血科</w:t>
            </w:r>
          </w:p>
        </w:tc>
        <w:tc>
          <w:tcPr>
            <w:tcW w:w="57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技师</w:t>
            </w:r>
          </w:p>
        </w:tc>
        <w:tc>
          <w:tcPr>
            <w:tcW w:w="57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84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Style w:val="8"/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 w:bidi="ar"/>
              </w:rPr>
              <w:t>1.本科及以上学历并取得相应学位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Style w:val="8"/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 w:bidi="ar"/>
              </w:rPr>
              <w:t>2.医学检验专业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Style w:val="8"/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 w:bidi="ar"/>
              </w:rPr>
              <w:t>3.35周岁及以下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Style w:val="8"/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Style w:val="8"/>
                <w:rFonts w:hint="eastAsia" w:ascii="宋体" w:hAnsi="宋体" w:cs="宋体"/>
                <w:color w:val="auto"/>
                <w:sz w:val="18"/>
                <w:szCs w:val="18"/>
                <w:highlight w:val="none"/>
                <w:lang w:val="en-US" w:eastAsia="zh-CN" w:bidi="ar"/>
              </w:rPr>
              <w:t>4.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 w:bidi="ar"/>
              </w:rPr>
              <w:t>具有相应中级及以上职称</w:t>
            </w:r>
            <w:r>
              <w:rPr>
                <w:rStyle w:val="8"/>
                <w:rFonts w:hint="eastAsia" w:ascii="宋体" w:hAnsi="宋体" w:cs="宋体"/>
                <w:color w:val="auto"/>
                <w:sz w:val="18"/>
                <w:szCs w:val="18"/>
                <w:highlight w:val="none"/>
                <w:lang w:val="en-US" w:eastAsia="zh-CN" w:bidi="ar"/>
              </w:rPr>
              <w:t xml:space="preserve">                                                       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 w:bidi="ar"/>
              </w:rPr>
              <w:t>5.具有5年以上三甲医院输血科工作经历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 w:bidi="ar"/>
              </w:rPr>
              <w:t>5</w:t>
            </w:r>
          </w:p>
          <w:p>
            <w:pPr>
              <w:pStyle w:val="2"/>
              <w:numPr>
                <w:ilvl w:val="0"/>
                <w:numId w:val="2"/>
              </w:numPr>
              <w:rPr>
                <w:rFonts w:hint="default"/>
                <w:lang w:val="en-US" w:eastAsia="zh-CN"/>
              </w:rPr>
            </w:pPr>
          </w:p>
          <w:p>
            <w:pPr>
              <w:pStyle w:val="2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2" w:hRule="exact"/>
        </w:trPr>
        <w:tc>
          <w:tcPr>
            <w:tcW w:w="3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65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营养科</w:t>
            </w:r>
          </w:p>
        </w:tc>
        <w:tc>
          <w:tcPr>
            <w:tcW w:w="57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技师</w:t>
            </w:r>
          </w:p>
        </w:tc>
        <w:tc>
          <w:tcPr>
            <w:tcW w:w="57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84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1.本科及以上学历并取得相应学位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2.营养学相关专业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3.35周岁以下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4.具有营养师证或注册营养师证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5.具有三甲医院工作或实习经历者优先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2" w:hRule="exact"/>
        </w:trPr>
        <w:tc>
          <w:tcPr>
            <w:tcW w:w="3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65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院办</w:t>
            </w:r>
          </w:p>
        </w:tc>
        <w:tc>
          <w:tcPr>
            <w:tcW w:w="57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驾驶员</w:t>
            </w:r>
          </w:p>
        </w:tc>
        <w:tc>
          <w:tcPr>
            <w:tcW w:w="57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284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.高中及以上学历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2.45周岁及以下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3.驾照车型B1及以上、10年及以上驾驶经历；熟练掌握车辆手动操作。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701" w:right="1531" w:bottom="1417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9724EE"/>
    <w:multiLevelType w:val="singleLevel"/>
    <w:tmpl w:val="909724E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A318D06D"/>
    <w:multiLevelType w:val="singleLevel"/>
    <w:tmpl w:val="A318D06D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DF1C84"/>
    <w:rsid w:val="47DF1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题 5（有编号）（绿盟科技）"/>
    <w:basedOn w:val="1"/>
    <w:next w:val="1"/>
    <w:qFormat/>
    <w:uiPriority w:val="99"/>
    <w:pPr>
      <w:keepNext/>
      <w:keepLines/>
      <w:tabs>
        <w:tab w:val="left" w:pos="3600"/>
      </w:tabs>
      <w:spacing w:before="280" w:after="156" w:line="377" w:lineRule="auto"/>
      <w:ind w:left="3600" w:hanging="720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6">
    <w:name w:val="font41"/>
    <w:basedOn w:val="5"/>
    <w:qFormat/>
    <w:uiPriority w:val="0"/>
    <w:rPr>
      <w:rFonts w:hint="eastAsia" w:ascii="方正仿宋_GBK" w:hAnsi="方正仿宋_GBK" w:eastAsia="方正仿宋_GBK" w:cs="方正仿宋_GBK"/>
      <w:color w:val="000000"/>
      <w:sz w:val="22"/>
      <w:szCs w:val="22"/>
      <w:u w:val="none"/>
    </w:rPr>
  </w:style>
  <w:style w:type="paragraph" w:customStyle="1" w:styleId="7">
    <w:name w:val=" Char Char Char Char Char Char Char Char Char Char"/>
    <w:basedOn w:val="1"/>
    <w:qFormat/>
    <w:uiPriority w:val="0"/>
    <w:rPr>
      <w:rFonts w:ascii="Tahoma" w:hAnsi="Tahoma"/>
      <w:sz w:val="24"/>
      <w:szCs w:val="20"/>
    </w:rPr>
  </w:style>
  <w:style w:type="character" w:customStyle="1" w:styleId="8">
    <w:name w:val="font11"/>
    <w:basedOn w:val="5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2021-12-27T06:58:00Z</dcterms:created>
  <dc:creator>23</dc:creator>
  <cp:lastModifiedBy>23</cp:lastModifiedBy>
  <dcterms:modified xsi:type="dcterms:W3CDTF">2021-12-27T06:59:22Z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B9FE06E4FE3F426FAD05219EDE837C35</vt:lpwstr>
  </property>
</Properties>
</file>