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186" w:leftChars="-90" w:hanging="3"/>
        <w:rPr>
          <w:rFonts w:hint="eastAsia" w:ascii="方正黑体_GBK" w:hAnsi="方正黑体_GBK" w:eastAsia="方正黑体_GBK" w:cs="方正黑体_GBK"/>
          <w:color w:val="000000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color w:val="000000"/>
          <w:sz w:val="33"/>
          <w:szCs w:val="33"/>
        </w:rPr>
        <w:t>附件1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90" w:lineRule="exact"/>
        <w:ind w:left="2171" w:leftChars="200" w:hanging="1751" w:hangingChars="398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eastAsia="zh-CN" w:bidi="ar"/>
        </w:rPr>
        <w:t>2021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bidi="ar"/>
        </w:rPr>
        <w:t>年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邻水县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考核招聘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卫生事业单位人员职位表</w:t>
      </w:r>
    </w:p>
    <w:tbl>
      <w:tblPr>
        <w:tblStyle w:val="3"/>
        <w:tblW w:w="137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550"/>
        <w:gridCol w:w="1200"/>
        <w:gridCol w:w="625"/>
        <w:gridCol w:w="587"/>
        <w:gridCol w:w="625"/>
        <w:gridCol w:w="1350"/>
        <w:gridCol w:w="763"/>
        <w:gridCol w:w="937"/>
        <w:gridCol w:w="1674"/>
        <w:gridCol w:w="1533"/>
        <w:gridCol w:w="1699"/>
        <w:gridCol w:w="4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tblHeader/>
          <w:jc w:val="center"/>
        </w:trPr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编码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招聘单位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主管部门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公益类别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名额</w:t>
            </w:r>
          </w:p>
        </w:tc>
        <w:tc>
          <w:tcPr>
            <w:tcW w:w="79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招聘岗位资格条件</w:t>
            </w:r>
          </w:p>
        </w:tc>
        <w:tc>
          <w:tcPr>
            <w:tcW w:w="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  <w:jc w:val="center"/>
        </w:trPr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年龄</w:t>
            </w:r>
          </w:p>
        </w:tc>
        <w:tc>
          <w:tcPr>
            <w:tcW w:w="1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1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职称（执业）资格</w:t>
            </w:r>
          </w:p>
        </w:tc>
        <w:tc>
          <w:tcPr>
            <w:tcW w:w="1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  <w:jc w:val="center"/>
        </w:trPr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邻水县人民医院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取得住院医师规范化培训合格证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邻水县人民医院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取得住院医师规范化培训合格证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邻水县人民医院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取得住院医师规范化培训合格证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邻水县中医医院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取得住院医师规范化培训合格证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邻水县中医医院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取得住院医师规范化培训合格证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邻水县精神病医院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邻水县疾病预防控制中心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卫生检验、卫生检验与检疫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邻水县疾病预防控制中心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丰禾中心卫生院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丰禾中心卫生院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放射技士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医学影像、医学影像技术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放射技士及以上资格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北城社区卫生服务中心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北城社区卫生服务中心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北城社区卫生服务中心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放射技士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北城社区卫生服务中心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中医学、针灸推拿、中西医临床医学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北城社区卫生服务中心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北城社区卫生服务中心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镇（中心）地名卫生院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镇（中心）地名卫生院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中医学、针灸推拿、中西医临床医学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执业助理医师资格及以上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2021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19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镇（中心）地名卫生院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FF0000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bCs/>
                <w:sz w:val="21"/>
                <w:szCs w:val="21"/>
              </w:rPr>
            </w:pPr>
          </w:p>
        </w:tc>
      </w:tr>
    </w:tbl>
    <w:p>
      <w:pPr>
        <w:spacing w:after="120" w:afterLines="50" w:line="560" w:lineRule="exact"/>
        <w:jc w:val="both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textAlignment w:val="auto"/>
        <w:sectPr>
          <w:pgSz w:w="16838" w:h="11906" w:orient="landscape"/>
          <w:pgMar w:top="1531" w:right="2041" w:bottom="1531" w:left="1701" w:header="851" w:footer="1474" w:gutter="0"/>
          <w:pgNumType w:fmt="decimal"/>
          <w:cols w:space="0" w:num="1"/>
          <w:rtlGutter w:val="0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B0C02"/>
    <w:rsid w:val="035A4FED"/>
    <w:rsid w:val="0FA245BC"/>
    <w:rsid w:val="60374BB1"/>
    <w:rsid w:val="6F6B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snapToGrid w:val="0"/>
      <w:jc w:val="left"/>
    </w:pPr>
    <w:rPr>
      <w:sz w:val="18"/>
    </w:rPr>
  </w:style>
  <w:style w:type="paragraph" w:customStyle="1" w:styleId="5">
    <w:name w:val="pa-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2021-12-22T02:09:00Z</dcterms:created>
  <dc:creator>游鹏</dc:creator>
  <cp:lastModifiedBy>游鹏</cp:lastModifiedBy>
  <dcterms:modified xsi:type="dcterms:W3CDTF">2021-12-22T02:09:43Z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