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80" w:lineRule="auto"/>
        <w:jc w:val="center"/>
      </w:pPr>
      <w:r>
        <w:rPr>
          <w:rStyle w:val="6"/>
          <w:rFonts w:ascii="华文中宋" w:hAnsi="华文中宋" w:eastAsia="华文中宋" w:cs="华文中宋"/>
          <w:b/>
          <w:sz w:val="43"/>
          <w:szCs w:val="43"/>
        </w:rPr>
        <w:t>卫生专业技术资格考试报名条件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二、身心健康，心理素质良好，能全面履行岗位职责。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三、卫生专业技术人员申报医疗类、护理类职称，应取得相应职业资格，并按规定进行注册，取得相应的执业证书。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四、卫生专业技术人员申报各层级职称，除必须达到上述基本条件外，还应分别具备以下条件。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（一）初级职称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药（技）士：具备相应专业中专、大专学历，可参加药（技）士资格考试。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（二）中级职称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卫生专业技术人员中级职称实行全国统一考试制度。具备相应专业学历，并符合以下条件的，可报名参加考试：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bdr w:val="none" w:color="auto" w:sz="0" w:space="0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</w:rPr>
        <w:t>注意：1.凡报考《卫生专业技术资格考试专业目录》中专业代码为301至365以及392专业的人员，应具有相应专业执业医师资格，并在报名时提交相应专业执业医师资格证书。因工作岗位变动、需报考现岗位专业类别的人员，其从事现岗位专业工作时间须满2年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  <w:ind w:left="0" w:righ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</w:rPr>
        <w:t>2.报名条件中有关专业学历或学位的规定，是指国家教育、卫生健康行政部门认可的正规院校毕业学历或学位。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  <w:ind w:left="0" w:firstLine="645"/>
      </w:pPr>
      <w:r>
        <w:rPr>
          <w:rFonts w:hint="eastAsia" w:ascii="仿宋" w:hAnsi="仿宋" w:eastAsia="仿宋" w:cs="仿宋"/>
          <w:color w:val="333333"/>
          <w:spacing w:val="0"/>
          <w:sz w:val="31"/>
          <w:szCs w:val="31"/>
        </w:rPr>
        <w:t>根据《教育部、卫生部关于举办高等医学教育的若干意见》（教高〔2002〕10号），自2002年10月31日起，停止自学考试、各类高等学校的远程教育（广播电视教育、函授教育、网络教育等）、学历文凭考试试点学校举办医学类专业学历教育。成人高等教育举办的医学类专业、相关医学类专业、药学类专业的学历教育，自学考试和各类高等学校远程教育举办的相关医学类专业、药学类专业的学历教育，只能招收已取得卫生类执业资格的人员，停止招收非在职人员。</w:t>
      </w:r>
    </w:p>
    <w:p>
      <w:pPr>
        <w:pStyle w:val="3"/>
        <w:keepNext w:val="0"/>
        <w:keepLines w:val="0"/>
        <w:widowControl/>
        <w:suppressLineNumbers w:val="0"/>
        <w:autoSpaceDE/>
        <w:autoSpaceDN w:val="0"/>
        <w:spacing w:line="360" w:lineRule="auto"/>
        <w:ind w:left="0" w:firstLine="645"/>
      </w:pPr>
      <w:r>
        <w:rPr>
          <w:rFonts w:hint="default" w:ascii="Times New Roman" w:hAnsi="Times New Roman" w:cs="Times New Roman"/>
          <w:color w:val="333333"/>
          <w:spacing w:val="0"/>
          <w:sz w:val="31"/>
          <w:szCs w:val="31"/>
        </w:rPr>
        <w:t>3.</w:t>
      </w:r>
      <w:r>
        <w:rPr>
          <w:rFonts w:hint="eastAsia" w:ascii="仿宋" w:hAnsi="仿宋" w:eastAsia="仿宋" w:cs="仿宋"/>
          <w:color w:val="333333"/>
          <w:spacing w:val="0"/>
          <w:sz w:val="31"/>
          <w:szCs w:val="31"/>
        </w:rPr>
        <w:t>凡在乡镇卫生院、社区卫生服务机构工作的医师、护师，可提前一年参加相应专业的中级卫生专业技术资格考试。本科及以上学历、经全科专业住院医师规范化培训合格并到基层医疗卫生机构工作的，可直接参加全科医学专业中级职称考试，考试通过的直接聘任中级职称。</w:t>
      </w:r>
    </w:p>
    <w:p>
      <w:pPr>
        <w:pStyle w:val="3"/>
        <w:keepNext w:val="0"/>
        <w:keepLines w:val="0"/>
        <w:widowControl/>
        <w:suppressLineNumbers w:val="0"/>
      </w:pPr>
      <w:r>
        <w:rPr>
          <w:rFonts w:hint="default" w:ascii="Times New Roman" w:hAnsi="Times New Roman" w:eastAsia="仿宋" w:cs="Times New Roman"/>
          <w:sz w:val="31"/>
          <w:szCs w:val="31"/>
        </w:rPr>
        <w:t>        4</w:t>
      </w:r>
      <w:r>
        <w:rPr>
          <w:rFonts w:hint="default" w:ascii="Times New Roman" w:hAnsi="Times New Roman" w:cs="Times New Roman"/>
          <w:sz w:val="31"/>
          <w:szCs w:val="31"/>
        </w:rPr>
        <w:t>.</w:t>
      </w:r>
      <w:r>
        <w:rPr>
          <w:rFonts w:hint="eastAsia" w:ascii="仿宋" w:hAnsi="仿宋" w:eastAsia="仿宋" w:cs="仿宋"/>
          <w:sz w:val="31"/>
          <w:szCs w:val="31"/>
        </w:rPr>
        <w:t>报名参加</w:t>
      </w:r>
      <w:r>
        <w:rPr>
          <w:rFonts w:hint="default" w:ascii="Times New Roman" w:hAnsi="Times New Roman" w:cs="Times New Roman"/>
          <w:sz w:val="31"/>
          <w:szCs w:val="31"/>
        </w:rPr>
        <w:t>2022</w:t>
      </w:r>
      <w:r>
        <w:rPr>
          <w:rFonts w:hint="eastAsia" w:ascii="仿宋" w:hAnsi="仿宋" w:eastAsia="仿宋" w:cs="仿宋"/>
          <w:sz w:val="31"/>
          <w:szCs w:val="31"/>
        </w:rPr>
        <w:t>年度卫生专业技术资格各级别考试的人员，其</w:t>
      </w:r>
      <w:r>
        <w:rPr>
          <w:rStyle w:val="6"/>
          <w:rFonts w:hint="eastAsia" w:ascii="仿宋" w:hAnsi="仿宋" w:eastAsia="仿宋" w:cs="仿宋"/>
          <w:sz w:val="31"/>
          <w:szCs w:val="31"/>
        </w:rPr>
        <w:t>学历取得日期和从事本专业工作年限均截至</w:t>
      </w:r>
      <w:r>
        <w:rPr>
          <w:rStyle w:val="6"/>
          <w:rFonts w:hint="default" w:ascii="Times New Roman" w:hAnsi="Times New Roman" w:cs="Times New Roman"/>
          <w:sz w:val="31"/>
          <w:szCs w:val="31"/>
        </w:rPr>
        <w:t>2021</w:t>
      </w:r>
      <w:r>
        <w:rPr>
          <w:rStyle w:val="6"/>
          <w:rFonts w:hint="eastAsia" w:ascii="仿宋" w:hAnsi="仿宋" w:eastAsia="仿宋" w:cs="仿宋"/>
          <w:sz w:val="31"/>
          <w:szCs w:val="31"/>
        </w:rPr>
        <w:t>年</w:t>
      </w:r>
      <w:r>
        <w:rPr>
          <w:rStyle w:val="6"/>
          <w:rFonts w:hint="default" w:ascii="Times New Roman" w:hAnsi="Times New Roman" w:cs="Times New Roman"/>
          <w:sz w:val="31"/>
          <w:szCs w:val="31"/>
        </w:rPr>
        <w:t>12</w:t>
      </w:r>
      <w:r>
        <w:rPr>
          <w:rStyle w:val="6"/>
          <w:rFonts w:hint="eastAsia" w:ascii="仿宋" w:hAnsi="仿宋" w:eastAsia="仿宋" w:cs="仿宋"/>
          <w:sz w:val="31"/>
          <w:szCs w:val="31"/>
        </w:rPr>
        <w:t>月</w:t>
      </w:r>
      <w:r>
        <w:rPr>
          <w:rStyle w:val="6"/>
          <w:rFonts w:hint="default" w:ascii="Times New Roman" w:hAnsi="Times New Roman" w:cs="Times New Roman"/>
          <w:sz w:val="31"/>
          <w:szCs w:val="31"/>
        </w:rPr>
        <w:t>31</w:t>
      </w:r>
      <w:r>
        <w:rPr>
          <w:rStyle w:val="6"/>
          <w:rFonts w:hint="eastAsia" w:ascii="仿宋" w:hAnsi="仿宋" w:eastAsia="仿宋" w:cs="仿宋"/>
          <w:sz w:val="31"/>
          <w:szCs w:val="31"/>
        </w:rPr>
        <w:t>日</w:t>
      </w:r>
      <w:r>
        <w:rPr>
          <w:rFonts w:hint="eastAsia" w:ascii="仿宋" w:hAnsi="仿宋" w:eastAsia="仿宋" w:cs="仿宋"/>
          <w:sz w:val="31"/>
          <w:szCs w:val="31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C5DEA"/>
    <w:rsid w:val="335C5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2021-12-20T07:16:00Z</dcterms:created>
  <dc:creator>Administrator</dc:creator>
  <cp:lastModifiedBy>Administrator</cp:lastModifiedBy>
  <dcterms:modified xsi:type="dcterms:W3CDTF">2021-12-20T07:16:40Z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