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CESI黑体-GB2312" w:hAnsi="CESI黑体-GB2312" w:eastAsia="CESI黑体-GB2312" w:cs="CESI黑体-GB2312"/>
          <w:i w:val="0"/>
          <w:caps w:val="0"/>
          <w:color w:val="000000"/>
          <w:spacing w:val="0"/>
          <w:kern w:val="0"/>
          <w:sz w:val="32"/>
          <w:szCs w:val="32"/>
          <w:highlight w:val="none"/>
          <w:lang w:eastAsia="zh-CN" w:bidi="ar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color w:val="000000"/>
          <w:spacing w:val="0"/>
          <w:kern w:val="0"/>
          <w:sz w:val="32"/>
          <w:szCs w:val="32"/>
          <w:highlight w:val="none"/>
          <w:lang w:eastAsia="zh-CN" w:bidi="ar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lang w:val="en-US" w:eastAsia="zh-CN" w:bidi="ar"/>
        </w:rPr>
        <w:t>来宾市各报名点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lang w:eastAsia="zh-CN" w:bidi="ar"/>
        </w:rPr>
        <w:t>、地址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lang w:val="en-US" w:eastAsia="zh-CN" w:bidi="ar"/>
        </w:rPr>
        <w:t>及咨询电话</w:t>
      </w:r>
    </w:p>
    <w:tbl>
      <w:tblPr>
        <w:tblStyle w:val="3"/>
        <w:tblpPr w:leftFromText="180" w:rightFromText="180" w:vertAnchor="text" w:horzAnchor="page" w:tblpX="1529" w:tblpY="544"/>
        <w:tblOverlap w:val="never"/>
        <w:tblW w:w="541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3939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highlight w:val="none"/>
                <w:vertAlign w:val="baseli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highlight w:val="none"/>
                <w:vertAlign w:val="baseline"/>
                <w:lang w:eastAsia="zh-CN" w:bidi="ar"/>
              </w:rPr>
              <w:t>报名点名称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highlight w:val="none"/>
                <w:vertAlign w:val="baseli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highlight w:val="none"/>
                <w:vertAlign w:val="baseline"/>
                <w:lang w:eastAsia="zh-CN" w:bidi="ar"/>
              </w:rPr>
              <w:t>地址</w:t>
            </w:r>
          </w:p>
        </w:tc>
        <w:tc>
          <w:tcPr>
            <w:tcW w:w="122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highlight w:val="none"/>
                <w:vertAlign w:val="baseli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highlight w:val="none"/>
                <w:vertAlign w:val="baseline"/>
                <w:lang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来宾市人民医院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来宾市盘古大道159号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0772-4225177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来宾市中医医院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来宾市兴宾区城东街道北四路136号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0772-4833939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来宾市妇幼保健院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来宾市高新区侨兴路56号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0772-4231255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来宾市中西医结合医院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来宾市兴宾区新兴路189号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0772-4215031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来宾市第二人民医院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来宾市兴宾区爱宾路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0772-4270077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来宾市中心血站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来宾市兴宾区新华路28号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0772-4285189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来宾市120急救救援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指挥中心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来宾市盘古大道159号</w:t>
            </w:r>
          </w:p>
        </w:tc>
        <w:tc>
          <w:tcPr>
            <w:tcW w:w="122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0772-4220399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来宾市疾病预防控制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中心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来宾市来华管理区阳华路1号</w:t>
            </w:r>
          </w:p>
        </w:tc>
        <w:tc>
          <w:tcPr>
            <w:tcW w:w="122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0772-4263190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兴宾区卫生健康局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来宾市城南新区石缘路212-1号</w:t>
            </w:r>
          </w:p>
        </w:tc>
        <w:tc>
          <w:tcPr>
            <w:tcW w:w="122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0772-4210372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合山市卫生健康局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来宾市合山市人民中路383号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0772-8917096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象州县卫生健康局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象州县象州镇金象路59号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0772-4368251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640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金秀瑶族自治县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卫生健康局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金秀县金秀镇解放路78号</w:t>
            </w:r>
          </w:p>
        </w:tc>
        <w:tc>
          <w:tcPr>
            <w:tcW w:w="122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772-6423152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忻城县卫生健康局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忻城县城关镇鞍山路3号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0772-5528810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64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武宣卫生健康局</w:t>
            </w:r>
          </w:p>
        </w:tc>
        <w:tc>
          <w:tcPr>
            <w:tcW w:w="213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来宾市武宣县城东路115号</w:t>
            </w:r>
          </w:p>
        </w:tc>
        <w:tc>
          <w:tcPr>
            <w:tcW w:w="1226" w:type="pc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0772-5213213</w:t>
            </w:r>
          </w:p>
        </w:tc>
      </w:tr>
    </w:tbl>
    <w:p>
      <w:pPr>
        <w:ind w:firstLine="640" w:firstLineChars="200"/>
        <w:jc w:val="left"/>
        <w:rPr>
          <w:rFonts w:hint="default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highlight w:val="none"/>
          <w:lang w:eastAsia="zh-CN" w:bidi="ar"/>
        </w:rPr>
        <w:t>未尽事宜，请咨询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来宾市卫生健康委员会（来宾市盘古大道121号自然资源局办公楼40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highlight w:val="none"/>
          <w:lang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室），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highlight w:val="none"/>
          <w:lang w:eastAsia="zh-CN" w:bidi="ar"/>
        </w:rPr>
        <w:t>0772-6694622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F70BE"/>
    <w:rsid w:val="1EBDBF6F"/>
    <w:rsid w:val="2CDF70BE"/>
    <w:rsid w:val="36A84108"/>
    <w:rsid w:val="51FD5A54"/>
    <w:rsid w:val="53BBADD9"/>
    <w:rsid w:val="F7FDA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2021-12-17T19:27:00Z</dcterms:created>
  <dc:creator>  笑笑 </dc:creator>
  <cp:lastModifiedBy>  笑笑 </cp:lastModifiedBy>
  <cp:lastPrinted>2021-12-17T15:27:36Z</cp:lastPrinted>
  <dcterms:modified xsi:type="dcterms:W3CDTF">2021-12-17T15:31:27Z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