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40" w:lineRule="exact"/>
        <w:ind w:right="0"/>
        <w:textAlignment w:val="auto"/>
        <w:rPr>
          <w:rFonts w:hint="default" w:ascii="Times New Roman" w:hAnsi="Times New Roman" w:eastAsia="黑体" w:cs="Times New Roman"/>
          <w:bCs/>
          <w:spacing w:val="0"/>
          <w:sz w:val="36"/>
          <w:szCs w:val="36"/>
          <w:lang w:eastAsia="zh-CN"/>
        </w:rPr>
      </w:pPr>
      <w:r>
        <w:rPr>
          <w:rFonts w:hint="default" w:ascii="Times New Roman" w:hAnsi="Times New Roman" w:eastAsia="黑体" w:cs="Times New Roman"/>
          <w:bCs/>
          <w:spacing w:val="0"/>
          <w:sz w:val="36"/>
          <w:szCs w:val="36"/>
          <w:lang w:eastAsia="zh-CN"/>
        </w:rPr>
        <w:t>附件1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40" w:lineRule="exact"/>
        <w:ind w:left="0" w:leftChars="0" w:right="0" w:firstLine="880" w:firstLineChars="200"/>
        <w:jc w:val="center"/>
        <w:textAlignment w:val="auto"/>
        <w:rPr>
          <w:rFonts w:hint="default" w:ascii="Times New Roman" w:hAnsi="Times New Roman" w:eastAsia="方正小标宋简体" w:cs="Times New Roman"/>
          <w:spacing w:val="0"/>
          <w:sz w:val="44"/>
          <w:szCs w:val="44"/>
          <w:lang w:eastAsia="zh-CN"/>
        </w:rPr>
      </w:pPr>
      <w:bookmarkStart w:id="0" w:name="_GoBack"/>
      <w:r>
        <w:rPr>
          <w:rFonts w:hint="default" w:ascii="Times New Roman" w:hAnsi="Times New Roman" w:eastAsia="方正小标宋简体" w:cs="Times New Roman"/>
          <w:spacing w:val="0"/>
          <w:sz w:val="44"/>
          <w:szCs w:val="44"/>
          <w:lang w:eastAsia="zh-CN"/>
        </w:rPr>
        <w:t>卫生专业技术资格考试报名条件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40" w:lineRule="exact"/>
        <w:ind w:left="0" w:leftChars="0" w:right="0" w:firstLine="880" w:firstLineChars="200"/>
        <w:jc w:val="center"/>
        <w:textAlignment w:val="auto"/>
        <w:rPr>
          <w:rFonts w:hint="default" w:ascii="Times New Roman" w:hAnsi="Times New Roman" w:cs="Times New Roman"/>
          <w:spacing w:val="0"/>
          <w:sz w:val="30"/>
          <w:szCs w:val="30"/>
          <w:lang w:eastAsia="zh-CN"/>
        </w:rPr>
      </w:pPr>
      <w:r>
        <w:rPr>
          <w:rFonts w:hint="default" w:ascii="Times New Roman" w:hAnsi="Times New Roman" w:eastAsia="方正小标宋简体" w:cs="Times New Roman"/>
          <w:spacing w:val="0"/>
          <w:sz w:val="44"/>
          <w:szCs w:val="44"/>
          <w:lang w:eastAsia="zh-CN"/>
        </w:rPr>
        <w:t>及现场确认所需材料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after="0" w:line="540" w:lineRule="exact"/>
        <w:ind w:left="0" w:leftChars="0" w:right="0" w:firstLine="640" w:firstLineChars="200"/>
        <w:textAlignment w:val="auto"/>
        <w:rPr>
          <w:rFonts w:hint="default" w:ascii="Times New Roman" w:hAnsi="Times New Roman" w:eastAsia="黑体" w:cs="Times New Roman"/>
          <w:bCs/>
          <w:spacing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after="0" w:line="540" w:lineRule="exact"/>
        <w:ind w:left="0" w:leftChars="0" w:right="0" w:firstLine="640" w:firstLineChars="200"/>
        <w:textAlignment w:val="auto"/>
        <w:rPr>
          <w:rFonts w:hint="default" w:ascii="Times New Roman" w:hAnsi="Times New Roman" w:eastAsia="黑体" w:cs="Times New Roman"/>
          <w:bCs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spacing w:val="0"/>
          <w:sz w:val="32"/>
          <w:szCs w:val="32"/>
        </w:rPr>
        <w:t>一、报考条件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after="0" w:line="540" w:lineRule="exact"/>
        <w:ind w:left="0" w:leftChars="0" w:right="0" w:firstLine="640" w:firstLineChars="200"/>
        <w:textAlignment w:val="auto"/>
        <w:rPr>
          <w:rFonts w:hint="eastAsia" w:ascii="楷体_GB2312" w:hAnsi="楷体_GB2312" w:eastAsia="楷体_GB2312" w:cs="楷体_GB2312"/>
          <w:b/>
          <w:bCs/>
          <w:spacing w:val="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pacing w:val="0"/>
          <w:sz w:val="32"/>
          <w:szCs w:val="32"/>
        </w:rPr>
        <w:t>（一）</w:t>
      </w:r>
      <w:r>
        <w:rPr>
          <w:rFonts w:hint="eastAsia" w:ascii="楷体_GB2312" w:hAnsi="楷体_GB2312" w:eastAsia="楷体_GB2312" w:cs="楷体_GB2312"/>
          <w:b/>
          <w:bCs/>
          <w:spacing w:val="0"/>
          <w:sz w:val="32"/>
          <w:szCs w:val="32"/>
          <w:lang w:eastAsia="zh-CN"/>
        </w:rPr>
        <w:t>参加医、药、护、技四个专业类别卫生专业技术资格考试的人员，必须达到下列基本条件：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after="0" w:line="540" w:lineRule="exact"/>
        <w:ind w:left="0" w:leftChars="0" w:right="0" w:firstLine="640" w:firstLineChars="200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  <w:t>1.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遵守国家宪法和法律，贯彻新时代卫生与健康工作方针，自觉践行“敬佑生命、救死扶伤、甘于奉献、大爱无疆”的职业精神，具备良好的政治素质、协作精神、敬业精神和医德医风。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after="0" w:line="540" w:lineRule="exact"/>
        <w:ind w:left="0" w:leftChars="0" w:right="0" w:firstLine="640" w:firstLineChars="200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  <w:t>2.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身心健康，心理素质良好，能全面履行岗位职责。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after="0" w:line="540" w:lineRule="exact"/>
        <w:ind w:left="0" w:leftChars="0" w:right="0" w:firstLine="640" w:firstLineChars="200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  <w:t>3.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卫生专业技术人员申报医疗类、护理类职称，应取得相应职业资格，并按规定进行注册，取得相应的执业证书。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after="0" w:line="540" w:lineRule="exact"/>
        <w:ind w:left="0" w:leftChars="0" w:right="0" w:firstLine="640" w:firstLineChars="200"/>
        <w:textAlignment w:val="auto"/>
        <w:rPr>
          <w:rFonts w:hint="eastAsia" w:ascii="楷体_GB2312" w:hAnsi="楷体_GB2312" w:eastAsia="楷体_GB2312" w:cs="楷体_GB2312"/>
          <w:b/>
          <w:bCs/>
          <w:spacing w:val="0"/>
          <w:sz w:val="32"/>
          <w:szCs w:val="32"/>
          <w:lang w:eastAsia="zh-CN"/>
        </w:rPr>
      </w:pPr>
      <w:r>
        <w:rPr>
          <w:rFonts w:hint="default" w:ascii="楷体_GB2312" w:hAnsi="楷体_GB2312" w:eastAsia="楷体_GB2312" w:cs="楷体_GB2312"/>
          <w:b/>
          <w:bCs/>
          <w:spacing w:val="0"/>
          <w:sz w:val="32"/>
          <w:szCs w:val="32"/>
        </w:rPr>
        <w:t>（</w:t>
      </w:r>
      <w:r>
        <w:rPr>
          <w:rFonts w:hint="default" w:ascii="楷体_GB2312" w:hAnsi="楷体_GB2312" w:eastAsia="楷体_GB2312" w:cs="楷体_GB2312"/>
          <w:b/>
          <w:bCs/>
          <w:spacing w:val="0"/>
          <w:sz w:val="32"/>
          <w:szCs w:val="32"/>
          <w:lang w:eastAsia="zh-CN"/>
        </w:rPr>
        <w:t>二</w:t>
      </w:r>
      <w:r>
        <w:rPr>
          <w:rFonts w:hint="default" w:ascii="楷体_GB2312" w:hAnsi="楷体_GB2312" w:eastAsia="楷体_GB2312" w:cs="楷体_GB2312"/>
          <w:b/>
          <w:bCs/>
          <w:spacing w:val="0"/>
          <w:sz w:val="32"/>
          <w:szCs w:val="32"/>
        </w:rPr>
        <w:t>）初级职称</w:t>
      </w:r>
      <w:r>
        <w:rPr>
          <w:rFonts w:hint="eastAsia" w:ascii="楷体_GB2312" w:hAnsi="楷体_GB2312" w:eastAsia="楷体_GB2312" w:cs="楷体_GB2312"/>
          <w:b/>
          <w:bCs/>
          <w:spacing w:val="0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after="0" w:line="540" w:lineRule="exact"/>
        <w:ind w:left="0" w:leftChars="0" w:right="0" w:firstLine="640" w:firstLineChars="200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除必须达到上述基本条件外，并符合以下条件的，可报名参加考试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after="0" w:line="540" w:lineRule="exact"/>
        <w:ind w:left="0" w:leftChars="0" w:right="0" w:firstLine="640" w:firstLineChars="200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/>
          <w:spacing w:val="0"/>
          <w:sz w:val="32"/>
          <w:szCs w:val="32"/>
          <w:lang w:eastAsia="zh-CN"/>
        </w:rPr>
        <w:t>1.</w:t>
      </w:r>
      <w:r>
        <w:rPr>
          <w:rFonts w:hint="default" w:ascii="Times New Roman" w:hAnsi="Times New Roman" w:eastAsia="仿宋_GB2312" w:cs="Times New Roman"/>
          <w:b/>
          <w:spacing w:val="0"/>
          <w:sz w:val="32"/>
          <w:szCs w:val="32"/>
        </w:rPr>
        <w:t>药（技）士：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具备相应专业中专、大专学历，可参加药（技）士资格考试。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right="0" w:firstLine="640" w:firstLineChars="200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spacing w:val="0"/>
          <w:sz w:val="32"/>
          <w:szCs w:val="32"/>
          <w:lang w:eastAsia="zh-CN"/>
        </w:rPr>
        <w:t>2.</w:t>
      </w:r>
      <w:r>
        <w:rPr>
          <w:rFonts w:hint="default" w:ascii="Times New Roman" w:hAnsi="Times New Roman" w:eastAsia="仿宋_GB2312" w:cs="Times New Roman"/>
          <w:b/>
          <w:spacing w:val="0"/>
          <w:sz w:val="32"/>
          <w:szCs w:val="32"/>
        </w:rPr>
        <w:t>护（师）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：具备大学本科及以上学历或学士及以上学位，从事护士执业活动满一年，可直接聘任护师职称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具备大专学历，从事护士执业活动满3年；或具备中专学历，从事护士执业活动满5年，可参加护师资格考试。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right="0" w:firstLine="640" w:firstLineChars="200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/>
          <w:spacing w:val="0"/>
          <w:sz w:val="32"/>
          <w:szCs w:val="32"/>
          <w:lang w:eastAsia="zh-CN"/>
        </w:rPr>
        <w:t>3.</w:t>
      </w:r>
      <w:r>
        <w:rPr>
          <w:rFonts w:hint="default" w:ascii="Times New Roman" w:hAnsi="Times New Roman" w:eastAsia="仿宋_GB2312" w:cs="Times New Roman"/>
          <w:b/>
          <w:spacing w:val="0"/>
          <w:sz w:val="32"/>
          <w:szCs w:val="32"/>
        </w:rPr>
        <w:t>药（技）师：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具备相应专业硕士学位；或具备相应专业大学本科学历或学士学位，从事本专业工作满1年；或具备相应专业大专学历，从事本专业工作满3年；或具备相应专业中专学历，取得药（技）士职称后，从事本专业工作满5年，可参加药（技）师资格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after="0" w:line="540" w:lineRule="exact"/>
        <w:ind w:left="0" w:leftChars="0" w:right="0" w:firstLine="640" w:firstLineChars="200"/>
        <w:textAlignment w:val="auto"/>
        <w:rPr>
          <w:rFonts w:hint="eastAsia" w:ascii="楷体_GB2312" w:hAnsi="楷体_GB2312" w:eastAsia="楷体_GB2312" w:cs="楷体_GB2312"/>
          <w:b/>
          <w:bCs/>
          <w:spacing w:val="0"/>
          <w:sz w:val="32"/>
          <w:szCs w:val="32"/>
          <w:lang w:eastAsia="zh-CN"/>
        </w:rPr>
      </w:pPr>
      <w:r>
        <w:rPr>
          <w:rFonts w:hint="default" w:ascii="楷体_GB2312" w:hAnsi="楷体_GB2312" w:eastAsia="楷体_GB2312" w:cs="楷体_GB2312"/>
          <w:b/>
          <w:bCs/>
          <w:spacing w:val="0"/>
          <w:sz w:val="32"/>
          <w:szCs w:val="32"/>
          <w:lang w:eastAsia="zh-CN"/>
        </w:rPr>
        <w:t>（三）</w:t>
      </w:r>
      <w:r>
        <w:rPr>
          <w:rFonts w:hint="default" w:ascii="楷体_GB2312" w:hAnsi="楷体_GB2312" w:eastAsia="楷体_GB2312" w:cs="楷体_GB2312"/>
          <w:b/>
          <w:bCs/>
          <w:spacing w:val="0"/>
          <w:sz w:val="32"/>
          <w:szCs w:val="32"/>
        </w:rPr>
        <w:t>中级职称</w:t>
      </w:r>
      <w:r>
        <w:rPr>
          <w:rFonts w:hint="eastAsia" w:ascii="楷体_GB2312" w:hAnsi="楷体_GB2312" w:eastAsia="楷体_GB2312" w:cs="楷体_GB2312"/>
          <w:b/>
          <w:bCs/>
          <w:spacing w:val="0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after="0" w:line="540" w:lineRule="exact"/>
        <w:ind w:left="0" w:leftChars="0" w:right="0" w:firstLine="640" w:firstLineChars="200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除必须达到上述基本条件外，具备相应专业学历，并符合以下条件的，可报名参加考试：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after="0" w:line="540" w:lineRule="exact"/>
        <w:ind w:left="0" w:leftChars="0" w:right="0" w:firstLine="640" w:firstLineChars="200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/>
          <w:spacing w:val="0"/>
          <w:sz w:val="32"/>
          <w:szCs w:val="32"/>
          <w:lang w:eastAsia="zh-CN"/>
        </w:rPr>
        <w:t>1.</w:t>
      </w:r>
      <w:r>
        <w:rPr>
          <w:rFonts w:hint="default" w:ascii="Times New Roman" w:hAnsi="Times New Roman" w:eastAsia="仿宋_GB2312" w:cs="Times New Roman"/>
          <w:b/>
          <w:spacing w:val="0"/>
          <w:sz w:val="32"/>
          <w:szCs w:val="32"/>
        </w:rPr>
        <w:t>临床、口腔、中医类别主治医师：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具备博士学位，并取得住院医师规范化培训合格证书；或具备硕士学位，取得住院医师规范化培训合格证书后从事医疗执业活动满2年；或具备大学本科学历或学士学位，取得住院医师规范化培训合格证书后从事医疗执业活动满2年；或具备大学本科学历或学士学位，经执业医师注册后从事医疗执业活动满4年；或具备大专学历，经执业医师注册后从事医疗执业活动满6年；或具备中专学历，经执业医师注册后从事医疗执业活动满7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after="0" w:line="540" w:lineRule="exact"/>
        <w:ind w:left="0" w:leftChars="0" w:right="0" w:firstLine="640" w:firstLineChars="200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spacing w:val="0"/>
          <w:sz w:val="32"/>
          <w:szCs w:val="32"/>
          <w:lang w:eastAsia="zh-CN"/>
        </w:rPr>
        <w:t>2.</w:t>
      </w:r>
      <w:r>
        <w:rPr>
          <w:rFonts w:hint="default" w:ascii="Times New Roman" w:hAnsi="Times New Roman" w:eastAsia="仿宋_GB2312" w:cs="Times New Roman"/>
          <w:b/>
          <w:spacing w:val="0"/>
          <w:sz w:val="32"/>
          <w:szCs w:val="32"/>
        </w:rPr>
        <w:t>公共卫生类别主管医师：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具备博士学位并经执业医师注册后从事公共卫生执业活动；或具备硕士学位，经执业医师注册后从事公共卫生执业活动满2年；或具备大学本科学历或学士学位，经执业医师注册后从事公共卫生执业活动满4年；或具备大专学历，经执业医师注册后从事公共卫生执业活动满6年；或具备中专学历，经执业医师注册后从事公共卫生执业活动满7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after="0" w:line="54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/>
          <w:spacing w:val="0"/>
          <w:sz w:val="32"/>
          <w:szCs w:val="32"/>
          <w:lang w:eastAsia="zh-CN"/>
        </w:rPr>
        <w:t>3.</w:t>
      </w:r>
      <w:r>
        <w:rPr>
          <w:rFonts w:hint="default" w:ascii="Times New Roman" w:hAnsi="Times New Roman" w:eastAsia="仿宋_GB2312" w:cs="Times New Roman"/>
          <w:b/>
          <w:spacing w:val="0"/>
          <w:sz w:val="32"/>
          <w:szCs w:val="32"/>
        </w:rPr>
        <w:t>主管护师：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具备博士学位并注册从事护理执业活动；或具备硕士学位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经注册后从事护理执业活动满2年；或具备大学本科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学历或学士学位，经注册并取得护师职称后，从事护理执业活动满4年；或具备大专学历，经注册并取得护师职称后，从事护理执业活动满6年；或具备中专学历，经注册并取得护师职称后，从事护理执业活动满7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after="0" w:line="540" w:lineRule="exact"/>
        <w:ind w:left="0" w:leftChars="0" w:right="0" w:firstLine="640" w:firstLineChars="200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/>
          <w:spacing w:val="0"/>
          <w:sz w:val="32"/>
          <w:szCs w:val="32"/>
          <w:lang w:eastAsia="zh-CN"/>
        </w:rPr>
        <w:t>4.</w:t>
      </w:r>
      <w:r>
        <w:rPr>
          <w:rFonts w:hint="default" w:ascii="Times New Roman" w:hAnsi="Times New Roman" w:eastAsia="仿宋_GB2312" w:cs="Times New Roman"/>
          <w:b/>
          <w:spacing w:val="0"/>
          <w:sz w:val="32"/>
          <w:szCs w:val="32"/>
        </w:rPr>
        <w:t>主管药（技）师：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具备博士学位；或具备硕士学位，取得药（技）师职称后，从事本专业工作满2年；或具备大学本科学历或学士学位，取得药（技）师职称后，从事本专业工作满4年；或具备大专学历，取得药（技）师职称后，从事本专业工作满6年；或具备中专学历，取得药（技）师职称后，从事本专业工作满7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after="0" w:line="540" w:lineRule="exact"/>
        <w:ind w:left="0" w:leftChars="0" w:right="0" w:firstLine="640" w:firstLineChars="200"/>
        <w:textAlignment w:val="auto"/>
        <w:rPr>
          <w:rFonts w:hint="default" w:ascii="Times New Roman" w:hAnsi="Times New Roman" w:eastAsia="黑体" w:cs="Times New Roman"/>
          <w:bCs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spacing w:val="0"/>
          <w:sz w:val="32"/>
          <w:szCs w:val="32"/>
        </w:rPr>
        <w:t>二、现场确认所需材料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after="0" w:line="540" w:lineRule="exact"/>
        <w:ind w:left="0" w:leftChars="0" w:right="0"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（一）2022年度卫生专业技术资格考试报名申报表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。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after="0" w:line="540" w:lineRule="exact"/>
        <w:ind w:left="0" w:leftChars="0" w:right="0"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（二）有效身份证件原件和复印件1份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。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after="0" w:line="540" w:lineRule="exact"/>
        <w:ind w:left="0" w:leftChars="0" w:right="0"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（三）学历（学位）证书原件和复印件1份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。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after="0" w:line="54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（四）报考药（技）、护的初级（师）资格或中级资格者，报名条件中需具备初级（士）资格或初级（师）资格的，须提交相应的资格证原件和复印件1份。报考护理学专业的还必须提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交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《护士执业证》原件与复印件1份。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after="0" w:line="540" w:lineRule="exact"/>
        <w:ind w:left="0" w:leftChars="0" w:right="0" w:firstLine="640" w:firstLineChars="200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 w:bidi="ar-SA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 w:bidi="ar-SA"/>
        </w:rPr>
        <w:t>（五）报考301至365以及392专业者，须提交《执业医师资格证》《医师执业证》原件与复印件1份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eastAsia="zh-CN" w:bidi="ar-SA"/>
        </w:rPr>
        <w:t>，属于自治区、市、县各级医疗卫生机构的考生（不含企事业单位职工医院、卫生所等），须提交《广西卫生专业技术人员到基层工作考核卡》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after="0" w:line="540" w:lineRule="exact"/>
        <w:ind w:left="0" w:leftChars="0" w:right="0" w:firstLine="640" w:firstLineChars="200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 w:bidi="ar-SA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 w:bidi="ar-SA"/>
        </w:rPr>
        <w:t>（六）报名条件中对参加住院医师规范化培训有要求的，须</w:t>
      </w:r>
    </w:p>
    <w:p>
      <w:pPr>
        <w:bidi w:val="0"/>
        <w:jc w:val="left"/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sectPr>
          <w:footerReference r:id="rId6" w:type="first"/>
          <w:footerReference r:id="rId5" w:type="default"/>
          <w:pgSz w:w="11906" w:h="16838"/>
          <w:pgMar w:top="1984" w:right="1417" w:bottom="1417" w:left="1417" w:header="851" w:footer="1474" w:gutter="0"/>
          <w:pgNumType w:fmt="decimal"/>
          <w:cols w:space="720" w:num="1"/>
          <w:titlePg/>
          <w:docGrid w:type="linesAndChars" w:linePitch="312" w:charSpace="0"/>
        </w:sect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提交住院医师规范化培训合格证书</w:t>
      </w:r>
      <w:r>
        <w:rPr>
          <w:rFonts w:hint="eastAsia" w:ascii="Times New Roman" w:hAnsi="Times New Roman" w:eastAsia="仿宋_GB2312" w:cs="Times New Roman"/>
          <w:snapToGrid/>
          <w:spacing w:val="0"/>
          <w:w w:val="100"/>
          <w:kern w:val="32"/>
          <w:position w:val="0"/>
          <w:sz w:val="32"/>
          <w:szCs w:val="32"/>
          <w:lang w:eastAsia="zh-CN"/>
        </w:rPr>
        <w:t>原件与复印件</w:t>
      </w:r>
      <w:r>
        <w:rPr>
          <w:rFonts w:hint="eastAsia" w:ascii="Times New Roman" w:hAnsi="Times New Roman" w:eastAsia="仿宋_GB2312" w:cs="Times New Roman"/>
          <w:snapToGrid/>
          <w:spacing w:val="0"/>
          <w:w w:val="100"/>
          <w:kern w:val="32"/>
          <w:position w:val="0"/>
          <w:sz w:val="32"/>
          <w:szCs w:val="32"/>
          <w:lang w:val="en-US" w:eastAsia="zh-CN"/>
        </w:rPr>
        <w:t>1份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hint="eastAsia"/>
        <w:lang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keepNext w:val="0"/>
                            <w:keepLines w:val="0"/>
                            <w:pageBreakBefore w:val="0"/>
                            <w:widowControl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spacing w:after="0" w:line="240" w:lineRule="auto"/>
                            <w:textAlignment w:val="auto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keepNext w:val="0"/>
                      <w:keepLines w:val="0"/>
                      <w:pageBreakBefore w:val="0"/>
                      <w:widowControl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spacing w:after="0" w:line="240" w:lineRule="auto"/>
                      <w:textAlignment w:val="auto"/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left" w:pos="3903"/>
        <w:tab w:val="clear" w:pos="4153"/>
      </w:tabs>
      <w:rPr>
        <w:rFonts w:hint="eastAsia" w:eastAsia="宋体"/>
        <w:lang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keepNext w:val="0"/>
                            <w:keepLines w:val="0"/>
                            <w:pageBreakBefore w:val="0"/>
                            <w:widowControl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spacing w:after="0" w:line="240" w:lineRule="auto"/>
                            <w:textAlignment w:val="auto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keepNext w:val="0"/>
                      <w:keepLines w:val="0"/>
                      <w:pageBreakBefore w:val="0"/>
                      <w:widowControl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spacing w:after="0" w:line="240" w:lineRule="auto"/>
                      <w:textAlignment w:val="auto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2" w:lineRule="auto"/>
      </w:pPr>
      <w:r>
        <w:separator/>
      </w:r>
    </w:p>
  </w:footnote>
  <w:footnote w:type="continuationSeparator" w:id="1">
    <w:p>
      <w:pPr>
        <w:spacing w:before="0" w:after="0" w:line="252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7D4E91"/>
    <w:rsid w:val="417D4E9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52" w:lineRule="auto"/>
    </w:pPr>
    <w:rPr>
      <w:rFonts w:ascii="Times New Roman" w:hAnsi="Times New Roman" w:eastAsia="宋体" w:cs="Times New Roman"/>
      <w:sz w:val="22"/>
      <w:szCs w:val="22"/>
      <w:lang w:val="en-US" w:eastAsia="en-US" w:bidi="en-US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Default"/>
    <w:qFormat/>
    <w:uiPriority w:val="0"/>
    <w:pPr>
      <w:widowControl w:val="0"/>
      <w:autoSpaceDE w:val="0"/>
      <w:autoSpaceDN w:val="0"/>
      <w:adjustRightInd w:val="0"/>
      <w:spacing w:after="200" w:line="252" w:lineRule="auto"/>
    </w:pPr>
    <w:rPr>
      <w:rFonts w:ascii="仿宋_GB2312" w:hAnsi="仿宋_GB2312" w:eastAsia="宋体" w:cs="仿宋_GB2312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Office_11.1.0.11035_F1E327BC-269C-435d-A152-05C5408002CA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2021-12-17T02:00:00Z</dcterms:created>
  <dc:creator>xjzxxzb</dc:creator>
  <cp:lastModifiedBy>xjzxxzb</cp:lastModifiedBy>
  <dcterms:modified xsi:type="dcterms:W3CDTF">2021-12-17T02:02:07Z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2052-11.1.0.11035</vt:lpwstr>
  </property>
  <property fmtid="{D5CDD505-2E9C-101B-9397-08002B2CF9AE}" pid="3" name="ICV">
    <vt:lpwstr>C080A8E4C3F14426A68E962BFD55E1E7</vt:lpwstr>
  </property>
</Properties>
</file>