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60" w:lineRule="atLeast"/>
        <w:ind w:right="300"/>
        <w:jc w:val="left"/>
        <w:rPr>
          <w:color w:val="20665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06657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60" w:lineRule="atLeast"/>
        <w:ind w:left="300" w:right="300"/>
        <w:jc w:val="left"/>
        <w:rPr>
          <w:color w:val="20665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06657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7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644"/>
        <w:gridCol w:w="1317"/>
        <w:gridCol w:w="735"/>
        <w:gridCol w:w="750"/>
        <w:gridCol w:w="1631"/>
        <w:gridCol w:w="1888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3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left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附表</w:t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     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鲁山县人民医院2021年公开招聘人事代理人员</w:t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                   岗位计划表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0665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临床科室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临床医学（含中医学）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临床科室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有执业证者+5分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感染科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定岗，限男性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针灸推拿专业 、康复治疗专业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推拿岗位，限男性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临床医学专业、医学影像诊断专业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医学影像技术专业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彩超室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临床医学专业、医学影像诊断专业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医学检验专业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有护士资格证或执业证者+ 5 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西药房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药学或临床药学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中药房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急诊收费室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会计、财务管理、会计学专业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定岗，限男性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感控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感控科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统招大专及以上学历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预防医学专业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  <w:rPr>
                <w:color w:val="206657"/>
              </w:rPr>
            </w:pPr>
            <w:r>
              <w:rPr>
                <w:rFonts w:hint="eastAsia" w:ascii="宋体" w:hAnsi="宋体" w:eastAsia="宋体" w:cs="宋体"/>
                <w:color w:val="206657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42" w:beforeAutospacing="0" w:after="142" w:afterAutospacing="0"/>
        <w:ind w:left="300" w:right="300"/>
      </w:pPr>
      <w:r>
        <w:rPr>
          <w:b/>
          <w:bCs/>
          <w:i w:val="0"/>
          <w:iCs w:val="0"/>
          <w:caps w:val="0"/>
          <w:color w:val="000000"/>
          <w:spacing w:val="0"/>
          <w:sz w:val="42"/>
          <w:szCs w:val="42"/>
          <w:bdr w:val="none" w:color="auto" w:sz="0" w:space="0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001C0"/>
    <w:rsid w:val="7750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2021-12-01T08:10:00Z</dcterms:created>
  <dc:creator>WPS_1635546458</dc:creator>
  <cp:lastModifiedBy>WPS_1635546458</cp:lastModifiedBy>
  <dcterms:modified xsi:type="dcterms:W3CDTF">2021-12-01T08:10:17Z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FF24F22E14344166BA49BA9FDB257DDD</vt:lpwstr>
  </property>
</Properties>
</file>