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贵阳市2021年传统医学医术确有专长人员考核考试个人防疫情况申报表</w:t>
      </w:r>
    </w:p>
    <w:tbl>
      <w:tblPr>
        <w:tblStyle w:val="5"/>
        <w:tblpPr w:leftFromText="180" w:rightFromText="180" w:vertAnchor="text" w:horzAnchor="page" w:tblpX="1393" w:tblpY="617"/>
        <w:tblOverlap w:val="never"/>
        <w:tblW w:w="984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8"/>
        <w:gridCol w:w="337"/>
        <w:gridCol w:w="2235"/>
        <w:gridCol w:w="1233"/>
        <w:gridCol w:w="1991"/>
        <w:gridCol w:w="699"/>
        <w:gridCol w:w="376"/>
        <w:gridCol w:w="649"/>
        <w:gridCol w:w="10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9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70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46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784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824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984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等线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11月18日至12月2日</w:t>
            </w:r>
            <w:r>
              <w:rPr>
                <w:rFonts w:hint="eastAsia" w:ascii="黑体" w:hAnsi="黑体" w:eastAsia="黑体" w:cs="等线"/>
                <w:b/>
                <w:bCs/>
                <w:kern w:val="0"/>
                <w:sz w:val="24"/>
                <w:szCs w:val="24"/>
                <w:highlight w:val="none"/>
              </w:rPr>
              <w:t>旅居史</w:t>
            </w:r>
            <w:r>
              <w:rPr>
                <w:rFonts w:hint="eastAsia" w:ascii="黑体" w:hAnsi="黑体" w:eastAsia="黑体" w:cs="等线"/>
                <w:b/>
                <w:bCs/>
                <w:kern w:val="0"/>
                <w:sz w:val="24"/>
                <w:szCs w:val="24"/>
              </w:rPr>
              <w:t>、健康史及接触史情况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77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是否有国外旅居史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  <w:tc>
          <w:tcPr>
            <w:tcW w:w="1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7763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是否有港、台旅居史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  <w:tc>
          <w:tcPr>
            <w:tcW w:w="10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77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是否有高、中风险地区旅居史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  <w:tc>
          <w:tcPr>
            <w:tcW w:w="1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77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是否曾被诊断为新冠肺炎确诊病例或无症状感染者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  <w:tc>
          <w:tcPr>
            <w:tcW w:w="1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77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是否与新冠肺炎确诊病例或无症状感染者有密切接触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  <w:tc>
          <w:tcPr>
            <w:tcW w:w="1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77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是否与来自高、中风险疫情地区人员有密切接触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  <w:tc>
          <w:tcPr>
            <w:tcW w:w="1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77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密切接触的家属及同事是否有发热等症状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  <w:tc>
          <w:tcPr>
            <w:tcW w:w="1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77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密切接触的家属及同事是否有中高风险地区、港台及国外境外旅居史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  <w:tc>
          <w:tcPr>
            <w:tcW w:w="1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77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是否接触新冠肺炎疫苗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口</w:t>
            </w:r>
          </w:p>
        </w:tc>
        <w:tc>
          <w:tcPr>
            <w:tcW w:w="1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77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是否与报告阳性病例有活动轨迹交集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口</w:t>
            </w:r>
          </w:p>
        </w:tc>
        <w:tc>
          <w:tcPr>
            <w:tcW w:w="1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984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本人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2021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日以来健康状况：发热 口   乏力 口  咽痛 口  咳嗽 口 腹泻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984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其它需要说明的情况：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984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72" w:firstLineChars="20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本人对上述提供的健康相关信息的真实性负责。如因不实信息引起疫情传播和扩散，本人愿承担由此带来的全部法律责任。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72" w:firstLineChars="20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承诺人：                                        日期：    年    月    日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2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84" w:rightChars="41" w:firstLine="0" w:firstLineChars="0"/>
              <w:jc w:val="center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进入考场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84" w:rightChars="41" w:firstLine="0" w:firstLineChars="0"/>
              <w:jc w:val="center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前检测登记</w:t>
            </w:r>
          </w:p>
        </w:tc>
        <w:tc>
          <w:tcPr>
            <w:tcW w:w="6495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84" w:rightChars="41" w:firstLine="0" w:firstLineChars="0"/>
              <w:jc w:val="lef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考前14天内有中高风险地区所在市、自治州的其余低风险地区旅居史的返筑考生，持48小时内核酸检测阴性证明抵筑，抵筑后再进行一次核酸检测，两次检测需间隔24小时。两次检测需均为阴性。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84" w:rightChars="41" w:firstLine="0" w:firstLineChars="0"/>
              <w:jc w:val="lef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26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84" w:rightChars="41" w:firstLine="0" w:firstLineChars="0"/>
              <w:jc w:val="righ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495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84" w:rightChars="41" w:firstLine="0" w:firstLineChars="0"/>
              <w:jc w:val="lef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其余低风险地区返筑（含考前14天内未离筑）考生，持48小时内核酸检测阴性证明。</w:t>
            </w: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exact"/>
        </w:trPr>
        <w:tc>
          <w:tcPr>
            <w:tcW w:w="126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84" w:rightChars="41" w:firstLine="0" w:firstLineChars="0"/>
              <w:jc w:val="righ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495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84" w:rightChars="41" w:firstLine="0" w:firstLineChars="0"/>
              <w:jc w:val="lef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是否全程接种新冠肺炎疫苗</w:t>
            </w: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exact"/>
        </w:trPr>
        <w:tc>
          <w:tcPr>
            <w:tcW w:w="126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84" w:rightChars="41" w:firstLine="0" w:firstLineChars="0"/>
              <w:jc w:val="righ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495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84" w:rightChars="41" w:firstLine="0" w:firstLineChars="0"/>
              <w:jc w:val="lef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未接种疫苗但</w:t>
            </w: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有接种禁忌的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考生，</w:t>
            </w: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需提供医院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开具的</w:t>
            </w: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疫苗接种禁忌证明</w:t>
            </w: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26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84" w:rightChars="41" w:firstLine="0" w:firstLineChars="0"/>
              <w:jc w:val="righ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495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84" w:rightChars="41" w:firstLine="0" w:firstLineChars="0"/>
              <w:jc w:val="lef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“贵州健康码”扫码是否为绿码</w:t>
            </w: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26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84" w:rightChars="41" w:firstLine="0" w:firstLineChars="0"/>
              <w:jc w:val="righ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4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84" w:rightChars="41" w:firstLine="0" w:firstLineChars="0"/>
              <w:jc w:val="lef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通信大数据行程卡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扫码是否为绿码</w:t>
            </w: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26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84" w:rightChars="41" w:firstLine="0" w:firstLineChars="0"/>
              <w:jc w:val="righ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4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84" w:rightChars="41" w:firstLine="0" w:firstLineChars="0"/>
              <w:jc w:val="lef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体温测量是否正常</w:t>
            </w: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26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72" w:firstLineChars="200"/>
              <w:jc w:val="both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5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236" w:firstLineChars="100"/>
              <w:jc w:val="lef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考点登记工作人员签字：                       日期：    年    月    日</w:t>
            </w:r>
          </w:p>
        </w:tc>
      </w:tr>
    </w:tbl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rPr>
          <w:rFonts w:hint="eastAsia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备注：请</w:t>
      </w: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>考生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入场前提供本表，自觉接受入场检测，将本表交考场入口检测人员收</w:t>
      </w: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>存。</w:t>
      </w:r>
    </w:p>
    <w:p>
      <w:bookmarkStart w:id="0" w:name="_GoBack"/>
      <w:bookmarkEnd w:id="0"/>
    </w:p>
    <w:sectPr>
      <w:pgSz w:w="11906" w:h="16838"/>
      <w:pgMar w:top="2098" w:right="1474" w:bottom="1780" w:left="1587" w:header="851" w:footer="1417" w:gutter="0"/>
      <w:pgNumType w:fmt="numberInDash"/>
      <w:cols w:space="720" w:num="1"/>
      <w:titlePg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412AFD"/>
    <w:rsid w:val="4D412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0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Body text|1"/>
    <w:basedOn w:val="1"/>
    <w:qFormat/>
    <w:uiPriority w:val="0"/>
    <w:pPr>
      <w:spacing w:line="398" w:lineRule="auto"/>
      <w:ind w:firstLine="400"/>
    </w:pPr>
    <w:rPr>
      <w:rFonts w:ascii="宋体" w:hAnsi="宋体" w:cs="宋体"/>
      <w:sz w:val="28"/>
      <w:szCs w:val="28"/>
      <w:lang w:val="zh-TW" w:eastAsia="zh-TW" w:bidi="zh-TW"/>
    </w:rPr>
  </w:style>
  <w:style w:type="paragraph" w:customStyle="1" w:styleId="8">
    <w:name w:val="Body Text Indent"/>
    <w:basedOn w:val="1"/>
    <w:next w:val="1"/>
    <w:qFormat/>
    <w:uiPriority w:val="0"/>
    <w:pPr>
      <w:ind w:firstLine="420" w:firstLineChars="140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2021-11-23T03:13:00Z</dcterms:created>
  <dc:creator>gyw</dc:creator>
  <cp:lastModifiedBy>gyw</cp:lastModifiedBy>
  <dcterms:modified xsi:type="dcterms:W3CDTF">2021-11-23T03:13:12Z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