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val="0"/>
        <w:kinsoku/>
        <w:wordWrap/>
        <w:overflowPunct/>
        <w:topLinePunct w:val="0"/>
        <w:autoSpaceDE/>
        <w:autoSpaceDN/>
        <w:bidi w:val="0"/>
        <w:adjustRightInd/>
        <w:snapToGrid/>
        <w:spacing w:line="580" w:lineRule="exact"/>
        <w:ind w:firstLine="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附件2</w:t>
      </w:r>
    </w:p>
    <w:p>
      <w:pPr>
        <w:pStyle w:val="9"/>
        <w:keepNext w:val="0"/>
        <w:keepLines w:val="0"/>
        <w:pageBreakBefore w:val="0"/>
        <w:widowControl w:val="0"/>
        <w:kinsoku/>
        <w:wordWrap/>
        <w:overflowPunct/>
        <w:topLinePunct w:val="0"/>
        <w:autoSpaceDE/>
        <w:autoSpaceDN/>
        <w:bidi w:val="0"/>
        <w:adjustRightInd/>
        <w:snapToGrid/>
        <w:spacing w:line="580" w:lineRule="exact"/>
        <w:ind w:firstLine="0"/>
        <w:textAlignment w:val="auto"/>
        <w:rPr>
          <w:rFonts w:hint="eastAsia" w:ascii="仿宋_GB2312" w:hAnsi="仿宋_GB2312" w:eastAsia="仿宋_GB2312" w:cs="仿宋_GB2312"/>
          <w:color w:val="auto"/>
          <w:sz w:val="32"/>
          <w:szCs w:val="32"/>
          <w:lang w:val="en-US" w:eastAsia="zh-CN"/>
        </w:rPr>
      </w:pP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贵阳市2021年传统医学医术确有专长人员考核考试新冠肺炎疫情防控考生温馨提示</w:t>
      </w:r>
    </w:p>
    <w:p>
      <w:pPr>
        <w:pStyle w:val="9"/>
        <w:keepNext w:val="0"/>
        <w:keepLines w:val="0"/>
        <w:pageBreakBefore w:val="0"/>
        <w:widowControl w:val="0"/>
        <w:kinsoku/>
        <w:wordWrap/>
        <w:overflowPunct/>
        <w:topLinePunct w:val="0"/>
        <w:autoSpaceDE/>
        <w:autoSpaceDN/>
        <w:bidi w:val="0"/>
        <w:adjustRightInd/>
        <w:snapToGrid/>
        <w:spacing w:line="0" w:lineRule="atLeast"/>
        <w:ind w:firstLine="0"/>
        <w:textAlignment w:val="auto"/>
        <w:rPr>
          <w:rFonts w:hint="eastAsia" w:ascii="仿宋_GB2312" w:hAnsi="仿宋_GB2312" w:eastAsia="仿宋_GB2312" w:cs="仿宋_GB2312"/>
          <w:color w:val="auto"/>
          <w:sz w:val="32"/>
          <w:szCs w:val="32"/>
        </w:rPr>
      </w:pPr>
    </w:p>
    <w:p>
      <w:pPr>
        <w:pStyle w:val="9"/>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各位考生：</w:t>
      </w:r>
    </w:p>
    <w:p>
      <w:pPr>
        <w:pStyle w:val="9"/>
        <w:keepNext w:val="0"/>
        <w:keepLines w:val="0"/>
        <w:pageBreakBefore w:val="0"/>
        <w:widowControl w:val="0"/>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为有效防控新型冠状病毒感染肺炎疫情，切实保障广大考生利益，现就落实2021年传统医学医术确有专长人员考核考试期间疫情防控工作要求告知如下：</w:t>
      </w:r>
    </w:p>
    <w:p>
      <w:pPr>
        <w:pStyle w:val="9"/>
        <w:keepNext w:val="0"/>
        <w:keepLines w:val="0"/>
        <w:pageBreakBefore w:val="0"/>
        <w:widowControl w:val="0"/>
        <w:numPr>
          <w:ilvl w:val="0"/>
          <w:numId w:val="1"/>
        </w:numPr>
        <w:tabs>
          <w:tab w:val="left" w:pos="1353"/>
        </w:tabs>
        <w:kinsoku/>
        <w:wordWrap/>
        <w:overflowPunct/>
        <w:topLinePunct w:val="0"/>
        <w:autoSpaceDE/>
        <w:autoSpaceDN/>
        <w:bidi w:val="0"/>
        <w:adjustRightInd/>
        <w:snapToGrid/>
        <w:spacing w:line="560" w:lineRule="exact"/>
        <w:ind w:firstLine="552" w:firstLineChars="200"/>
        <w:textAlignment w:val="auto"/>
        <w:rPr>
          <w:rFonts w:hint="eastAsia" w:ascii="仿宋_GB2312" w:hAnsi="仿宋_GB2312" w:eastAsia="仿宋_GB2312" w:cs="仿宋_GB2312"/>
          <w:kern w:val="2"/>
          <w:sz w:val="28"/>
          <w:szCs w:val="28"/>
          <w:vertAlign w:val="baseline"/>
          <w:lang w:val="zh-CN" w:eastAsia="zh-CN" w:bidi="ar-SA"/>
        </w:rPr>
      </w:pPr>
      <w:r>
        <w:rPr>
          <w:rFonts w:hint="eastAsia" w:ascii="仿宋_GB2312" w:hAnsi="仿宋_GB2312" w:eastAsia="仿宋_GB2312" w:cs="仿宋_GB2312"/>
          <w:kern w:val="2"/>
          <w:sz w:val="28"/>
          <w:szCs w:val="28"/>
          <w:vertAlign w:val="baseline"/>
          <w:lang w:val="en-US" w:eastAsia="zh-CN" w:bidi="ar-SA"/>
        </w:rPr>
        <w:t>考生是落实疫情防控工作的主体，承担考试期间疫情防控主体责任、严格遵守疫情防控的各项</w:t>
      </w:r>
      <w:r>
        <w:rPr>
          <w:rFonts w:hint="eastAsia" w:ascii="仿宋_GB2312" w:hAnsi="仿宋_GB2312" w:eastAsia="仿宋_GB2312" w:cs="仿宋_GB2312"/>
          <w:kern w:val="2"/>
          <w:sz w:val="28"/>
          <w:szCs w:val="28"/>
          <w:vertAlign w:val="baseline"/>
          <w:lang w:val="zh-CN" w:eastAsia="zh-CN" w:bidi="ar-SA"/>
        </w:rPr>
        <w:t>要求。</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二、考生严格做好考前14天的健康自查和旅居史自查，并填报《贵阳市2021年传统医学医术确有专长人员考核考试个人防疫情况申报表》。有以下情况者，不得参考：</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（一）考前14天内有境内中高风险地区、港台地区以及境外旅居史的人员。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（二）被判定为新冠确诊病例及无症状感染者的密切接触者或14天内与中高风险地区人员有过密切接触的人员。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（三）14天内与本土阳性病例（尚未划定风险等级）活动轨迹有交集人员。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（四）已治愈出院的确诊病例和已解除集中隔离观察的无症状感染者，尚在随访或医学观察期内的人员。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（五）有发热、乏力、咳嗽、胸闷、腹泻、呕吐、嗅觉或味觉减退等症状，未排除传染病的人员。</w:t>
      </w:r>
    </w:p>
    <w:p>
      <w:pPr>
        <w:pStyle w:val="5"/>
        <w:keepNext w:val="0"/>
        <w:keepLines w:val="0"/>
        <w:pageBreakBefore w:val="0"/>
        <w:widowControl w:val="0"/>
        <w:kinsoku/>
        <w:wordWrap/>
        <w:overflowPunct/>
        <w:topLinePunct w:val="0"/>
        <w:autoSpaceDE/>
        <w:autoSpaceDN/>
        <w:bidi w:val="0"/>
        <w:adjustRightInd/>
        <w:snapToGrid/>
        <w:spacing w:line="560" w:lineRule="exact"/>
        <w:ind w:firstLine="552" w:firstLineChars="200"/>
        <w:jc w:val="left"/>
        <w:rPr>
          <w:rFonts w:hint="eastAsia" w:ascii="仿宋_GB2312" w:hAnsi="仿宋_GB2312" w:eastAsia="仿宋_GB2312" w:cs="仿宋_GB2312"/>
          <w:b w:val="0"/>
          <w:bCs w:val="0"/>
          <w:lang w:val="en-US" w:eastAsia="zh-CN"/>
        </w:rPr>
      </w:pPr>
      <w:r>
        <w:rPr>
          <w:rFonts w:hint="eastAsia" w:ascii="仿宋_GB2312" w:hAnsi="仿宋_GB2312" w:eastAsia="仿宋_GB2312" w:cs="仿宋_GB2312"/>
          <w:kern w:val="2"/>
          <w:sz w:val="28"/>
          <w:szCs w:val="28"/>
          <w:vertAlign w:val="baseline"/>
          <w:lang w:val="en-US" w:eastAsia="zh-CN" w:bidi="ar-SA"/>
        </w:rPr>
        <w:t>（六）考前未接种疫苗且无疫苗接种禁忌证明的人员。</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三、考生严格做好考前核酸检测和疫苗接种，满足以下情况者，方能参加考试：</w:t>
      </w:r>
    </w:p>
    <w:p>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（一）考前14天内有中高风险地区所在市、自治州的其余低风险地区旅居史的返筑考生，持48小时内核酸检测阴性证明抵筑，抵筑后再进行一次核酸检测，两次检测需间隔24小时。两次检测需均为阴性。</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（二）其余低风险地区返筑（含考前14天内未离筑）考生，持48小时内核酸检测阴性证明。</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（三）原则上所有考生按照“应种参种”的原则需完成新冠病毒疫苗全程接种。</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三、对未接种疫苗但</w:t>
      </w:r>
      <w:r>
        <w:rPr>
          <w:rFonts w:hint="default" w:ascii="仿宋_GB2312" w:hAnsi="仿宋_GB2312" w:eastAsia="仿宋_GB2312" w:cs="仿宋_GB2312"/>
          <w:kern w:val="2"/>
          <w:sz w:val="28"/>
          <w:szCs w:val="28"/>
          <w:vertAlign w:val="baseline"/>
          <w:lang w:val="en-US" w:eastAsia="zh-CN" w:bidi="ar-SA"/>
        </w:rPr>
        <w:t>有接种禁忌的</w:t>
      </w:r>
      <w:r>
        <w:rPr>
          <w:rFonts w:hint="eastAsia" w:ascii="仿宋_GB2312" w:hAnsi="仿宋_GB2312" w:eastAsia="仿宋_GB2312" w:cs="仿宋_GB2312"/>
          <w:kern w:val="2"/>
          <w:sz w:val="28"/>
          <w:szCs w:val="28"/>
          <w:vertAlign w:val="baseline"/>
          <w:lang w:val="en-US" w:eastAsia="zh-CN" w:bidi="ar-SA"/>
        </w:rPr>
        <w:t>考生，</w:t>
      </w:r>
      <w:r>
        <w:rPr>
          <w:rFonts w:hint="default" w:ascii="仿宋_GB2312" w:hAnsi="仿宋_GB2312" w:eastAsia="仿宋_GB2312" w:cs="仿宋_GB2312"/>
          <w:kern w:val="2"/>
          <w:sz w:val="28"/>
          <w:szCs w:val="28"/>
          <w:vertAlign w:val="baseline"/>
          <w:lang w:val="en-US" w:eastAsia="zh-CN" w:bidi="ar-SA"/>
        </w:rPr>
        <w:t>需提供医院</w:t>
      </w:r>
      <w:r>
        <w:rPr>
          <w:rFonts w:hint="eastAsia" w:ascii="仿宋_GB2312" w:hAnsi="仿宋_GB2312" w:eastAsia="仿宋_GB2312" w:cs="仿宋_GB2312"/>
          <w:kern w:val="2"/>
          <w:sz w:val="28"/>
          <w:szCs w:val="28"/>
          <w:vertAlign w:val="baseline"/>
          <w:lang w:val="en-US" w:eastAsia="zh-CN" w:bidi="ar-SA"/>
        </w:rPr>
        <w:t>开具的</w:t>
      </w:r>
      <w:r>
        <w:rPr>
          <w:rFonts w:hint="default" w:ascii="仿宋_GB2312" w:hAnsi="仿宋_GB2312" w:eastAsia="仿宋_GB2312" w:cs="仿宋_GB2312"/>
          <w:kern w:val="2"/>
          <w:sz w:val="28"/>
          <w:szCs w:val="28"/>
          <w:vertAlign w:val="baseline"/>
          <w:lang w:val="en-US" w:eastAsia="zh-CN" w:bidi="ar-SA"/>
        </w:rPr>
        <w:t>疫苗接种禁忌证明。</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四、考生自备医用外科口罩（禁止佩戴带有呼吸阀口罩）。保持间隔为1米以上的安全距离。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五、考生如乘坐出租车或网约车赴考场，乘坐时在后排落座并全程佩戴口罩，下车后应及时做好手卫生。考生如乘坐其它公共交通工具赴考场，要全程佩戴口罩；建议佩戴一次性手套，途中尽量避免在车上饮食和用手接触其他物品，与周围乘客尽可能保持安全距离；下车后应及时做好手卫生。</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eastAsia"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六、进入考场前，所有考生必须配合进行体温检测，须登记并出示核酸检测证明、疫苗接种证明、《</w:t>
      </w:r>
      <w:r>
        <w:rPr>
          <w:rFonts w:hint="eastAsia" w:ascii="仿宋_GB2312" w:hAnsi="仿宋_GB2312" w:eastAsia="仿宋_GB2312" w:cs="仿宋_GB2312"/>
          <w:sz w:val="32"/>
          <w:szCs w:val="32"/>
          <w:lang w:val="en-US" w:eastAsia="zh-CN"/>
        </w:rPr>
        <w:t>贵阳市2021年传统医学医术确有专长人员考核考试个人防疫情况申报表</w:t>
      </w:r>
      <w:r>
        <w:rPr>
          <w:rFonts w:hint="eastAsia" w:ascii="仿宋_GB2312" w:hAnsi="仿宋_GB2312" w:eastAsia="仿宋_GB2312" w:cs="仿宋_GB2312"/>
          <w:kern w:val="2"/>
          <w:sz w:val="28"/>
          <w:szCs w:val="28"/>
          <w:vertAlign w:val="baseline"/>
          <w:lang w:val="en-US" w:eastAsia="zh-CN" w:bidi="ar-SA"/>
        </w:rPr>
        <w:t>》、扫描</w:t>
      </w:r>
      <w:r>
        <w:rPr>
          <w:rFonts w:hint="eastAsia" w:ascii="仿宋_GB2312" w:hAnsi="仿宋_GB2312" w:eastAsia="仿宋_GB2312" w:cs="仿宋_GB2312"/>
          <w:kern w:val="2"/>
          <w:sz w:val="28"/>
          <w:szCs w:val="28"/>
          <w:vertAlign w:val="baseline"/>
          <w:lang w:val="zh-CN" w:eastAsia="zh-CN" w:bidi="ar-SA"/>
        </w:rPr>
        <w:t>“</w:t>
      </w:r>
      <w:r>
        <w:rPr>
          <w:rFonts w:hint="eastAsia" w:ascii="仿宋_GB2312" w:hAnsi="仿宋_GB2312" w:eastAsia="仿宋_GB2312" w:cs="仿宋_GB2312"/>
          <w:kern w:val="2"/>
          <w:sz w:val="28"/>
          <w:szCs w:val="28"/>
          <w:vertAlign w:val="baseline"/>
          <w:lang w:val="en-US" w:eastAsia="zh-CN" w:bidi="ar-SA"/>
        </w:rPr>
        <w:t>贵州健康码”和</w:t>
      </w:r>
      <w:r>
        <w:rPr>
          <w:rFonts w:hint="eastAsia" w:ascii="仿宋_GB2312" w:hAnsi="仿宋_GB2312" w:eastAsia="仿宋_GB2312" w:cs="仿宋_GB2312"/>
          <w:kern w:val="2"/>
          <w:sz w:val="28"/>
          <w:szCs w:val="28"/>
          <w:vertAlign w:val="baseline"/>
          <w:lang w:val="zh-CN" w:eastAsia="zh-CN" w:bidi="ar-SA"/>
        </w:rPr>
        <w:t>“</w:t>
      </w:r>
      <w:r>
        <w:rPr>
          <w:rFonts w:hint="eastAsia" w:ascii="仿宋_GB2312" w:hAnsi="仿宋_GB2312" w:eastAsia="仿宋_GB2312" w:cs="仿宋_GB2312"/>
          <w:kern w:val="2"/>
          <w:sz w:val="28"/>
          <w:szCs w:val="28"/>
          <w:vertAlign w:val="baseline"/>
          <w:lang w:val="en-US" w:eastAsia="zh-CN" w:bidi="ar-SA"/>
        </w:rPr>
        <w:t>通信大数据行程卡”，查验身份证及准考证，确认证明完整和扫码安全的方可进入；扫码显示异常和体温检测异常的考生，须听从考场医务人员的安排。</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552" w:firstLineChars="200"/>
        <w:jc w:val="both"/>
        <w:textAlignment w:val="baseline"/>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kern w:val="2"/>
          <w:sz w:val="28"/>
          <w:szCs w:val="28"/>
          <w:vertAlign w:val="baseline"/>
          <w:lang w:val="en-US" w:eastAsia="zh-CN" w:bidi="ar-SA"/>
        </w:rPr>
        <w:t>七、所有考生在整个考试期间全程规范佩戴口罩。</w:t>
      </w:r>
    </w:p>
    <w:p>
      <w:pPr>
        <w:pStyle w:val="5"/>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32"/>
          <w:szCs w:val="32"/>
          <w:highlight w:val="none"/>
          <w:lang w:val="en-US" w:eastAsia="zh-CN"/>
        </w:rPr>
        <w:sectPr>
          <w:footerReference r:id="rId5" w:type="first"/>
          <w:footerReference r:id="rId3" w:type="default"/>
          <w:footerReference r:id="rId4" w:type="even"/>
          <w:pgSz w:w="11906" w:h="16838"/>
          <w:pgMar w:top="2098" w:right="1474" w:bottom="1780" w:left="1587" w:header="851" w:footer="1417" w:gutter="0"/>
          <w:pgNumType w:fmt="numberInDash"/>
          <w:cols w:space="720" w:num="1"/>
          <w:titlePg/>
          <w:rtlGutter w:val="0"/>
          <w:docGrid w:type="linesAndChars" w:linePitch="579" w:charSpace="-849"/>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jc w:val="right"/>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23 -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4"/>
                      <w:jc w:val="right"/>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lang w:val="zh-CN"/>
                      </w:rPr>
                      <w:t>-</w:t>
                    </w:r>
                    <w:r>
                      <w:rPr>
                        <w:rFonts w:ascii="宋体" w:hAnsi="宋体" w:eastAsia="宋体" w:cs="宋体"/>
                        <w:sz w:val="28"/>
                        <w:szCs w:val="28"/>
                      </w:rPr>
                      <w:t xml:space="preserve"> 23 -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Q5FbsFgIAABUEAAAOAAAAAAAA&#10;AAEAIAAAAB8BAABkcnMvZTJvRG9jLnhtbFBLBQYAAAAABgAGAFkBAACnBQAAAAA=&#10;">
              <v:fill on="f" focussize="0,0"/>
              <v:stroke on="f" weight="0.5pt"/>
              <v:imagedata o:title=""/>
              <o:lock v:ext="edit" aspectratio="f"/>
              <v:textbox inset="0mm,0mm,0mm,0mm" style="mso-fit-shape-to-text:t;">
                <w:txbxContent>
                  <w:p>
                    <w:pPr>
                      <w:pStyle w:val="4"/>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- 24 -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18343A"/>
    <w:multiLevelType w:val="singleLevel"/>
    <w:tmpl w:val="2018343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57E88"/>
    <w:rsid w:val="5B737847"/>
    <w:rsid w:val="5BF57E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style>
  <w:style w:type="paragraph" w:styleId="3">
    <w:name w:val="Body Text Indent"/>
    <w:basedOn w:val="1"/>
    <w:unhideWhenUsed/>
    <w:qFormat/>
    <w:uiPriority w:val="99"/>
    <w:pPr>
      <w:spacing w:after="120"/>
      <w:ind w:left="420" w:leftChars="200"/>
    </w:pPr>
  </w:style>
  <w:style w:type="paragraph" w:styleId="4">
    <w:name w:val="footer"/>
    <w:basedOn w:val="1"/>
    <w:uiPriority w:val="0"/>
    <w:pPr>
      <w:tabs>
        <w:tab w:val="center" w:pos="4153"/>
        <w:tab w:val="right" w:pos="8306"/>
      </w:tabs>
      <w:snapToGrid w:val="0"/>
      <w:jc w:val="left"/>
    </w:pPr>
    <w:rPr>
      <w:sz w:val="18"/>
      <w:szCs w:val="18"/>
    </w:rPr>
  </w:style>
  <w:style w:type="paragraph" w:styleId="5">
    <w:name w:val="Title"/>
    <w:basedOn w:val="1"/>
    <w:next w:val="6"/>
    <w:qFormat/>
    <w:uiPriority w:val="0"/>
    <w:pPr>
      <w:spacing w:line="240" w:lineRule="atLeast"/>
      <w:jc w:val="center"/>
    </w:pPr>
    <w:rPr>
      <w:rFonts w:ascii="Cambria" w:hAnsi="Cambria" w:cs="Cambria"/>
      <w:b/>
      <w:bCs/>
      <w:sz w:val="32"/>
      <w:szCs w:val="32"/>
    </w:rPr>
  </w:style>
  <w:style w:type="paragraph" w:customStyle="1" w:styleId="6">
    <w:name w:val="Body Text Indent"/>
    <w:basedOn w:val="1"/>
    <w:next w:val="1"/>
    <w:qFormat/>
    <w:uiPriority w:val="0"/>
    <w:pPr>
      <w:ind w:firstLine="420" w:firstLineChars="140"/>
    </w:pPr>
    <w:rPr>
      <w:sz w:val="21"/>
      <w:szCs w:val="21"/>
    </w:rPr>
  </w:style>
  <w:style w:type="paragraph" w:customStyle="1" w:styleId="9">
    <w:name w:val="Body text|1"/>
    <w:basedOn w:val="1"/>
    <w:qFormat/>
    <w:uiPriority w:val="0"/>
    <w:pPr>
      <w:spacing w:line="398"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2021-11-23T03:12:00Z</dcterms:created>
  <dc:creator>gyw</dc:creator>
  <cp:lastModifiedBy>gyw</cp:lastModifiedBy>
  <dcterms:modified xsi:type="dcterms:W3CDTF">2021-11-23T03:12:56Z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