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Theme="minorEastAsia" w:hAnsiTheme="minorEastAsia" w:eastAsiaTheme="minorEastAsia" w:cstheme="majorEastAsia"/>
          <w:b/>
          <w:bCs/>
          <w:kern w:val="0"/>
          <w:sz w:val="32"/>
          <w:szCs w:val="32"/>
          <w:lang w:eastAsia="zh-CN"/>
        </w:rPr>
      </w:pPr>
      <w:r>
        <w:rPr>
          <w:rFonts w:hint="eastAsia" w:asciiTheme="minorEastAsia" w:hAnsiTheme="minorEastAsia" w:cstheme="majorEastAsia"/>
          <w:b/>
          <w:bCs/>
          <w:kern w:val="0"/>
          <w:sz w:val="32"/>
          <w:szCs w:val="32"/>
        </w:rPr>
        <w:t>20</w:t>
      </w:r>
      <w:r>
        <w:rPr>
          <w:rFonts w:asciiTheme="minorEastAsia" w:hAnsiTheme="minorEastAsia" w:cstheme="majorEastAsia"/>
          <w:b/>
          <w:bCs/>
          <w:kern w:val="0"/>
          <w:sz w:val="32"/>
          <w:szCs w:val="32"/>
        </w:rPr>
        <w:t>20</w:t>
      </w:r>
      <w:r>
        <w:rPr>
          <w:rFonts w:hint="eastAsia" w:asciiTheme="minorEastAsia" w:hAnsiTheme="minorEastAsia" w:cstheme="majorEastAsia"/>
          <w:b/>
          <w:bCs/>
          <w:kern w:val="0"/>
          <w:sz w:val="32"/>
          <w:szCs w:val="32"/>
        </w:rPr>
        <w:t>-202</w:t>
      </w:r>
      <w:r>
        <w:rPr>
          <w:rFonts w:asciiTheme="minorEastAsia" w:hAnsiTheme="minorEastAsia" w:cstheme="majorEastAsia"/>
          <w:b/>
          <w:bCs/>
          <w:kern w:val="0"/>
          <w:sz w:val="32"/>
          <w:szCs w:val="32"/>
        </w:rPr>
        <w:t>1</w:t>
      </w:r>
      <w:r>
        <w:rPr>
          <w:rFonts w:hint="eastAsia" w:asciiTheme="minorEastAsia" w:hAnsiTheme="minorEastAsia" w:cstheme="majorEastAsia"/>
          <w:b/>
          <w:bCs/>
          <w:kern w:val="0"/>
          <w:sz w:val="32"/>
          <w:szCs w:val="32"/>
        </w:rPr>
        <w:t>学年研究生学业奖学金名额分配方案</w:t>
      </w:r>
    </w:p>
    <w:p>
      <w:pPr>
        <w:widowControl/>
        <w:ind w:left="75" w:right="75" w:firstLine="480"/>
        <w:jc w:val="left"/>
        <w:rPr>
          <w:rFonts w:cs="宋体" w:asciiTheme="minorEastAsia" w:hAnsiTheme="minorEastAsia"/>
          <w:kern w:val="0"/>
          <w:sz w:val="24"/>
          <w:szCs w:val="24"/>
        </w:rPr>
      </w:pPr>
    </w:p>
    <w:p>
      <w:pPr>
        <w:widowControl/>
        <w:spacing w:line="360" w:lineRule="auto"/>
        <w:ind w:left="74" w:right="74" w:firstLine="480"/>
        <w:jc w:val="left"/>
        <w:rPr>
          <w:rFonts w:cs="宋体" w:asciiTheme="minorEastAsia" w:hAnsiTheme="minorEastAsia"/>
          <w:kern w:val="0"/>
          <w:sz w:val="24"/>
          <w:szCs w:val="24"/>
        </w:rPr>
      </w:pPr>
      <w:r>
        <w:rPr>
          <w:rFonts w:hint="eastAsia" w:cs="宋体" w:asciiTheme="minorEastAsia" w:hAnsiTheme="minorEastAsia"/>
          <w:kern w:val="0"/>
          <w:sz w:val="24"/>
          <w:szCs w:val="24"/>
        </w:rPr>
        <w:t>博士研究生、硕士研究生学业奖学金获奖比例均为符合参评要求学生的90%，其中一等奖、二等奖、三等奖获得者各占总人数的10%、30%、50%。具体名额分配方案如下：</w:t>
      </w:r>
    </w:p>
    <w:p>
      <w:pPr>
        <w:widowControl/>
        <w:spacing w:line="360" w:lineRule="auto"/>
        <w:ind w:left="74" w:right="74" w:firstLine="480" w:firstLineChars="200"/>
        <w:jc w:val="left"/>
        <w:rPr>
          <w:rFonts w:cs="宋体" w:asciiTheme="minorEastAsia" w:hAnsiTheme="minorEastAsia"/>
          <w:kern w:val="0"/>
          <w:sz w:val="24"/>
          <w:szCs w:val="24"/>
        </w:rPr>
      </w:pPr>
      <w:r>
        <w:rPr>
          <w:rFonts w:hint="eastAsia" w:cs="宋体" w:asciiTheme="minorEastAsia" w:hAnsiTheme="minorEastAsia"/>
          <w:kern w:val="0"/>
          <w:sz w:val="24"/>
          <w:szCs w:val="24"/>
        </w:rPr>
        <w:t>一、硕士研究生学业奖学金名额分配方案</w:t>
      </w:r>
    </w:p>
    <w:p>
      <w:pPr>
        <w:widowControl/>
        <w:spacing w:line="360" w:lineRule="auto"/>
        <w:ind w:left="74" w:right="74" w:firstLine="480"/>
        <w:jc w:val="left"/>
        <w:rPr>
          <w:rFonts w:cs="宋体" w:asciiTheme="minorEastAsia" w:hAnsiTheme="minorEastAsia"/>
          <w:kern w:val="0"/>
          <w:sz w:val="24"/>
          <w:szCs w:val="24"/>
        </w:rPr>
      </w:pPr>
      <w:r>
        <w:rPr>
          <w:rFonts w:cs="宋体" w:asciiTheme="minorEastAsia" w:hAnsiTheme="minorEastAsia"/>
          <w:kern w:val="0"/>
          <w:sz w:val="24"/>
          <w:szCs w:val="24"/>
        </w:rPr>
        <w:t>1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．一年级硕士研究生名额分配方案</w:t>
      </w:r>
    </w:p>
    <w:p>
      <w:pPr>
        <w:widowControl/>
        <w:spacing w:line="360" w:lineRule="auto"/>
        <w:ind w:left="74" w:right="74" w:firstLine="480"/>
        <w:jc w:val="left"/>
        <w:rPr>
          <w:rFonts w:cs="宋体" w:asciiTheme="minorEastAsia" w:hAnsiTheme="minorEastAsia"/>
          <w:kern w:val="0"/>
          <w:sz w:val="24"/>
          <w:szCs w:val="24"/>
        </w:rPr>
      </w:pPr>
      <w:r>
        <w:rPr>
          <w:rFonts w:hint="eastAsia" w:cs="宋体" w:asciiTheme="minorEastAsia" w:hAnsiTheme="minorEastAsia"/>
          <w:kern w:val="0"/>
          <w:sz w:val="24"/>
          <w:szCs w:val="24"/>
        </w:rPr>
        <w:t>一年级硕士研究生符合参评要求学生人数（以下“人数”均指符合参评要求学生人数）为31</w:t>
      </w:r>
      <w:r>
        <w:rPr>
          <w:rFonts w:hint="eastAsia" w:cs="宋体" w:asciiTheme="minorEastAsia" w:hAnsiTheme="minorEastAsia"/>
          <w:kern w:val="0"/>
          <w:sz w:val="24"/>
          <w:szCs w:val="24"/>
          <w:lang w:val="en-US" w:eastAsia="zh-CN"/>
        </w:rPr>
        <w:t>14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人。根据《评审办法》</w:t>
      </w:r>
      <w:r>
        <w:rPr>
          <w:rFonts w:hint="eastAsia" w:cs="宋体" w:asciiTheme="minorEastAsia" w:hAnsiTheme="minorEastAsia"/>
          <w:kern w:val="0"/>
          <w:sz w:val="24"/>
          <w:szCs w:val="24"/>
          <w:lang w:eastAsia="zh-CN"/>
        </w:rPr>
        <w:t>，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一年级</w:t>
      </w:r>
      <w:r>
        <w:rPr>
          <w:rFonts w:hint="eastAsia" w:cs="宋体" w:asciiTheme="minorEastAsia" w:hAnsiTheme="minorEastAsia"/>
          <w:kern w:val="0"/>
          <w:sz w:val="24"/>
          <w:szCs w:val="24"/>
          <w:lang w:val="en-US" w:eastAsia="zh-CN"/>
        </w:rPr>
        <w:t>2021级19名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推免生</w:t>
      </w:r>
      <w:r>
        <w:rPr>
          <w:rFonts w:hint="eastAsia" w:cs="宋体" w:asciiTheme="minorEastAsia" w:hAnsiTheme="minorEastAsia"/>
          <w:kern w:val="0"/>
          <w:sz w:val="24"/>
          <w:szCs w:val="24"/>
          <w:lang w:eastAsia="zh-CN"/>
        </w:rPr>
        <w:t>及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2020级</w:t>
      </w:r>
      <w:r>
        <w:rPr>
          <w:rFonts w:hint="eastAsia" w:cs="宋体" w:asciiTheme="minorEastAsia" w:hAnsiTheme="minorEastAsia"/>
          <w:kern w:val="0"/>
          <w:sz w:val="24"/>
          <w:szCs w:val="24"/>
          <w:lang w:val="en-US" w:eastAsia="zh-CN"/>
        </w:rPr>
        <w:t>19名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研究生支教团全部享受一等奖，</w:t>
      </w:r>
      <w:r>
        <w:rPr>
          <w:rFonts w:hint="eastAsia" w:cs="宋体" w:asciiTheme="minorEastAsia" w:hAnsiTheme="minorEastAsia"/>
          <w:kern w:val="0"/>
          <w:sz w:val="24"/>
          <w:szCs w:val="24"/>
          <w:lang w:eastAsia="zh-CN"/>
        </w:rPr>
        <w:t>其他学生按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10%、30%、50%</w:t>
      </w:r>
      <w:r>
        <w:rPr>
          <w:rFonts w:hint="eastAsia" w:cs="宋体" w:asciiTheme="minorEastAsia" w:hAnsiTheme="minorEastAsia"/>
          <w:kern w:val="0"/>
          <w:sz w:val="24"/>
          <w:szCs w:val="24"/>
          <w:lang w:eastAsia="zh-CN"/>
        </w:rPr>
        <w:t>的比例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确定</w:t>
      </w:r>
      <w:r>
        <w:rPr>
          <w:rFonts w:hint="eastAsia" w:cs="宋体" w:asciiTheme="minorEastAsia" w:hAnsiTheme="minorEastAsia"/>
          <w:kern w:val="0"/>
          <w:sz w:val="24"/>
          <w:szCs w:val="24"/>
          <w:lang w:eastAsia="zh-CN"/>
        </w:rPr>
        <w:t>一、二、三等奖名额。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各学院一年级硕士研究生一等奖名额=</w:t>
      </w:r>
      <w:r>
        <w:rPr>
          <w:rFonts w:hint="eastAsia" w:cs="宋体" w:asciiTheme="minorEastAsia" w:hAnsiTheme="minorEastAsia"/>
          <w:kern w:val="0"/>
          <w:sz w:val="24"/>
          <w:szCs w:val="24"/>
          <w:lang w:eastAsia="zh-CN"/>
        </w:rPr>
        <w:t>（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学院人数</w:t>
      </w:r>
      <w:r>
        <w:rPr>
          <w:rFonts w:hint="eastAsia" w:cs="宋体" w:asciiTheme="minorEastAsia" w:hAnsiTheme="minorEastAsia"/>
          <w:kern w:val="0"/>
          <w:sz w:val="24"/>
          <w:szCs w:val="24"/>
          <w:lang w:val="en-US" w:eastAsia="zh-CN"/>
        </w:rPr>
        <w:t>-推免生数-支教团数</w:t>
      </w:r>
      <w:r>
        <w:rPr>
          <w:rFonts w:hint="eastAsia" w:cs="宋体" w:asciiTheme="minorEastAsia" w:hAnsiTheme="minorEastAsia"/>
          <w:kern w:val="0"/>
          <w:sz w:val="24"/>
          <w:szCs w:val="24"/>
          <w:lang w:eastAsia="zh-CN"/>
        </w:rPr>
        <w:t>）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×</w:t>
      </w:r>
      <w:r>
        <w:rPr>
          <w:rFonts w:cs="宋体" w:asciiTheme="minorEastAsia" w:hAnsiTheme="minorEastAsia"/>
          <w:kern w:val="0"/>
          <w:sz w:val="24"/>
          <w:szCs w:val="24"/>
        </w:rPr>
        <w:t>10%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（四舍五入，下同）</w:t>
      </w:r>
      <w:r>
        <w:rPr>
          <w:rFonts w:hint="eastAsia" w:cs="宋体" w:asciiTheme="minorEastAsia" w:hAnsiTheme="minorEastAsia"/>
          <w:kern w:val="0"/>
          <w:sz w:val="24"/>
          <w:szCs w:val="24"/>
          <w:lang w:val="en-US" w:eastAsia="zh-CN"/>
        </w:rPr>
        <w:t>+推免生数+支教团数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；二等奖名额=</w:t>
      </w:r>
      <w:r>
        <w:rPr>
          <w:rFonts w:hint="eastAsia" w:cs="宋体" w:asciiTheme="minorEastAsia" w:hAnsiTheme="minorEastAsia"/>
          <w:kern w:val="0"/>
          <w:sz w:val="24"/>
          <w:szCs w:val="24"/>
          <w:lang w:eastAsia="zh-CN"/>
        </w:rPr>
        <w:t>（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学院人数</w:t>
      </w:r>
      <w:r>
        <w:rPr>
          <w:rFonts w:hint="eastAsia" w:cs="宋体" w:asciiTheme="minorEastAsia" w:hAnsiTheme="minorEastAsia"/>
          <w:kern w:val="0"/>
          <w:sz w:val="24"/>
          <w:szCs w:val="24"/>
          <w:lang w:val="en-US" w:eastAsia="zh-CN"/>
        </w:rPr>
        <w:t>-推免生数-支教团数</w:t>
      </w:r>
      <w:r>
        <w:rPr>
          <w:rFonts w:hint="eastAsia" w:cs="宋体" w:asciiTheme="minorEastAsia" w:hAnsiTheme="minorEastAsia"/>
          <w:kern w:val="0"/>
          <w:sz w:val="24"/>
          <w:szCs w:val="24"/>
          <w:lang w:eastAsia="zh-CN"/>
        </w:rPr>
        <w:t>）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×</w:t>
      </w:r>
      <w:r>
        <w:rPr>
          <w:rFonts w:cs="宋体" w:asciiTheme="minorEastAsia" w:hAnsiTheme="minorEastAsia"/>
          <w:kern w:val="0"/>
          <w:sz w:val="24"/>
          <w:szCs w:val="24"/>
        </w:rPr>
        <w:t>30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%；三等奖</w:t>
      </w:r>
      <w:r>
        <w:rPr>
          <w:rFonts w:cs="宋体" w:asciiTheme="minorEastAsia" w:hAnsiTheme="minorEastAsia"/>
          <w:kern w:val="0"/>
          <w:sz w:val="24"/>
          <w:szCs w:val="24"/>
        </w:rPr>
        <w:t>名额=</w:t>
      </w:r>
      <w:r>
        <w:rPr>
          <w:rFonts w:hint="eastAsia" w:cs="宋体" w:asciiTheme="minorEastAsia" w:hAnsiTheme="minorEastAsia"/>
          <w:kern w:val="0"/>
          <w:sz w:val="24"/>
          <w:szCs w:val="24"/>
          <w:lang w:eastAsia="zh-CN"/>
        </w:rPr>
        <w:t>（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学院人数</w:t>
      </w:r>
      <w:r>
        <w:rPr>
          <w:rFonts w:hint="eastAsia" w:cs="宋体" w:asciiTheme="minorEastAsia" w:hAnsiTheme="minorEastAsia"/>
          <w:kern w:val="0"/>
          <w:sz w:val="24"/>
          <w:szCs w:val="24"/>
          <w:lang w:val="en-US" w:eastAsia="zh-CN"/>
        </w:rPr>
        <w:t>-推免生数-支教团数</w:t>
      </w:r>
      <w:r>
        <w:rPr>
          <w:rFonts w:hint="eastAsia" w:cs="宋体" w:asciiTheme="minorEastAsia" w:hAnsiTheme="minorEastAsia"/>
          <w:kern w:val="0"/>
          <w:sz w:val="24"/>
          <w:szCs w:val="24"/>
          <w:lang w:eastAsia="zh-CN"/>
        </w:rPr>
        <w:t>）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×</w:t>
      </w:r>
      <w:r>
        <w:rPr>
          <w:rFonts w:cs="宋体" w:asciiTheme="minorEastAsia" w:hAnsiTheme="minorEastAsia"/>
          <w:kern w:val="0"/>
          <w:sz w:val="24"/>
          <w:szCs w:val="24"/>
        </w:rPr>
        <w:t>50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%</w:t>
      </w:r>
      <w:r>
        <w:rPr>
          <w:rFonts w:cs="宋体" w:asciiTheme="minorEastAsia" w:hAnsiTheme="minorEastAsia"/>
          <w:kern w:val="0"/>
          <w:sz w:val="24"/>
          <w:szCs w:val="24"/>
        </w:rPr>
        <w:t>。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计算得到如下分配方案：</w:t>
      </w:r>
    </w:p>
    <w:tbl>
      <w:tblPr>
        <w:tblStyle w:val="6"/>
        <w:tblW w:w="940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9"/>
        <w:gridCol w:w="2835"/>
        <w:gridCol w:w="1276"/>
        <w:gridCol w:w="959"/>
        <w:gridCol w:w="885"/>
        <w:gridCol w:w="849"/>
        <w:gridCol w:w="978"/>
        <w:gridCol w:w="91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7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Cs w:val="21"/>
              </w:rPr>
              <w:t>序号</w:t>
            </w:r>
          </w:p>
        </w:tc>
        <w:tc>
          <w:tcPr>
            <w:tcW w:w="28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Cs w:val="21"/>
              </w:rPr>
              <w:t>学院（中心）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Cs w:val="21"/>
              </w:rPr>
              <w:t>一年级人数</w:t>
            </w:r>
          </w:p>
        </w:tc>
        <w:tc>
          <w:tcPr>
            <w:tcW w:w="9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Cs w:val="21"/>
                <w:lang w:eastAsia="zh-CN"/>
              </w:rPr>
              <w:t>含</w:t>
            </w:r>
            <w:r>
              <w:rPr>
                <w:rFonts w:hint="eastAsia" w:ascii="宋体" w:hAnsi="宋体" w:eastAsia="宋体"/>
                <w:b/>
                <w:bCs/>
                <w:color w:val="000000"/>
                <w:szCs w:val="21"/>
              </w:rPr>
              <w:t>2021推免生</w:t>
            </w:r>
          </w:p>
        </w:tc>
        <w:tc>
          <w:tcPr>
            <w:tcW w:w="8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Cs w:val="21"/>
                <w:lang w:eastAsia="zh-CN"/>
              </w:rPr>
              <w:t>含</w:t>
            </w:r>
            <w:r>
              <w:rPr>
                <w:rFonts w:hint="eastAsia" w:ascii="宋体" w:hAnsi="宋体" w:eastAsia="宋体"/>
                <w:b/>
                <w:bCs/>
                <w:color w:val="000000"/>
                <w:szCs w:val="21"/>
              </w:rPr>
              <w:t>2020支教团</w:t>
            </w:r>
          </w:p>
        </w:tc>
        <w:tc>
          <w:tcPr>
            <w:tcW w:w="84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Cs w:val="21"/>
              </w:rPr>
              <w:t>一等奖</w:t>
            </w:r>
          </w:p>
        </w:tc>
        <w:tc>
          <w:tcPr>
            <w:tcW w:w="9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Cs w:val="21"/>
              </w:rPr>
              <w:t>二等奖</w:t>
            </w:r>
          </w:p>
        </w:tc>
        <w:tc>
          <w:tcPr>
            <w:tcW w:w="9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Cs w:val="21"/>
              </w:rPr>
              <w:t>三等奖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电子信息工程学院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146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2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185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3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公共卫生学院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4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328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5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国际交流与教育学院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6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7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化学与环境科学学院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196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8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基础医学院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9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建筑工程学院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10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143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11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196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12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历史学院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13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14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15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生命科学学院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324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16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生态环境学院（筹）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17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数学与信息科学学院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18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宋史研究中心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19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20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网络空间安全与计算机学院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21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22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物理科学与技术学院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185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23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新闻传播学院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148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24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25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26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哲学与社会学学院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27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质量技术监督学院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28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合计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Cs w:val="21"/>
              </w:rPr>
              <w:t>31</w:t>
            </w:r>
            <w:r>
              <w:rPr>
                <w:rFonts w:hint="eastAsia" w:ascii="宋体" w:hAnsi="宋体" w:eastAsia="宋体"/>
                <w:b/>
                <w:bCs/>
                <w:color w:val="000000"/>
                <w:szCs w:val="21"/>
                <w:lang w:val="en-US" w:eastAsia="zh-CN"/>
              </w:rPr>
              <w:t>14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Cs w:val="21"/>
              </w:rPr>
              <w:t>19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Cs w:val="21"/>
              </w:rPr>
              <w:t xml:space="preserve">19 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Cs w:val="21"/>
                <w:lang w:val="en-US" w:eastAsia="zh-CN"/>
              </w:rPr>
              <w:t>349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Cs w:val="21"/>
                <w:lang w:val="en-US" w:eastAsia="zh-CN"/>
              </w:rPr>
              <w:t>924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Cs w:val="21"/>
                <w:lang w:val="en-US" w:eastAsia="zh-CN"/>
              </w:rPr>
              <w:t>1543</w:t>
            </w:r>
          </w:p>
        </w:tc>
      </w:tr>
    </w:tbl>
    <w:p>
      <w:pPr>
        <w:widowControl/>
        <w:spacing w:line="360" w:lineRule="auto"/>
        <w:ind w:left="74" w:right="74" w:firstLine="482"/>
        <w:jc w:val="left"/>
        <w:rPr>
          <w:rFonts w:cs="宋体" w:asciiTheme="minorEastAsia" w:hAnsiTheme="minorEastAsia"/>
          <w:kern w:val="0"/>
          <w:sz w:val="24"/>
          <w:szCs w:val="24"/>
        </w:rPr>
      </w:pPr>
      <w:r>
        <w:rPr>
          <w:rFonts w:cs="宋体" w:asciiTheme="minorEastAsia" w:hAnsiTheme="minorEastAsia"/>
          <w:kern w:val="0"/>
          <w:sz w:val="24"/>
          <w:szCs w:val="24"/>
        </w:rPr>
        <w:t>2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．二三年级硕士研究生名额分配方案</w:t>
      </w:r>
    </w:p>
    <w:p>
      <w:pPr>
        <w:widowControl/>
        <w:spacing w:line="360" w:lineRule="auto"/>
        <w:ind w:left="74" w:right="74" w:firstLine="482"/>
        <w:jc w:val="left"/>
        <w:rPr>
          <w:rFonts w:cs="宋体" w:asciiTheme="minorEastAsia" w:hAnsiTheme="minorEastAsia"/>
          <w:kern w:val="0"/>
          <w:sz w:val="24"/>
          <w:szCs w:val="24"/>
        </w:rPr>
      </w:pPr>
      <w:r>
        <w:rPr>
          <w:rFonts w:hint="eastAsia" w:cs="宋体" w:asciiTheme="minorEastAsia" w:hAnsiTheme="minorEastAsia"/>
          <w:kern w:val="0"/>
          <w:sz w:val="24"/>
          <w:szCs w:val="24"/>
        </w:rPr>
        <w:t>二三年级硕士研究生符合参评要求学生人数为</w:t>
      </w:r>
      <w:r>
        <w:rPr>
          <w:rFonts w:cs="宋体" w:asciiTheme="minorEastAsia" w:hAnsiTheme="minorEastAsia"/>
          <w:kern w:val="0"/>
          <w:sz w:val="24"/>
          <w:szCs w:val="24"/>
        </w:rPr>
        <w:t>454</w:t>
      </w:r>
      <w:r>
        <w:rPr>
          <w:rFonts w:hint="eastAsia" w:cs="宋体" w:asciiTheme="minorEastAsia" w:hAnsiTheme="minorEastAsia"/>
          <w:kern w:val="0"/>
          <w:sz w:val="24"/>
          <w:szCs w:val="24"/>
          <w:lang w:val="en-US" w:eastAsia="zh-CN"/>
        </w:rPr>
        <w:t>2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人。各学院二三年级硕士研究生一等奖名额=学院人数×</w:t>
      </w:r>
      <w:r>
        <w:rPr>
          <w:rFonts w:cs="宋体" w:asciiTheme="minorEastAsia" w:hAnsiTheme="minorEastAsia"/>
          <w:kern w:val="0"/>
          <w:sz w:val="24"/>
          <w:szCs w:val="24"/>
        </w:rPr>
        <w:t>10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%，二等奖名额=学院人数×</w:t>
      </w:r>
      <w:r>
        <w:rPr>
          <w:rFonts w:cs="宋体" w:asciiTheme="minorEastAsia" w:hAnsiTheme="minorEastAsia"/>
          <w:kern w:val="0"/>
          <w:sz w:val="24"/>
          <w:szCs w:val="24"/>
        </w:rPr>
        <w:t>30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%，三等奖</w:t>
      </w:r>
      <w:r>
        <w:rPr>
          <w:rFonts w:cs="宋体" w:asciiTheme="minorEastAsia" w:hAnsiTheme="minorEastAsia"/>
          <w:kern w:val="0"/>
          <w:sz w:val="24"/>
          <w:szCs w:val="24"/>
        </w:rPr>
        <w:t>名额=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学院人数×</w:t>
      </w:r>
      <w:r>
        <w:rPr>
          <w:rFonts w:cs="宋体" w:asciiTheme="minorEastAsia" w:hAnsiTheme="minorEastAsia"/>
          <w:kern w:val="0"/>
          <w:sz w:val="24"/>
          <w:szCs w:val="24"/>
        </w:rPr>
        <w:t>50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%。计算得到如下分配方案：</w:t>
      </w:r>
      <w:r>
        <w:rPr>
          <w:rFonts w:cs="宋体" w:asciiTheme="minorEastAsia" w:hAnsiTheme="minorEastAsia"/>
          <w:kern w:val="0"/>
          <w:sz w:val="24"/>
          <w:szCs w:val="24"/>
        </w:rPr>
        <w:t xml:space="preserve"> </w:t>
      </w:r>
      <w:bookmarkStart w:id="0" w:name="_GoBack"/>
      <w:bookmarkEnd w:id="0"/>
    </w:p>
    <w:tbl>
      <w:tblPr>
        <w:tblStyle w:val="6"/>
        <w:tblW w:w="903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7"/>
        <w:gridCol w:w="3175"/>
        <w:gridCol w:w="2136"/>
        <w:gridCol w:w="992"/>
        <w:gridCol w:w="992"/>
        <w:gridCol w:w="99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7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Cs w:val="21"/>
              </w:rPr>
              <w:t>序号</w:t>
            </w:r>
          </w:p>
        </w:tc>
        <w:tc>
          <w:tcPr>
            <w:tcW w:w="3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Cs w:val="21"/>
              </w:rPr>
              <w:t>学院（中心）</w:t>
            </w:r>
          </w:p>
        </w:tc>
        <w:tc>
          <w:tcPr>
            <w:tcW w:w="21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Cs w:val="21"/>
              </w:rPr>
              <w:t>二三年级人数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Cs w:val="21"/>
              </w:rPr>
              <w:t>一等奖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Cs w:val="21"/>
              </w:rPr>
              <w:t>二等奖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Cs w:val="21"/>
              </w:rPr>
              <w:t>三等奖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7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1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电子信息工程学院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7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2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法学院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264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7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3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公共卫生学院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7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4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394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118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7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5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国际交流与教育学院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7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6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护理学院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7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7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化学与环境科学学院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7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8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基础医学院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7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9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建筑工程学院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7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10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教育学院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7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11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经济学院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7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12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历史学院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7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13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临床医学院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7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14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7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15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生命科学学院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425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128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7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16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生态环境学院（筹）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7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17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数学与信息科学学院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7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18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宋史研究中心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7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19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128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7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20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网络空间安全与计算机学院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7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21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文学院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7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22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物理科学与技术学院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245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7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23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新闻传播学院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179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7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24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药学院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7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25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7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26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哲学与社会学学院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7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27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质量技术监督学院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7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28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中医学院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7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　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合计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Cs w:val="21"/>
              </w:rPr>
              <w:t>454</w:t>
            </w:r>
            <w:r>
              <w:rPr>
                <w:rFonts w:hint="eastAsia" w:ascii="宋体" w:hAnsi="宋体" w:eastAsia="宋体"/>
                <w:b/>
                <w:bCs/>
                <w:color w:val="000000"/>
                <w:szCs w:val="21"/>
                <w:lang w:val="en-US" w:eastAsia="zh-CN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Cs w:val="21"/>
              </w:rPr>
              <w:t xml:space="preserve">454 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Cs w:val="21"/>
              </w:rPr>
              <w:t>1362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Cs w:val="21"/>
              </w:rPr>
              <w:t>2279</w:t>
            </w:r>
          </w:p>
        </w:tc>
      </w:tr>
    </w:tbl>
    <w:p>
      <w:pPr>
        <w:widowControl/>
        <w:spacing w:line="360" w:lineRule="auto"/>
        <w:ind w:right="74" w:firstLine="480" w:firstLineChars="200"/>
        <w:jc w:val="left"/>
        <w:rPr>
          <w:rFonts w:cs="宋体" w:asciiTheme="minorEastAsia" w:hAnsiTheme="minorEastAsia"/>
          <w:kern w:val="0"/>
          <w:sz w:val="24"/>
          <w:szCs w:val="24"/>
        </w:rPr>
      </w:pPr>
    </w:p>
    <w:p>
      <w:pPr>
        <w:widowControl/>
        <w:jc w:val="left"/>
        <w:rPr>
          <w:rFonts w:cs="宋体" w:asciiTheme="minorEastAsia" w:hAnsiTheme="minorEastAsia"/>
          <w:kern w:val="0"/>
          <w:sz w:val="24"/>
          <w:szCs w:val="24"/>
        </w:rPr>
      </w:pPr>
      <w:r>
        <w:rPr>
          <w:rFonts w:cs="宋体" w:asciiTheme="minorEastAsia" w:hAnsiTheme="minorEastAsia"/>
          <w:kern w:val="0"/>
          <w:sz w:val="24"/>
          <w:szCs w:val="24"/>
        </w:rPr>
        <w:br w:type="page"/>
      </w:r>
    </w:p>
    <w:p>
      <w:pPr>
        <w:widowControl/>
        <w:spacing w:line="360" w:lineRule="auto"/>
        <w:ind w:right="74" w:firstLine="480" w:firstLineChars="200"/>
        <w:jc w:val="left"/>
        <w:rPr>
          <w:rFonts w:cs="宋体" w:asciiTheme="minorEastAsia" w:hAnsiTheme="minorEastAsia"/>
          <w:kern w:val="0"/>
          <w:sz w:val="24"/>
          <w:szCs w:val="24"/>
        </w:rPr>
      </w:pPr>
      <w:r>
        <w:rPr>
          <w:rFonts w:hint="eastAsia" w:cs="宋体" w:asciiTheme="minorEastAsia" w:hAnsiTheme="minorEastAsia"/>
          <w:kern w:val="0"/>
          <w:sz w:val="24"/>
          <w:szCs w:val="24"/>
        </w:rPr>
        <w:t>二、博士研究生学业奖学金名额分配方案</w:t>
      </w:r>
    </w:p>
    <w:p>
      <w:pPr>
        <w:widowControl/>
        <w:spacing w:line="360" w:lineRule="auto"/>
        <w:ind w:left="74" w:right="74" w:firstLine="480"/>
        <w:jc w:val="left"/>
        <w:rPr>
          <w:rFonts w:cs="宋体" w:asciiTheme="minorEastAsia" w:hAnsiTheme="minorEastAsia"/>
          <w:kern w:val="0"/>
          <w:sz w:val="24"/>
          <w:szCs w:val="24"/>
        </w:rPr>
      </w:pPr>
      <w:r>
        <w:rPr>
          <w:rFonts w:cs="宋体" w:asciiTheme="minorEastAsia" w:hAnsiTheme="minorEastAsia"/>
          <w:kern w:val="0"/>
          <w:sz w:val="24"/>
          <w:szCs w:val="24"/>
        </w:rPr>
        <w:t>1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．一年级博士研究生名额分配方案</w:t>
      </w:r>
    </w:p>
    <w:p>
      <w:pPr>
        <w:widowControl/>
        <w:spacing w:line="360" w:lineRule="auto"/>
        <w:ind w:left="74" w:right="74" w:firstLine="480" w:firstLineChars="200"/>
        <w:jc w:val="left"/>
        <w:rPr>
          <w:rFonts w:cs="宋体" w:asciiTheme="minorEastAsia" w:hAnsiTheme="minorEastAsia"/>
          <w:kern w:val="0"/>
          <w:sz w:val="24"/>
          <w:szCs w:val="24"/>
        </w:rPr>
      </w:pPr>
      <w:r>
        <w:rPr>
          <w:rFonts w:hint="eastAsia" w:cs="宋体" w:asciiTheme="minorEastAsia" w:hAnsiTheme="minorEastAsia"/>
          <w:kern w:val="0"/>
          <w:sz w:val="24"/>
          <w:szCs w:val="24"/>
        </w:rPr>
        <w:t>一年级博士研究生符合参评要求学生人数为</w:t>
      </w:r>
      <w:r>
        <w:rPr>
          <w:rFonts w:cs="宋体" w:asciiTheme="minorEastAsia" w:hAnsiTheme="minorEastAsia"/>
          <w:kern w:val="0"/>
          <w:sz w:val="24"/>
          <w:szCs w:val="24"/>
        </w:rPr>
        <w:t>136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人，根据河北大学研究生奖学金评审领导小组决议，符合参评要求的一年级博士研究生均享受一等奖学金。得到如下分配方案：</w:t>
      </w:r>
    </w:p>
    <w:tbl>
      <w:tblPr>
        <w:tblStyle w:val="6"/>
        <w:tblW w:w="764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7"/>
        <w:gridCol w:w="2435"/>
        <w:gridCol w:w="2835"/>
        <w:gridCol w:w="141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Cs w:val="21"/>
              </w:rPr>
              <w:t>序号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Cs w:val="21"/>
              </w:rPr>
              <w:t>学院（中心）</w:t>
            </w:r>
          </w:p>
        </w:tc>
        <w:tc>
          <w:tcPr>
            <w:tcW w:w="28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Cs w:val="21"/>
              </w:rPr>
              <w:t>一年级博士人数</w:t>
            </w:r>
          </w:p>
        </w:tc>
        <w:tc>
          <w:tcPr>
            <w:tcW w:w="14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Cs w:val="21"/>
              </w:rPr>
              <w:t>一等奖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1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2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3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化学与环境科学学院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4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5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6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历史学院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7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8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9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生命科学学院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10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宋史研究中心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11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12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物理科学与技术学院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13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新闻传播学院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14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15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哲学与社会学学院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16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质量技术监督学院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合计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Cs w:val="21"/>
              </w:rPr>
              <w:t xml:space="preserve">136 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Cs w:val="21"/>
              </w:rPr>
              <w:t xml:space="preserve">136 </w:t>
            </w:r>
          </w:p>
        </w:tc>
      </w:tr>
    </w:tbl>
    <w:p>
      <w:pPr>
        <w:widowControl/>
        <w:spacing w:line="360" w:lineRule="auto"/>
        <w:ind w:left="74" w:right="74" w:firstLine="480"/>
        <w:jc w:val="left"/>
        <w:rPr>
          <w:rFonts w:cs="宋体" w:asciiTheme="minorEastAsia" w:hAnsiTheme="minorEastAsia"/>
          <w:kern w:val="0"/>
          <w:sz w:val="24"/>
          <w:szCs w:val="24"/>
        </w:rPr>
      </w:pPr>
      <w:r>
        <w:rPr>
          <w:rFonts w:cs="宋体" w:asciiTheme="minorEastAsia" w:hAnsiTheme="minorEastAsia"/>
          <w:kern w:val="0"/>
          <w:sz w:val="24"/>
          <w:szCs w:val="24"/>
        </w:rPr>
        <w:t>2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．二年级及以上博士研究生名额分配方案</w:t>
      </w:r>
    </w:p>
    <w:p>
      <w:pPr>
        <w:widowControl/>
        <w:spacing w:line="360" w:lineRule="auto"/>
        <w:ind w:left="74" w:right="74" w:firstLine="482"/>
        <w:jc w:val="left"/>
        <w:rPr>
          <w:rFonts w:cs="宋体" w:asciiTheme="minorEastAsia" w:hAnsiTheme="minorEastAsia"/>
          <w:kern w:val="0"/>
          <w:sz w:val="24"/>
          <w:szCs w:val="24"/>
        </w:rPr>
      </w:pPr>
      <w:r>
        <w:rPr>
          <w:rFonts w:hint="eastAsia" w:cs="宋体" w:asciiTheme="minorEastAsia" w:hAnsiTheme="minorEastAsia"/>
          <w:kern w:val="0"/>
          <w:sz w:val="24"/>
          <w:szCs w:val="24"/>
        </w:rPr>
        <w:t>二年级及以上博士研究生符合参评要求学生人数为</w:t>
      </w:r>
      <w:r>
        <w:rPr>
          <w:rFonts w:cs="宋体" w:asciiTheme="minorEastAsia" w:hAnsiTheme="minorEastAsia"/>
          <w:kern w:val="0"/>
          <w:sz w:val="24"/>
          <w:szCs w:val="24"/>
        </w:rPr>
        <w:t>206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人，其中</w:t>
      </w:r>
      <w:r>
        <w:rPr>
          <w:rFonts w:cs="宋体" w:asciiTheme="minorEastAsia" w:hAnsiTheme="minorEastAsia"/>
          <w:kern w:val="0"/>
          <w:sz w:val="24"/>
          <w:szCs w:val="24"/>
        </w:rPr>
        <w:t>文科人数为132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人，</w:t>
      </w:r>
      <w:r>
        <w:rPr>
          <w:rFonts w:cs="宋体" w:asciiTheme="minorEastAsia" w:hAnsiTheme="minorEastAsia"/>
          <w:kern w:val="0"/>
          <w:sz w:val="24"/>
          <w:szCs w:val="24"/>
        </w:rPr>
        <w:t>理科人数为74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人</w:t>
      </w:r>
      <w:r>
        <w:rPr>
          <w:rFonts w:cs="宋体" w:asciiTheme="minorEastAsia" w:hAnsiTheme="minorEastAsia"/>
          <w:kern w:val="0"/>
          <w:sz w:val="24"/>
          <w:szCs w:val="24"/>
        </w:rPr>
        <w:t>。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文科一等奖名额=</w:t>
      </w:r>
      <w:r>
        <w:rPr>
          <w:rFonts w:cs="宋体" w:asciiTheme="minorEastAsia" w:hAnsiTheme="minorEastAsia"/>
          <w:kern w:val="0"/>
          <w:sz w:val="24"/>
          <w:szCs w:val="24"/>
        </w:rPr>
        <w:t>132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×</w:t>
      </w:r>
      <w:r>
        <w:rPr>
          <w:rFonts w:cs="宋体" w:asciiTheme="minorEastAsia" w:hAnsiTheme="minorEastAsia"/>
          <w:kern w:val="0"/>
          <w:sz w:val="24"/>
          <w:szCs w:val="24"/>
        </w:rPr>
        <w:t>10%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≈</w:t>
      </w:r>
      <w:r>
        <w:rPr>
          <w:rFonts w:cs="宋体" w:asciiTheme="minorEastAsia" w:hAnsiTheme="minorEastAsia"/>
          <w:kern w:val="0"/>
          <w:sz w:val="24"/>
          <w:szCs w:val="24"/>
        </w:rPr>
        <w:t>13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（四舍五入，下同），二等奖名额=</w:t>
      </w:r>
      <w:r>
        <w:rPr>
          <w:rFonts w:cs="宋体" w:asciiTheme="minorEastAsia" w:hAnsiTheme="minorEastAsia"/>
          <w:kern w:val="0"/>
          <w:sz w:val="24"/>
          <w:szCs w:val="24"/>
        </w:rPr>
        <w:t>132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×</w:t>
      </w:r>
      <w:r>
        <w:rPr>
          <w:rFonts w:cs="宋体" w:asciiTheme="minorEastAsia" w:hAnsiTheme="minorEastAsia"/>
          <w:kern w:val="0"/>
          <w:sz w:val="24"/>
          <w:szCs w:val="24"/>
        </w:rPr>
        <w:t>30%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≈</w:t>
      </w:r>
      <w:r>
        <w:rPr>
          <w:rFonts w:cs="宋体" w:asciiTheme="minorEastAsia" w:hAnsiTheme="minorEastAsia"/>
          <w:kern w:val="0"/>
          <w:sz w:val="24"/>
          <w:szCs w:val="24"/>
        </w:rPr>
        <w:t>40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，三等奖名额=</w:t>
      </w:r>
      <w:r>
        <w:rPr>
          <w:rFonts w:cs="宋体" w:asciiTheme="minorEastAsia" w:hAnsiTheme="minorEastAsia"/>
          <w:kern w:val="0"/>
          <w:sz w:val="24"/>
          <w:szCs w:val="24"/>
        </w:rPr>
        <w:t>132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×</w:t>
      </w:r>
      <w:r>
        <w:rPr>
          <w:rFonts w:cs="宋体" w:asciiTheme="minorEastAsia" w:hAnsiTheme="minorEastAsia"/>
          <w:kern w:val="0"/>
          <w:sz w:val="24"/>
          <w:szCs w:val="24"/>
        </w:rPr>
        <w:t>50%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≈</w:t>
      </w:r>
      <w:r>
        <w:rPr>
          <w:rFonts w:cs="宋体" w:asciiTheme="minorEastAsia" w:hAnsiTheme="minorEastAsia"/>
          <w:kern w:val="0"/>
          <w:sz w:val="24"/>
          <w:szCs w:val="24"/>
        </w:rPr>
        <w:t>66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；理科一等奖名额=</w:t>
      </w:r>
      <w:r>
        <w:rPr>
          <w:rFonts w:cs="宋体" w:asciiTheme="minorEastAsia" w:hAnsiTheme="minorEastAsia"/>
          <w:kern w:val="0"/>
          <w:sz w:val="24"/>
          <w:szCs w:val="24"/>
        </w:rPr>
        <w:t>74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×</w:t>
      </w:r>
      <w:r>
        <w:rPr>
          <w:rFonts w:cs="宋体" w:asciiTheme="minorEastAsia" w:hAnsiTheme="minorEastAsia"/>
          <w:kern w:val="0"/>
          <w:sz w:val="24"/>
          <w:szCs w:val="24"/>
        </w:rPr>
        <w:t>10%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≈</w:t>
      </w:r>
      <w:r>
        <w:rPr>
          <w:rFonts w:cs="宋体" w:asciiTheme="minorEastAsia" w:hAnsiTheme="minorEastAsia"/>
          <w:kern w:val="0"/>
          <w:sz w:val="24"/>
          <w:szCs w:val="24"/>
        </w:rPr>
        <w:t>7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，二等奖名额=</w:t>
      </w:r>
      <w:r>
        <w:rPr>
          <w:rFonts w:cs="宋体" w:asciiTheme="minorEastAsia" w:hAnsiTheme="minorEastAsia"/>
          <w:kern w:val="0"/>
          <w:sz w:val="24"/>
          <w:szCs w:val="24"/>
        </w:rPr>
        <w:t>74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×</w:t>
      </w:r>
      <w:r>
        <w:rPr>
          <w:rFonts w:cs="宋体" w:asciiTheme="minorEastAsia" w:hAnsiTheme="minorEastAsia"/>
          <w:kern w:val="0"/>
          <w:sz w:val="24"/>
          <w:szCs w:val="24"/>
        </w:rPr>
        <w:t>30%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≈</w:t>
      </w:r>
      <w:r>
        <w:rPr>
          <w:rFonts w:cs="宋体" w:asciiTheme="minorEastAsia" w:hAnsiTheme="minorEastAsia"/>
          <w:kern w:val="0"/>
          <w:sz w:val="24"/>
          <w:szCs w:val="24"/>
        </w:rPr>
        <w:t>22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，三等奖名额=</w:t>
      </w:r>
      <w:r>
        <w:rPr>
          <w:rFonts w:cs="宋体" w:asciiTheme="minorEastAsia" w:hAnsiTheme="minorEastAsia"/>
          <w:kern w:val="0"/>
          <w:sz w:val="24"/>
          <w:szCs w:val="24"/>
        </w:rPr>
        <w:t>74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×</w:t>
      </w:r>
      <w:r>
        <w:rPr>
          <w:rFonts w:cs="宋体" w:asciiTheme="minorEastAsia" w:hAnsiTheme="minorEastAsia"/>
          <w:kern w:val="0"/>
          <w:sz w:val="24"/>
          <w:szCs w:val="24"/>
        </w:rPr>
        <w:t>50%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≈</w:t>
      </w:r>
      <w:r>
        <w:rPr>
          <w:rFonts w:cs="宋体" w:asciiTheme="minorEastAsia" w:hAnsiTheme="minorEastAsia"/>
          <w:kern w:val="0"/>
          <w:sz w:val="24"/>
          <w:szCs w:val="24"/>
        </w:rPr>
        <w:t>37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。</w:t>
      </w:r>
    </w:p>
    <w:p>
      <w:pPr>
        <w:widowControl/>
        <w:spacing w:line="360" w:lineRule="auto"/>
        <w:ind w:left="74" w:right="74" w:firstLine="482"/>
        <w:jc w:val="left"/>
        <w:rPr>
          <w:rFonts w:cs="宋体" w:asciiTheme="minorEastAsia" w:hAnsiTheme="minorEastAsia"/>
          <w:kern w:val="0"/>
          <w:sz w:val="28"/>
          <w:szCs w:val="28"/>
        </w:rPr>
      </w:pPr>
    </w:p>
    <w:sectPr>
      <w:pgSz w:w="11906" w:h="16838"/>
      <w:pgMar w:top="1418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1951"/>
    <w:rsid w:val="000415A0"/>
    <w:rsid w:val="00052D2D"/>
    <w:rsid w:val="00080518"/>
    <w:rsid w:val="000873AC"/>
    <w:rsid w:val="00090FDA"/>
    <w:rsid w:val="000A0009"/>
    <w:rsid w:val="000B775B"/>
    <w:rsid w:val="000D35F5"/>
    <w:rsid w:val="00100112"/>
    <w:rsid w:val="00102E57"/>
    <w:rsid w:val="00110675"/>
    <w:rsid w:val="0011730A"/>
    <w:rsid w:val="00130688"/>
    <w:rsid w:val="0014116C"/>
    <w:rsid w:val="00153838"/>
    <w:rsid w:val="00170A6F"/>
    <w:rsid w:val="00173554"/>
    <w:rsid w:val="001837CD"/>
    <w:rsid w:val="001866A1"/>
    <w:rsid w:val="001B3E9E"/>
    <w:rsid w:val="001C2951"/>
    <w:rsid w:val="001E2CAD"/>
    <w:rsid w:val="001E331A"/>
    <w:rsid w:val="00201A39"/>
    <w:rsid w:val="00212D97"/>
    <w:rsid w:val="00216E18"/>
    <w:rsid w:val="00227539"/>
    <w:rsid w:val="00230124"/>
    <w:rsid w:val="002315C7"/>
    <w:rsid w:val="00242E7D"/>
    <w:rsid w:val="002555AA"/>
    <w:rsid w:val="00265C48"/>
    <w:rsid w:val="002800AC"/>
    <w:rsid w:val="002914C0"/>
    <w:rsid w:val="00293E3E"/>
    <w:rsid w:val="002A1F78"/>
    <w:rsid w:val="002C7EA4"/>
    <w:rsid w:val="002E3DBC"/>
    <w:rsid w:val="002F19EC"/>
    <w:rsid w:val="002F55F3"/>
    <w:rsid w:val="002F6625"/>
    <w:rsid w:val="002F72E2"/>
    <w:rsid w:val="00303B5F"/>
    <w:rsid w:val="00305855"/>
    <w:rsid w:val="00311ABC"/>
    <w:rsid w:val="00322236"/>
    <w:rsid w:val="0032390B"/>
    <w:rsid w:val="00323E9C"/>
    <w:rsid w:val="00353FCC"/>
    <w:rsid w:val="00355B75"/>
    <w:rsid w:val="003931AB"/>
    <w:rsid w:val="003A6F34"/>
    <w:rsid w:val="003B5766"/>
    <w:rsid w:val="003C074F"/>
    <w:rsid w:val="003C31D9"/>
    <w:rsid w:val="003C57D8"/>
    <w:rsid w:val="003D3F0A"/>
    <w:rsid w:val="003F5329"/>
    <w:rsid w:val="00422429"/>
    <w:rsid w:val="00424E17"/>
    <w:rsid w:val="00425DD3"/>
    <w:rsid w:val="004311C6"/>
    <w:rsid w:val="004378A9"/>
    <w:rsid w:val="00442A7F"/>
    <w:rsid w:val="00454A14"/>
    <w:rsid w:val="00475D1F"/>
    <w:rsid w:val="004910BD"/>
    <w:rsid w:val="004C40E8"/>
    <w:rsid w:val="004C60E0"/>
    <w:rsid w:val="004D6F06"/>
    <w:rsid w:val="00505C46"/>
    <w:rsid w:val="00510D92"/>
    <w:rsid w:val="005276C3"/>
    <w:rsid w:val="00530F45"/>
    <w:rsid w:val="00541499"/>
    <w:rsid w:val="00547FC0"/>
    <w:rsid w:val="00554DDF"/>
    <w:rsid w:val="005609FC"/>
    <w:rsid w:val="005866C9"/>
    <w:rsid w:val="005A5771"/>
    <w:rsid w:val="005A6D55"/>
    <w:rsid w:val="005D7C0F"/>
    <w:rsid w:val="005E1D29"/>
    <w:rsid w:val="00607845"/>
    <w:rsid w:val="00627DD7"/>
    <w:rsid w:val="00650544"/>
    <w:rsid w:val="00655A1A"/>
    <w:rsid w:val="0065610A"/>
    <w:rsid w:val="006669A1"/>
    <w:rsid w:val="006677D7"/>
    <w:rsid w:val="0068683C"/>
    <w:rsid w:val="006A36AD"/>
    <w:rsid w:val="006E360E"/>
    <w:rsid w:val="006F4398"/>
    <w:rsid w:val="00712666"/>
    <w:rsid w:val="00730DA8"/>
    <w:rsid w:val="00737693"/>
    <w:rsid w:val="007432D5"/>
    <w:rsid w:val="00765F21"/>
    <w:rsid w:val="00770DBF"/>
    <w:rsid w:val="00772D9B"/>
    <w:rsid w:val="00785B82"/>
    <w:rsid w:val="007C64CD"/>
    <w:rsid w:val="007E726D"/>
    <w:rsid w:val="008126D7"/>
    <w:rsid w:val="0086010C"/>
    <w:rsid w:val="00867E92"/>
    <w:rsid w:val="0088514E"/>
    <w:rsid w:val="00886239"/>
    <w:rsid w:val="008B03A9"/>
    <w:rsid w:val="008B10B0"/>
    <w:rsid w:val="008B2569"/>
    <w:rsid w:val="008D3ADE"/>
    <w:rsid w:val="008D3F58"/>
    <w:rsid w:val="008D4B20"/>
    <w:rsid w:val="008D625B"/>
    <w:rsid w:val="0091364B"/>
    <w:rsid w:val="00920464"/>
    <w:rsid w:val="009243B1"/>
    <w:rsid w:val="00925E55"/>
    <w:rsid w:val="00930912"/>
    <w:rsid w:val="009348FA"/>
    <w:rsid w:val="00936924"/>
    <w:rsid w:val="009429ED"/>
    <w:rsid w:val="009446C2"/>
    <w:rsid w:val="00963158"/>
    <w:rsid w:val="009730B5"/>
    <w:rsid w:val="00977F1E"/>
    <w:rsid w:val="009851DF"/>
    <w:rsid w:val="00991951"/>
    <w:rsid w:val="009B4B44"/>
    <w:rsid w:val="009D4762"/>
    <w:rsid w:val="009D4F0B"/>
    <w:rsid w:val="009E7DFB"/>
    <w:rsid w:val="009F041B"/>
    <w:rsid w:val="009F3E9B"/>
    <w:rsid w:val="009F3ED9"/>
    <w:rsid w:val="00A07B30"/>
    <w:rsid w:val="00A12B9A"/>
    <w:rsid w:val="00A177F5"/>
    <w:rsid w:val="00A305BC"/>
    <w:rsid w:val="00A47E6F"/>
    <w:rsid w:val="00A5112B"/>
    <w:rsid w:val="00A676DD"/>
    <w:rsid w:val="00A82177"/>
    <w:rsid w:val="00A92BCF"/>
    <w:rsid w:val="00AB0B73"/>
    <w:rsid w:val="00AB23CD"/>
    <w:rsid w:val="00AC4A39"/>
    <w:rsid w:val="00AC6DE1"/>
    <w:rsid w:val="00AF049A"/>
    <w:rsid w:val="00AF60D3"/>
    <w:rsid w:val="00B226EB"/>
    <w:rsid w:val="00B44812"/>
    <w:rsid w:val="00B45651"/>
    <w:rsid w:val="00B7070B"/>
    <w:rsid w:val="00B722ED"/>
    <w:rsid w:val="00B82524"/>
    <w:rsid w:val="00B8387E"/>
    <w:rsid w:val="00B919D7"/>
    <w:rsid w:val="00BA35E0"/>
    <w:rsid w:val="00BA5CC9"/>
    <w:rsid w:val="00BB6958"/>
    <w:rsid w:val="00BB7907"/>
    <w:rsid w:val="00BE3951"/>
    <w:rsid w:val="00BF0356"/>
    <w:rsid w:val="00BF531A"/>
    <w:rsid w:val="00C02A2E"/>
    <w:rsid w:val="00C11F85"/>
    <w:rsid w:val="00C17A89"/>
    <w:rsid w:val="00C20100"/>
    <w:rsid w:val="00C214A0"/>
    <w:rsid w:val="00C26D9D"/>
    <w:rsid w:val="00C31D3D"/>
    <w:rsid w:val="00C33A47"/>
    <w:rsid w:val="00C52C2F"/>
    <w:rsid w:val="00C573AB"/>
    <w:rsid w:val="00C769A2"/>
    <w:rsid w:val="00C878BF"/>
    <w:rsid w:val="00CA3BB5"/>
    <w:rsid w:val="00CB3A59"/>
    <w:rsid w:val="00CB5CF5"/>
    <w:rsid w:val="00CC4D50"/>
    <w:rsid w:val="00CC5D9F"/>
    <w:rsid w:val="00CC71D9"/>
    <w:rsid w:val="00CD5B74"/>
    <w:rsid w:val="00CE05DA"/>
    <w:rsid w:val="00CF0BB3"/>
    <w:rsid w:val="00D10077"/>
    <w:rsid w:val="00D10A3F"/>
    <w:rsid w:val="00D20502"/>
    <w:rsid w:val="00D258DD"/>
    <w:rsid w:val="00D44E99"/>
    <w:rsid w:val="00D54B71"/>
    <w:rsid w:val="00D75458"/>
    <w:rsid w:val="00D8652D"/>
    <w:rsid w:val="00D86A54"/>
    <w:rsid w:val="00D93A00"/>
    <w:rsid w:val="00DA2E09"/>
    <w:rsid w:val="00DA657B"/>
    <w:rsid w:val="00DB18F7"/>
    <w:rsid w:val="00DB3945"/>
    <w:rsid w:val="00DC052B"/>
    <w:rsid w:val="00DD0A80"/>
    <w:rsid w:val="00DD18B3"/>
    <w:rsid w:val="00E0137B"/>
    <w:rsid w:val="00E01F0E"/>
    <w:rsid w:val="00E03B80"/>
    <w:rsid w:val="00E20D02"/>
    <w:rsid w:val="00E45829"/>
    <w:rsid w:val="00E67943"/>
    <w:rsid w:val="00E72CA0"/>
    <w:rsid w:val="00E74057"/>
    <w:rsid w:val="00E7523D"/>
    <w:rsid w:val="00E85CFF"/>
    <w:rsid w:val="00E91558"/>
    <w:rsid w:val="00EA0A24"/>
    <w:rsid w:val="00EA28FC"/>
    <w:rsid w:val="00EA5C7F"/>
    <w:rsid w:val="00EE0061"/>
    <w:rsid w:val="00EE1654"/>
    <w:rsid w:val="00EE29E3"/>
    <w:rsid w:val="00EF543D"/>
    <w:rsid w:val="00F179F1"/>
    <w:rsid w:val="00F238D5"/>
    <w:rsid w:val="00F36CC4"/>
    <w:rsid w:val="00F37F4D"/>
    <w:rsid w:val="00F65331"/>
    <w:rsid w:val="00F727F4"/>
    <w:rsid w:val="00F8321A"/>
    <w:rsid w:val="00FC089F"/>
    <w:rsid w:val="03266184"/>
    <w:rsid w:val="0508608F"/>
    <w:rsid w:val="07D13D04"/>
    <w:rsid w:val="09846287"/>
    <w:rsid w:val="0A7B0420"/>
    <w:rsid w:val="0A967402"/>
    <w:rsid w:val="0A9B1D87"/>
    <w:rsid w:val="0D597F38"/>
    <w:rsid w:val="0E994D9F"/>
    <w:rsid w:val="10B61F1C"/>
    <w:rsid w:val="12CE17A0"/>
    <w:rsid w:val="14A31098"/>
    <w:rsid w:val="1C1A7DF2"/>
    <w:rsid w:val="1D362C0B"/>
    <w:rsid w:val="1EB63187"/>
    <w:rsid w:val="1EF575C3"/>
    <w:rsid w:val="1F2B0873"/>
    <w:rsid w:val="20501AC9"/>
    <w:rsid w:val="212B7563"/>
    <w:rsid w:val="218D4A07"/>
    <w:rsid w:val="230C3ED2"/>
    <w:rsid w:val="23B9683C"/>
    <w:rsid w:val="24935314"/>
    <w:rsid w:val="24F74705"/>
    <w:rsid w:val="281C0C05"/>
    <w:rsid w:val="299F0B1C"/>
    <w:rsid w:val="2B283E0F"/>
    <w:rsid w:val="2CCE00F9"/>
    <w:rsid w:val="2DE40BA9"/>
    <w:rsid w:val="2EDF2A7C"/>
    <w:rsid w:val="2F927E67"/>
    <w:rsid w:val="31A86116"/>
    <w:rsid w:val="37416ADB"/>
    <w:rsid w:val="397125E3"/>
    <w:rsid w:val="3C5F7771"/>
    <w:rsid w:val="40CC3CEB"/>
    <w:rsid w:val="4517446B"/>
    <w:rsid w:val="45FC3A72"/>
    <w:rsid w:val="46E37E85"/>
    <w:rsid w:val="478411CD"/>
    <w:rsid w:val="480E7E93"/>
    <w:rsid w:val="49125E81"/>
    <w:rsid w:val="4BA779FB"/>
    <w:rsid w:val="4D96495E"/>
    <w:rsid w:val="4DA94874"/>
    <w:rsid w:val="52621C1A"/>
    <w:rsid w:val="52DB1C82"/>
    <w:rsid w:val="53F617D1"/>
    <w:rsid w:val="5663529B"/>
    <w:rsid w:val="5D1D04F4"/>
    <w:rsid w:val="5EA6255A"/>
    <w:rsid w:val="61030E8D"/>
    <w:rsid w:val="6A567575"/>
    <w:rsid w:val="6B4B7B47"/>
    <w:rsid w:val="6D0E4B6C"/>
    <w:rsid w:val="6DBF7407"/>
    <w:rsid w:val="6E1852EB"/>
    <w:rsid w:val="6E3925E8"/>
    <w:rsid w:val="71FC28F7"/>
    <w:rsid w:val="72193277"/>
    <w:rsid w:val="72CE44CE"/>
    <w:rsid w:val="74930017"/>
    <w:rsid w:val="75794521"/>
    <w:rsid w:val="77034A00"/>
    <w:rsid w:val="774D2D0A"/>
    <w:rsid w:val="77BA684A"/>
    <w:rsid w:val="7B557ABF"/>
    <w:rsid w:val="7C176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9">
    <w:name w:val="apple-converted-space"/>
    <w:basedOn w:val="7"/>
    <w:qFormat/>
    <w:uiPriority w:val="0"/>
  </w:style>
  <w:style w:type="paragraph" w:styleId="10">
    <w:name w:val="List Paragraph"/>
    <w:basedOn w:val="1"/>
    <w:qFormat/>
    <w:uiPriority w:val="99"/>
    <w:pPr>
      <w:ind w:firstLine="420" w:firstLineChars="200"/>
    </w:pPr>
  </w:style>
  <w:style w:type="character" w:customStyle="1" w:styleId="11">
    <w:name w:val="批注框文本 字符"/>
    <w:basedOn w:val="7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眉 字符"/>
    <w:basedOn w:val="7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字符"/>
    <w:basedOn w:val="7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397</Words>
  <Characters>2264</Characters>
  <Lines>18</Lines>
  <Paragraphs>5</Paragraphs>
  <TotalTime>4</TotalTime>
  <ScaleCrop>false</ScaleCrop>
  <LinksUpToDate>false</LinksUpToDate>
  <CharactersWithSpaces>2656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2019-10-08T08:24:00Z</dcterms:created>
  <dc:creator>刘冲</dc:creator>
  <cp:lastModifiedBy>珊珊</cp:lastModifiedBy>
  <cp:lastPrinted>2021-09-16T12:15:00Z</cp:lastPrinted>
  <dcterms:modified xsi:type="dcterms:W3CDTF">2021-10-03T08:34:41Z</dcterms:modified>
  <cp:revision>114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55BF0B72E4FE494E8E9883869ADDB53E</vt:lpwstr>
  </property>
</Properties>
</file>