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firstLine="0"/>
        <w:rPr>
          <w:rFonts w:hint="eastAsia" w:ascii="宋体" w:hAnsi="宋体" w:eastAsia="宋体" w:cs="宋体"/>
          <w:sz w:val="32"/>
          <w:szCs w:val="32"/>
          <w:lang w:eastAsia="zh-CN"/>
        </w:rPr>
      </w:pPr>
      <w:bookmarkStart w:id="0" w:name="_GoBack"/>
      <w:bookmarkEnd w:id="0"/>
      <w:r>
        <w:rPr>
          <w:rFonts w:hint="eastAsia" w:ascii="宋体" w:hAnsi="宋体" w:cs="宋体"/>
          <w:sz w:val="32"/>
          <w:szCs w:val="32"/>
        </w:rPr>
        <w:t>附件</w:t>
      </w:r>
    </w:p>
    <w:p>
      <w:pPr>
        <w:keepNext w:val="0"/>
        <w:keepLines w:val="0"/>
        <w:pageBreakBefore w:val="0"/>
        <w:widowControl w:val="0"/>
        <w:kinsoku/>
        <w:wordWrap/>
        <w:overflowPunct/>
        <w:topLinePunct w:val="0"/>
        <w:autoSpaceDE/>
        <w:autoSpaceDN/>
        <w:bidi w:val="0"/>
        <w:adjustRightInd/>
        <w:snapToGrid/>
        <w:spacing w:line="560" w:lineRule="exact"/>
        <w:ind w:left="0" w:firstLine="0"/>
        <w:jc w:val="center"/>
        <w:textAlignment w:val="auto"/>
        <w:rPr>
          <w:rFonts w:hint="eastAsia" w:ascii="宋体" w:hAnsi="宋体" w:eastAsia="宋体" w:cs="宋体"/>
          <w:b w:val="0"/>
          <w:bCs w:val="0"/>
          <w:color w:val="333333"/>
          <w:sz w:val="44"/>
          <w:szCs w:val="44"/>
        </w:rPr>
      </w:pPr>
      <w:r>
        <w:rPr>
          <w:rFonts w:hint="eastAsia" w:ascii="宋体" w:hAnsi="宋体" w:eastAsia="宋体" w:cs="宋体"/>
          <w:b w:val="0"/>
          <w:bCs w:val="0"/>
          <w:sz w:val="44"/>
          <w:szCs w:val="44"/>
        </w:rPr>
        <w:t>贵州省第</w:t>
      </w:r>
      <w:r>
        <w:rPr>
          <w:rFonts w:hint="eastAsia" w:ascii="宋体" w:hAnsi="宋体" w:eastAsia="宋体" w:cs="宋体"/>
          <w:b w:val="0"/>
          <w:bCs w:val="0"/>
          <w:sz w:val="44"/>
          <w:szCs w:val="44"/>
          <w:lang w:val="en-US" w:eastAsia="zh-CN"/>
        </w:rPr>
        <w:t>二</w:t>
      </w:r>
      <w:r>
        <w:rPr>
          <w:rFonts w:hint="eastAsia" w:ascii="宋体" w:hAnsi="宋体" w:eastAsia="宋体" w:cs="宋体"/>
          <w:b w:val="0"/>
          <w:bCs w:val="0"/>
          <w:sz w:val="44"/>
          <w:szCs w:val="44"/>
        </w:rPr>
        <w:t>人民医院202</w:t>
      </w:r>
      <w:r>
        <w:rPr>
          <w:rFonts w:hint="eastAsia" w:ascii="宋体" w:hAnsi="宋体" w:eastAsia="宋体" w:cs="宋体"/>
          <w:b w:val="0"/>
          <w:bCs w:val="0"/>
          <w:sz w:val="44"/>
          <w:szCs w:val="44"/>
          <w:lang w:val="en-US" w:eastAsia="zh-CN"/>
        </w:rPr>
        <w:t>1年护理人员</w:t>
      </w:r>
      <w:r>
        <w:rPr>
          <w:rFonts w:hint="eastAsia" w:ascii="宋体" w:hAnsi="宋体" w:eastAsia="宋体" w:cs="宋体"/>
          <w:b w:val="0"/>
          <w:bCs w:val="0"/>
          <w:color w:val="333333"/>
          <w:sz w:val="44"/>
          <w:szCs w:val="44"/>
        </w:rPr>
        <w:t>招聘</w:t>
      </w:r>
    </w:p>
    <w:p>
      <w:pPr>
        <w:keepNext w:val="0"/>
        <w:keepLines w:val="0"/>
        <w:pageBreakBefore w:val="0"/>
        <w:widowControl w:val="0"/>
        <w:kinsoku/>
        <w:wordWrap/>
        <w:overflowPunct/>
        <w:topLinePunct w:val="0"/>
        <w:autoSpaceDE/>
        <w:autoSpaceDN/>
        <w:bidi w:val="0"/>
        <w:adjustRightInd/>
        <w:snapToGrid/>
        <w:spacing w:line="560" w:lineRule="exact"/>
        <w:ind w:left="0" w:firstLine="0"/>
        <w:jc w:val="center"/>
        <w:textAlignment w:val="auto"/>
        <w:rPr>
          <w:rFonts w:hint="eastAsia" w:ascii="宋体" w:hAnsi="宋体" w:eastAsia="宋体" w:cs="宋体"/>
          <w:b w:val="0"/>
          <w:bCs w:val="0"/>
          <w:color w:val="333333"/>
          <w:sz w:val="44"/>
          <w:szCs w:val="44"/>
        </w:rPr>
      </w:pPr>
      <w:r>
        <w:rPr>
          <w:rFonts w:hint="eastAsia" w:ascii="宋体" w:hAnsi="宋体" w:eastAsia="宋体" w:cs="宋体"/>
          <w:b w:val="0"/>
          <w:bCs w:val="0"/>
          <w:color w:val="333333"/>
          <w:sz w:val="44"/>
          <w:szCs w:val="44"/>
        </w:rPr>
        <w:t>考试防疫指南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left"/>
        <w:rPr>
          <w:rFonts w:hint="eastAsia" w:ascii="仿宋" w:hAnsi="仿宋" w:eastAsia="仿宋" w:cs="仿宋"/>
          <w:b w:val="0"/>
          <w:kern w:val="2"/>
          <w:sz w:val="32"/>
          <w:szCs w:val="32"/>
          <w:lang w:val="en-US" w:eastAsia="zh-CN" w:bidi="ar-SA"/>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640" w:firstLineChars="200"/>
        <w:jc w:val="both"/>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为有效防控新型冠状病毒传播，保障新冠疫情期间公开招聘考试工作顺利进行，根据《新型冠状病毒肺炎诊疗方案（试行第八版修订版）》《新型冠状病毒肺炎防控方案（第八版）》《省应对新冠肺炎疫情防控领导小组办公室下发关于加强我省重点人员管控措施的通知》等有关文件精神，结合当前疫情形势和我院实际，特制订《贵州省第二人民医院2021年护理人员招聘考试防疫指南》（以下简称《指南》）。</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一、基本要求</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（一）以习近平新时代中国特色社会主义思想为指导，坚决贯彻执行党中央国务院、省委省政府和省卫健委关于疫情防控的决策部署，根据有关要求，认真组织好本次公开招聘考试工作。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（二）开展培训。根据防控工作的需要，对参加的考务工作的人员进行针对性培训，确保人人知晓防控知识，掌握防控技能，熟悉处置流程等。</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（三）做好物资保障。做好防护物品、免洗手消、消毒药剂、器械准备，确保考务工作正常开展。</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（四）做好考生服务。做好考生防控答疑服务，及时科学准确给予考生防控有关问题解答。</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二、重点环节管理</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楷体" w:hAnsi="楷体" w:eastAsia="楷体" w:cs="楷体"/>
          <w:sz w:val="32"/>
          <w:szCs w:val="32"/>
        </w:rPr>
      </w:pPr>
      <w:r>
        <w:rPr>
          <w:rFonts w:hint="eastAsia" w:ascii="楷体" w:hAnsi="楷体" w:eastAsia="楷体" w:cs="楷体"/>
          <w:sz w:val="32"/>
          <w:szCs w:val="32"/>
        </w:rPr>
        <w:t>（一）笔试考场管理</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rPr>
        <w:t>1.考点出入口管理。</w:t>
      </w:r>
      <w:r>
        <w:rPr>
          <w:rFonts w:hint="eastAsia" w:ascii="仿宋" w:hAnsi="仿宋" w:eastAsia="仿宋" w:cs="仿宋"/>
          <w:sz w:val="32"/>
          <w:szCs w:val="32"/>
        </w:rPr>
        <w:t>考试开考前至考试结束，考场出入口安排人员全程值守，配备红外线测温仪、水银温度计、速干手消毒剂、</w:t>
      </w:r>
      <w:r>
        <w:rPr>
          <w:rFonts w:hint="eastAsia" w:ascii="仿宋" w:hAnsi="仿宋" w:eastAsia="仿宋" w:cs="仿宋"/>
          <w:sz w:val="32"/>
          <w:szCs w:val="32"/>
          <w:lang w:val="en-US" w:eastAsia="zh-CN"/>
        </w:rPr>
        <w:t>行程码</w:t>
      </w:r>
      <w:r>
        <w:rPr>
          <w:rFonts w:hint="eastAsia" w:ascii="仿宋" w:hAnsi="仿宋" w:eastAsia="仿宋" w:cs="仿宋"/>
          <w:sz w:val="32"/>
          <w:szCs w:val="32"/>
        </w:rPr>
        <w:t>等。考生及所有进入考场区域的工作人员等必须佩戴口罩，通过体温检测</w:t>
      </w:r>
      <w:r>
        <w:rPr>
          <w:rFonts w:hint="eastAsia" w:ascii="仿宋" w:hAnsi="仿宋" w:eastAsia="仿宋" w:cs="仿宋"/>
          <w:sz w:val="32"/>
          <w:szCs w:val="32"/>
          <w:lang w:eastAsia="zh-CN"/>
        </w:rPr>
        <w:t>正常，</w:t>
      </w:r>
      <w:r>
        <w:rPr>
          <w:rFonts w:hint="eastAsia" w:ascii="仿宋" w:hAnsi="仿宋" w:eastAsia="仿宋" w:cs="仿宋"/>
          <w:sz w:val="32"/>
          <w:szCs w:val="32"/>
          <w:lang w:val="en-US" w:eastAsia="zh-CN"/>
        </w:rPr>
        <w:t>行程码</w:t>
      </w:r>
      <w:r>
        <w:rPr>
          <w:rFonts w:hint="eastAsia" w:ascii="仿宋" w:hAnsi="仿宋" w:eastAsia="仿宋" w:cs="仿宋"/>
          <w:sz w:val="32"/>
          <w:szCs w:val="32"/>
          <w:lang w:eastAsia="zh-CN"/>
        </w:rPr>
        <w:t>显示绿码</w:t>
      </w:r>
      <w:r>
        <w:rPr>
          <w:rFonts w:hint="eastAsia" w:ascii="仿宋" w:hAnsi="仿宋" w:eastAsia="仿宋" w:cs="仿宋"/>
          <w:sz w:val="32"/>
          <w:szCs w:val="32"/>
        </w:rPr>
        <w:t>方可进入</w:t>
      </w:r>
      <w:r>
        <w:rPr>
          <w:rFonts w:hint="eastAsia" w:ascii="仿宋" w:hAnsi="仿宋" w:eastAsia="仿宋" w:cs="仿宋"/>
          <w:sz w:val="32"/>
          <w:szCs w:val="32"/>
          <w:lang w:eastAsia="zh-CN"/>
        </w:rPr>
        <w:t>考区</w:t>
      </w:r>
      <w:r>
        <w:rPr>
          <w:rFonts w:hint="eastAsia" w:ascii="仿宋" w:hAnsi="仿宋" w:eastAsia="仿宋" w:cs="仿宋"/>
          <w:sz w:val="32"/>
          <w:szCs w:val="32"/>
        </w:rPr>
        <w:t>，错峰入场，具体安排详见准考证。</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2.考场管理。</w:t>
      </w:r>
      <w:r>
        <w:rPr>
          <w:rFonts w:hint="eastAsia" w:ascii="仿宋" w:hAnsi="仿宋" w:eastAsia="仿宋" w:cs="仿宋"/>
          <w:sz w:val="32"/>
          <w:szCs w:val="32"/>
        </w:rPr>
        <w:t>考试前后必须对考场进行全面的清洁消毒，考生进入考场全程必须佩戴口罩（查验身份时应配合摘下口罩，查验完毕随即戴上），考场准备速干手消毒剂。考场</w:t>
      </w:r>
      <w:r>
        <w:rPr>
          <w:rFonts w:hint="eastAsia" w:ascii="仿宋" w:hAnsi="仿宋" w:eastAsia="仿宋" w:cs="仿宋"/>
          <w:color w:val="000000"/>
          <w:sz w:val="32"/>
          <w:szCs w:val="32"/>
        </w:rPr>
        <w:t>每位考生座位</w:t>
      </w:r>
      <w:r>
        <w:rPr>
          <w:rFonts w:hint="eastAsia" w:ascii="仿宋" w:hAnsi="仿宋" w:eastAsia="仿宋" w:cs="仿宋"/>
          <w:sz w:val="32"/>
          <w:szCs w:val="32"/>
        </w:rPr>
        <w:t>间隔需在1米以上。考试期间，保持考场区域</w:t>
      </w:r>
      <w:r>
        <w:rPr>
          <w:rFonts w:hint="eastAsia" w:ascii="仿宋" w:hAnsi="仿宋" w:eastAsia="仿宋" w:cs="仿宋"/>
          <w:sz w:val="32"/>
          <w:szCs w:val="32"/>
          <w:lang w:val="en-US" w:eastAsia="zh-CN"/>
        </w:rPr>
        <w:t>开窗通风</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rPr>
        <w:t>3.考点电梯管理。</w:t>
      </w:r>
      <w:r>
        <w:rPr>
          <w:rFonts w:hint="eastAsia" w:ascii="仿宋" w:hAnsi="仿宋" w:eastAsia="仿宋" w:cs="仿宋"/>
          <w:sz w:val="32"/>
          <w:szCs w:val="32"/>
        </w:rPr>
        <w:t>考试前后必须对电梯间进行清洁消毒，电梯间外备避污纸（抽纸）、垃圾篓。</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rPr>
        <w:t>4.考点办公室管理。</w:t>
      </w:r>
      <w:r>
        <w:rPr>
          <w:rFonts w:hint="eastAsia" w:ascii="仿宋" w:hAnsi="仿宋" w:eastAsia="仿宋" w:cs="仿宋"/>
          <w:sz w:val="32"/>
          <w:szCs w:val="32"/>
        </w:rPr>
        <w:t>考试前后必须对办公室进行全面清洁消毒。</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rPr>
        <w:t>5.考务人员管理。</w:t>
      </w:r>
      <w:r>
        <w:rPr>
          <w:rFonts w:hint="eastAsia" w:ascii="仿宋" w:hAnsi="仿宋" w:eastAsia="仿宋" w:cs="仿宋"/>
          <w:sz w:val="32"/>
          <w:szCs w:val="32"/>
        </w:rPr>
        <w:t>所有考务工作人员必须佩戴一次性医用口罩，服从现场管理人员有关防控方面的安排、调度。</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楷体" w:hAnsi="楷体" w:eastAsia="楷体" w:cs="楷体"/>
          <w:sz w:val="32"/>
          <w:szCs w:val="32"/>
        </w:rPr>
      </w:pPr>
      <w:r>
        <w:rPr>
          <w:rFonts w:hint="eastAsia" w:ascii="楷体" w:hAnsi="楷体" w:eastAsia="楷体" w:cs="楷体"/>
          <w:sz w:val="32"/>
          <w:szCs w:val="32"/>
        </w:rPr>
        <w:t>（二）</w:t>
      </w:r>
      <w:r>
        <w:rPr>
          <w:rFonts w:hint="eastAsia" w:ascii="楷体" w:hAnsi="楷体" w:eastAsia="楷体" w:cs="楷体"/>
          <w:sz w:val="32"/>
          <w:szCs w:val="32"/>
          <w:lang w:val="en-US" w:eastAsia="zh-CN"/>
        </w:rPr>
        <w:t>资格复审</w:t>
      </w:r>
      <w:r>
        <w:rPr>
          <w:rFonts w:hint="eastAsia" w:ascii="楷体" w:hAnsi="楷体" w:eastAsia="楷体" w:cs="楷体"/>
          <w:sz w:val="32"/>
          <w:szCs w:val="32"/>
        </w:rPr>
        <w:t>现场管理</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1.出入口管理。</w:t>
      </w:r>
      <w:r>
        <w:rPr>
          <w:rFonts w:hint="eastAsia" w:ascii="仿宋" w:hAnsi="仿宋" w:eastAsia="仿宋" w:cs="仿宋"/>
          <w:sz w:val="32"/>
          <w:szCs w:val="32"/>
        </w:rPr>
        <w:t>安排人员全程值守，配备红外线测温仪、水银温度计、速干手消毒剂、</w:t>
      </w:r>
      <w:r>
        <w:rPr>
          <w:rFonts w:hint="eastAsia" w:ascii="仿宋" w:hAnsi="仿宋" w:eastAsia="仿宋" w:cs="仿宋"/>
          <w:sz w:val="32"/>
          <w:szCs w:val="32"/>
          <w:lang w:val="en-US" w:eastAsia="zh-CN"/>
        </w:rPr>
        <w:t>行程码</w:t>
      </w:r>
      <w:r>
        <w:rPr>
          <w:rFonts w:hint="eastAsia" w:ascii="仿宋" w:hAnsi="仿宋" w:eastAsia="仿宋" w:cs="仿宋"/>
          <w:sz w:val="32"/>
          <w:szCs w:val="32"/>
        </w:rPr>
        <w:t>等。考生及所有进入考场区域的工作人员等必须佩戴口罩，通过体温检测</w:t>
      </w:r>
      <w:r>
        <w:rPr>
          <w:rFonts w:hint="eastAsia" w:ascii="仿宋" w:hAnsi="仿宋" w:eastAsia="仿宋" w:cs="仿宋"/>
          <w:sz w:val="32"/>
          <w:szCs w:val="32"/>
          <w:lang w:eastAsia="zh-CN"/>
        </w:rPr>
        <w:t>正常，</w:t>
      </w:r>
      <w:r>
        <w:rPr>
          <w:rFonts w:hint="eastAsia" w:ascii="仿宋" w:hAnsi="仿宋" w:eastAsia="仿宋" w:cs="仿宋"/>
          <w:sz w:val="32"/>
          <w:szCs w:val="32"/>
          <w:lang w:val="en-US" w:eastAsia="zh-CN"/>
        </w:rPr>
        <w:t>行程码</w:t>
      </w:r>
      <w:r>
        <w:rPr>
          <w:rFonts w:hint="eastAsia" w:ascii="仿宋" w:hAnsi="仿宋" w:eastAsia="仿宋" w:cs="仿宋"/>
          <w:sz w:val="32"/>
          <w:szCs w:val="32"/>
          <w:lang w:eastAsia="zh-CN"/>
        </w:rPr>
        <w:t>显示绿码</w:t>
      </w:r>
      <w:r>
        <w:rPr>
          <w:rFonts w:hint="eastAsia" w:ascii="仿宋" w:hAnsi="仿宋" w:eastAsia="仿宋" w:cs="仿宋"/>
          <w:sz w:val="32"/>
          <w:szCs w:val="32"/>
        </w:rPr>
        <w:t>方可进入考场</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2.</w:t>
      </w:r>
      <w:r>
        <w:rPr>
          <w:rFonts w:hint="eastAsia" w:ascii="仿宋" w:hAnsi="仿宋" w:eastAsia="仿宋" w:cs="仿宋"/>
          <w:b/>
          <w:bCs/>
          <w:sz w:val="32"/>
          <w:szCs w:val="32"/>
          <w:lang w:val="en-US" w:eastAsia="zh-CN"/>
        </w:rPr>
        <w:t>复审</w:t>
      </w:r>
      <w:r>
        <w:rPr>
          <w:rFonts w:hint="eastAsia" w:ascii="仿宋" w:hAnsi="仿宋" w:eastAsia="仿宋" w:cs="仿宋"/>
          <w:b/>
          <w:bCs/>
          <w:sz w:val="32"/>
          <w:szCs w:val="32"/>
        </w:rPr>
        <w:t>现场管理。</w:t>
      </w:r>
      <w:r>
        <w:rPr>
          <w:rFonts w:hint="eastAsia" w:ascii="仿宋" w:hAnsi="仿宋" w:eastAsia="仿宋" w:cs="仿宋"/>
          <w:sz w:val="32"/>
          <w:szCs w:val="32"/>
          <w:lang w:val="en-US" w:eastAsia="zh-CN"/>
        </w:rPr>
        <w:t>复审</w:t>
      </w:r>
      <w:r>
        <w:rPr>
          <w:rFonts w:hint="eastAsia" w:ascii="仿宋" w:hAnsi="仿宋" w:eastAsia="仿宋" w:cs="仿宋"/>
          <w:sz w:val="32"/>
          <w:szCs w:val="32"/>
        </w:rPr>
        <w:t>现场必须进行全面清洁消毒，进入现场人员全程必须佩戴口罩，每位进入</w:t>
      </w:r>
      <w:r>
        <w:rPr>
          <w:rFonts w:hint="eastAsia" w:ascii="仿宋" w:hAnsi="仿宋" w:eastAsia="仿宋" w:cs="仿宋"/>
          <w:sz w:val="32"/>
          <w:szCs w:val="32"/>
          <w:lang w:val="en-US" w:eastAsia="zh-CN"/>
        </w:rPr>
        <w:t>复审</w:t>
      </w:r>
      <w:r>
        <w:rPr>
          <w:rFonts w:hint="eastAsia" w:ascii="仿宋" w:hAnsi="仿宋" w:eastAsia="仿宋" w:cs="仿宋"/>
          <w:sz w:val="32"/>
          <w:szCs w:val="32"/>
        </w:rPr>
        <w:t>现场人员之间间隔需在1米以上，保持现场区域通风顺畅。现场准备速干手消毒剂。</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rPr>
        <w:t>3.工作人员管理。</w:t>
      </w:r>
      <w:r>
        <w:rPr>
          <w:rFonts w:hint="eastAsia" w:ascii="仿宋" w:hAnsi="仿宋" w:eastAsia="仿宋" w:cs="仿宋"/>
          <w:sz w:val="32"/>
          <w:szCs w:val="32"/>
        </w:rPr>
        <w:t>工作人员全程必须佩戴一次性医用口罩</w:t>
      </w:r>
      <w:r>
        <w:rPr>
          <w:rFonts w:hint="eastAsia" w:ascii="仿宋" w:hAnsi="仿宋" w:eastAsia="仿宋" w:cs="仿宋"/>
          <w:sz w:val="32"/>
          <w:szCs w:val="32"/>
          <w:lang w:eastAsia="zh-CN"/>
        </w:rPr>
        <w:t>，</w:t>
      </w:r>
      <w:r>
        <w:rPr>
          <w:rFonts w:hint="eastAsia" w:ascii="仿宋" w:hAnsi="仿宋" w:eastAsia="仿宋" w:cs="仿宋"/>
          <w:sz w:val="32"/>
          <w:szCs w:val="32"/>
        </w:rPr>
        <w:t>与</w:t>
      </w:r>
      <w:r>
        <w:rPr>
          <w:rFonts w:hint="eastAsia" w:ascii="仿宋" w:hAnsi="仿宋" w:eastAsia="仿宋" w:cs="仿宋"/>
          <w:sz w:val="32"/>
          <w:szCs w:val="32"/>
          <w:lang w:val="en-US" w:eastAsia="zh-CN"/>
        </w:rPr>
        <w:t>资格复审</w:t>
      </w:r>
      <w:r>
        <w:rPr>
          <w:rFonts w:hint="eastAsia" w:ascii="仿宋" w:hAnsi="仿宋" w:eastAsia="仿宋" w:cs="仿宋"/>
          <w:sz w:val="32"/>
          <w:szCs w:val="32"/>
        </w:rPr>
        <w:t>人员保持社交距离，避免人员聚集。</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rPr>
        <w:t>4.资料管理。</w:t>
      </w:r>
      <w:r>
        <w:rPr>
          <w:rFonts w:hint="eastAsia" w:ascii="仿宋" w:hAnsi="仿宋" w:eastAsia="仿宋" w:cs="仿宋"/>
          <w:sz w:val="32"/>
          <w:szCs w:val="32"/>
          <w:lang w:val="en-US" w:eastAsia="zh-CN"/>
        </w:rPr>
        <w:t>资格复审</w:t>
      </w:r>
      <w:r>
        <w:rPr>
          <w:rFonts w:hint="eastAsia" w:ascii="仿宋" w:hAnsi="仿宋" w:eastAsia="仿宋" w:cs="仿宋"/>
          <w:sz w:val="32"/>
          <w:szCs w:val="32"/>
        </w:rPr>
        <w:t>现场收集的考生资料可佩带手套或使用后进行手清洁和消毒。</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楷体" w:hAnsi="楷体" w:eastAsia="楷体" w:cs="楷体"/>
          <w:sz w:val="32"/>
          <w:szCs w:val="32"/>
        </w:rPr>
      </w:pPr>
      <w:r>
        <w:rPr>
          <w:rFonts w:hint="eastAsia" w:ascii="楷体" w:hAnsi="楷体" w:eastAsia="楷体" w:cs="楷体"/>
          <w:sz w:val="32"/>
          <w:szCs w:val="32"/>
        </w:rPr>
        <w:t>（三）面试管理</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rPr>
        <w:t>1.出入口管理。</w:t>
      </w:r>
      <w:r>
        <w:rPr>
          <w:rFonts w:hint="eastAsia" w:ascii="仿宋" w:hAnsi="仿宋" w:eastAsia="仿宋" w:cs="仿宋"/>
          <w:sz w:val="32"/>
          <w:szCs w:val="32"/>
        </w:rPr>
        <w:t>出入口安排人员全程值守，配备红外线测温仪、水银温度计、速干手消毒剂、贵州健康码二维码等。考生及所有进入考场区域的工作人员等必须佩戴口罩，通过体温检测</w:t>
      </w:r>
      <w:r>
        <w:rPr>
          <w:rFonts w:hint="eastAsia" w:ascii="仿宋" w:hAnsi="仿宋" w:eastAsia="仿宋" w:cs="仿宋"/>
          <w:sz w:val="32"/>
          <w:szCs w:val="32"/>
          <w:lang w:eastAsia="zh-CN"/>
        </w:rPr>
        <w:t>正常，</w:t>
      </w:r>
      <w:r>
        <w:rPr>
          <w:rFonts w:hint="eastAsia" w:ascii="仿宋" w:hAnsi="仿宋" w:eastAsia="仿宋" w:cs="仿宋"/>
          <w:sz w:val="32"/>
          <w:szCs w:val="32"/>
          <w:lang w:val="en-US" w:eastAsia="zh-CN"/>
        </w:rPr>
        <w:t>行程码</w:t>
      </w:r>
      <w:r>
        <w:rPr>
          <w:rFonts w:hint="eastAsia" w:ascii="仿宋" w:hAnsi="仿宋" w:eastAsia="仿宋" w:cs="仿宋"/>
          <w:sz w:val="32"/>
          <w:szCs w:val="32"/>
        </w:rPr>
        <w:t>检查</w:t>
      </w:r>
      <w:r>
        <w:rPr>
          <w:rFonts w:hint="eastAsia" w:ascii="仿宋" w:hAnsi="仿宋" w:eastAsia="仿宋" w:cs="仿宋"/>
          <w:sz w:val="32"/>
          <w:szCs w:val="32"/>
          <w:lang w:eastAsia="zh-CN"/>
        </w:rPr>
        <w:t>显示绿码</w:t>
      </w:r>
      <w:r>
        <w:rPr>
          <w:rFonts w:hint="eastAsia" w:ascii="仿宋" w:hAnsi="仿宋" w:eastAsia="仿宋" w:cs="仿宋"/>
          <w:sz w:val="32"/>
          <w:szCs w:val="32"/>
        </w:rPr>
        <w:t>方可进入</w:t>
      </w:r>
      <w:r>
        <w:rPr>
          <w:rFonts w:hint="eastAsia" w:ascii="仿宋" w:hAnsi="仿宋" w:eastAsia="仿宋" w:cs="仿宋"/>
          <w:sz w:val="32"/>
          <w:szCs w:val="32"/>
          <w:lang w:eastAsia="zh-CN"/>
        </w:rPr>
        <w:t>考区</w:t>
      </w:r>
      <w:r>
        <w:rPr>
          <w:rFonts w:hint="eastAsia" w:ascii="仿宋" w:hAnsi="仿宋" w:eastAsia="仿宋" w:cs="仿宋"/>
          <w:sz w:val="32"/>
          <w:szCs w:val="32"/>
        </w:rPr>
        <w:t>，错峰入场，具体安排详见准考证。</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2.面试考场管理。</w:t>
      </w:r>
      <w:r>
        <w:rPr>
          <w:rFonts w:hint="eastAsia" w:ascii="仿宋" w:hAnsi="仿宋" w:eastAsia="仿宋" w:cs="仿宋"/>
          <w:sz w:val="32"/>
          <w:szCs w:val="32"/>
        </w:rPr>
        <w:t>面试考场必须进行全面清洁消毒，进入考场考试全程必须佩戴口罩，每位面试考生与面试考官间隔需在1米以上，保持考场区域通风顺畅。现场准备速干手消毒剂。</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3.候考室管理。</w:t>
      </w:r>
      <w:r>
        <w:rPr>
          <w:rFonts w:hint="eastAsia" w:ascii="仿宋" w:hAnsi="仿宋" w:eastAsia="仿宋" w:cs="仿宋"/>
          <w:sz w:val="32"/>
          <w:szCs w:val="32"/>
        </w:rPr>
        <w:t>候考室必须进行全面清洁消毒，候考室考生服从现场管理人员安排，全程必须佩戴口罩，每位面试考生之间隔需在1米以上，保持候考室区域通风顺畅。现场准备速干手消毒剂。</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4.面试考官及工作人员的管理。</w:t>
      </w:r>
      <w:r>
        <w:rPr>
          <w:rFonts w:hint="eastAsia" w:ascii="仿宋" w:hAnsi="仿宋" w:eastAsia="仿宋" w:cs="仿宋"/>
          <w:sz w:val="32"/>
          <w:szCs w:val="32"/>
        </w:rPr>
        <w:t>考官和工作人员全程均应佩戴外科口罩，与面试考生保持社交距离，避免人员聚集。</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楷体" w:hAnsi="楷体" w:eastAsia="楷体" w:cs="楷体"/>
          <w:sz w:val="32"/>
          <w:szCs w:val="32"/>
        </w:rPr>
      </w:pPr>
      <w:r>
        <w:rPr>
          <w:rFonts w:hint="eastAsia" w:ascii="楷体" w:hAnsi="楷体" w:eastAsia="楷体" w:cs="楷体"/>
          <w:sz w:val="32"/>
          <w:szCs w:val="32"/>
        </w:rPr>
        <w:t>（四）体检管理</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严格按体检单位要求执行。</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三、考生管理</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楷体" w:hAnsi="楷体" w:eastAsia="楷体" w:cs="楷体"/>
          <w:sz w:val="32"/>
          <w:szCs w:val="32"/>
        </w:rPr>
      </w:pPr>
      <w:r>
        <w:rPr>
          <w:rFonts w:hint="eastAsia" w:ascii="楷体" w:hAnsi="楷体" w:eastAsia="楷体" w:cs="楷体"/>
          <w:sz w:val="32"/>
          <w:szCs w:val="32"/>
        </w:rPr>
        <w:t>（一）考生防控准备</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cs="仿宋"/>
          <w:color w:val="auto"/>
          <w:sz w:val="32"/>
          <w:szCs w:val="32"/>
        </w:rPr>
      </w:pPr>
      <w:r>
        <w:rPr>
          <w:rFonts w:hint="eastAsia" w:ascii="仿宋" w:hAnsi="仿宋" w:eastAsia="仿宋" w:cs="仿宋"/>
          <w:sz w:val="32"/>
          <w:szCs w:val="32"/>
        </w:rPr>
        <w:t>所有考生应根据当前防控要求做好相应准备，确保考试（含</w:t>
      </w:r>
      <w:r>
        <w:rPr>
          <w:rFonts w:hint="eastAsia" w:ascii="仿宋" w:hAnsi="仿宋" w:eastAsia="仿宋" w:cs="仿宋"/>
          <w:sz w:val="32"/>
          <w:szCs w:val="32"/>
          <w:lang w:val="en-US" w:eastAsia="zh-CN"/>
        </w:rPr>
        <w:t>笔试、</w:t>
      </w:r>
      <w:r>
        <w:rPr>
          <w:rFonts w:hint="eastAsia" w:ascii="仿宋" w:hAnsi="仿宋" w:eastAsia="仿宋" w:cs="仿宋"/>
          <w:color w:val="auto"/>
          <w:sz w:val="32"/>
          <w:szCs w:val="32"/>
          <w:lang w:val="en-US" w:eastAsia="zh-CN"/>
        </w:rPr>
        <w:t>资格复审</w:t>
      </w:r>
      <w:r>
        <w:rPr>
          <w:rFonts w:hint="eastAsia" w:ascii="仿宋" w:hAnsi="仿宋" w:eastAsia="仿宋" w:cs="仿宋"/>
          <w:color w:val="auto"/>
          <w:sz w:val="32"/>
          <w:szCs w:val="32"/>
        </w:rPr>
        <w:t>、面试、体检，下同）当天能顺利参加，因不符合防控要求不能参加考试的考生自行承担后果。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（二）境外考生</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right="0" w:firstLine="640" w:firstLineChars="200"/>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1.入境来（返）黔的考生，一律采取“14天集中隔离+14天居家健康监测+5次核酸检测”的原则实施管控。无异常后可参加考试。</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right="0" w:firstLine="640" w:firstLineChars="20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2.对在省外首站入境的境外（除澳门）来（返）黔考生，如在首站地集中隔离不满14天，入黔后需补足14天（时间自入境之日开始计算）集中隔离，并比照直接从境外来（返）黔人员要求落实其他防控措施。</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（三）省外考生</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right="0" w:firstLine="640" w:firstLineChars="200"/>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1.中风险地区人员或近14天内有中风险地区旅居史的考生，须经当地疫情防控指挥部（领导小组）批准，并持有72小时内有效新冠病毒核酸检测阴性结果，来黔后需进行1次核酸检测，检测结果为阴性的，在测温正常且做好个人防护的情况下，可参加考试。</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right="0" w:firstLine="640" w:firstLineChars="200"/>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2.中高风险地区所在地市（直辖市为区）的其他地区来（返）黔的考生，须持7日内有效新冠病毒核酸检测阴性结果，在测温正常且做好个人防护的情况下，可参加考试。</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.其它低风险地区考生</w:t>
      </w:r>
      <w:r>
        <w:rPr>
          <w:rFonts w:hint="eastAsia" w:ascii="仿宋" w:hAnsi="仿宋" w:eastAsia="仿宋" w:cs="仿宋"/>
          <w:color w:val="auto"/>
          <w:sz w:val="32"/>
          <w:szCs w:val="32"/>
          <w:lang w:val="en-US" w:eastAsia="zh-CN"/>
        </w:rPr>
        <w:t>行程</w:t>
      </w:r>
      <w:r>
        <w:rPr>
          <w:rFonts w:hint="eastAsia" w:ascii="仿宋" w:hAnsi="仿宋" w:eastAsia="仿宋" w:cs="仿宋"/>
          <w:color w:val="auto"/>
          <w:sz w:val="32"/>
          <w:szCs w:val="32"/>
        </w:rPr>
        <w:t>码</w:t>
      </w:r>
      <w:r>
        <w:rPr>
          <w:rFonts w:hint="eastAsia" w:ascii="仿宋" w:hAnsi="仿宋" w:eastAsia="仿宋" w:cs="仿宋"/>
          <w:color w:val="auto"/>
          <w:sz w:val="32"/>
          <w:szCs w:val="32"/>
          <w:lang w:val="en-US" w:eastAsia="zh-CN"/>
        </w:rPr>
        <w:t>及体温</w:t>
      </w:r>
      <w:r>
        <w:rPr>
          <w:rFonts w:hint="eastAsia" w:ascii="仿宋" w:hAnsi="仿宋" w:eastAsia="仿宋" w:cs="仿宋"/>
          <w:color w:val="auto"/>
          <w:sz w:val="32"/>
          <w:szCs w:val="32"/>
        </w:rPr>
        <w:t>正常</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做好个人防护的前提下，可直接参加考试。</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（四）省内考生</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省内考生持有绿码且体温正常的，做好个人防护的前提下可直接参加考试。</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（五）考前其他相关要求</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1.请各位考生在进入笔试、资格复审、面试、体检各环节之前，减少到人员密集的公共场所活动，尽量减少外出活动，勿前往新冠肺炎正在流行的地区，减少走亲访友和聚餐，尽量在家休息。</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2.考生在</w:t>
      </w:r>
      <w:r>
        <w:rPr>
          <w:rFonts w:hint="eastAsia" w:ascii="仿宋" w:hAnsi="仿宋" w:eastAsia="仿宋" w:cs="仿宋"/>
          <w:color w:val="auto"/>
          <w:sz w:val="32"/>
          <w:szCs w:val="32"/>
          <w:lang w:val="en-US" w:eastAsia="zh-CN"/>
        </w:rPr>
        <w:t>笔试</w:t>
      </w:r>
      <w:r>
        <w:rPr>
          <w:rFonts w:hint="eastAsia" w:ascii="仿宋" w:hAnsi="仿宋" w:eastAsia="仿宋" w:cs="仿宋"/>
          <w:color w:val="auto"/>
          <w:sz w:val="32"/>
          <w:szCs w:val="32"/>
        </w:rPr>
        <w:t>前14天进行个人体温（2次/天）监测，如出现发热（≥37.3°C）、干咳、乏力、鼻塞、流涕、咽痛、腹泻等症状，请及时与贵州省第</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人民医院人事科联系，取消</w:t>
      </w:r>
      <w:r>
        <w:rPr>
          <w:rFonts w:hint="eastAsia" w:ascii="仿宋" w:hAnsi="仿宋" w:eastAsia="仿宋" w:cs="仿宋"/>
          <w:color w:val="auto"/>
          <w:sz w:val="32"/>
          <w:szCs w:val="32"/>
          <w:lang w:val="en-US" w:eastAsia="zh-CN"/>
        </w:rPr>
        <w:t>笔试</w:t>
      </w:r>
      <w:r>
        <w:rPr>
          <w:rFonts w:hint="eastAsia" w:ascii="仿宋" w:hAnsi="仿宋" w:eastAsia="仿宋" w:cs="仿宋"/>
          <w:color w:val="auto"/>
          <w:sz w:val="32"/>
          <w:szCs w:val="32"/>
        </w:rPr>
        <w:t>资格，退回报名费用。</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.考生在资格复审、面试、体检环节前14天进行个人体温（2次/天）监测，如出现发热（≥37.3°C）、干咳、乏力、鼻塞、流涕、咽痛、腹泻等症状，请及时与贵州省第</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人民医院人事科联系，暂缓另行安排时间。</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.考生</w:t>
      </w:r>
      <w:r>
        <w:rPr>
          <w:rFonts w:hint="eastAsia" w:ascii="仿宋" w:hAnsi="仿宋" w:eastAsia="仿宋" w:cs="仿宋"/>
          <w:color w:val="auto"/>
          <w:kern w:val="0"/>
          <w:sz w:val="32"/>
          <w:szCs w:val="32"/>
          <w:lang w:bidi="ar"/>
        </w:rPr>
        <w:t>必须如实告知以上个人情况</w:t>
      </w:r>
      <w:r>
        <w:rPr>
          <w:rFonts w:hint="eastAsia" w:ascii="仿宋" w:hAnsi="仿宋" w:eastAsia="仿宋" w:cs="仿宋"/>
          <w:color w:val="auto"/>
          <w:sz w:val="32"/>
          <w:szCs w:val="32"/>
        </w:rPr>
        <w:t>，如有隐瞒后果自负。</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6.各位参加考试考生需在微信小程序中下载贵州健康码</w:t>
      </w:r>
      <w:r>
        <w:rPr>
          <w:rFonts w:hint="eastAsia" w:ascii="仿宋" w:hAnsi="仿宋" w:eastAsia="仿宋" w:cs="仿宋"/>
          <w:color w:val="auto"/>
          <w:sz w:val="32"/>
          <w:szCs w:val="32"/>
          <w:lang w:eastAsia="zh-CN"/>
        </w:rPr>
        <w:t>及通讯大数据行程卡</w:t>
      </w:r>
      <w:r>
        <w:rPr>
          <w:rFonts w:hint="eastAsia" w:ascii="仿宋" w:hAnsi="仿宋" w:eastAsia="仿宋" w:cs="仿宋"/>
          <w:color w:val="auto"/>
          <w:sz w:val="32"/>
          <w:szCs w:val="32"/>
        </w:rPr>
        <w:t>并确认</w:t>
      </w:r>
      <w:r>
        <w:rPr>
          <w:rFonts w:hint="eastAsia" w:ascii="仿宋" w:hAnsi="仿宋" w:eastAsia="仿宋" w:cs="仿宋"/>
          <w:color w:val="auto"/>
          <w:sz w:val="32"/>
          <w:szCs w:val="32"/>
          <w:lang w:eastAsia="zh-CN"/>
        </w:rPr>
        <w:t>均正常显示绿色</w:t>
      </w:r>
      <w:r>
        <w:rPr>
          <w:rFonts w:hint="eastAsia" w:ascii="仿宋" w:hAnsi="仿宋" w:eastAsia="仿宋" w:cs="仿宋"/>
          <w:color w:val="auto"/>
          <w:sz w:val="32"/>
          <w:szCs w:val="32"/>
        </w:rPr>
        <w:t>，方能参加考试。</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cs="仿宋"/>
          <w:sz w:val="32"/>
          <w:szCs w:val="32"/>
        </w:rPr>
      </w:pPr>
      <w:r>
        <w:rPr>
          <w:rFonts w:hint="eastAsia" w:ascii="仿宋" w:hAnsi="仿宋" w:eastAsia="仿宋" w:cs="仿宋"/>
          <w:color w:val="auto"/>
          <w:sz w:val="32"/>
          <w:szCs w:val="32"/>
        </w:rPr>
        <w:t>7.乘坐公共交通工具前往考场（</w:t>
      </w:r>
      <w:r>
        <w:rPr>
          <w:rFonts w:hint="eastAsia" w:ascii="仿宋" w:hAnsi="仿宋" w:eastAsia="仿宋" w:cs="仿宋"/>
          <w:color w:val="auto"/>
          <w:sz w:val="32"/>
          <w:szCs w:val="32"/>
          <w:lang w:val="en-US" w:eastAsia="zh-CN"/>
        </w:rPr>
        <w:t>笔试</w:t>
      </w:r>
      <w:r>
        <w:rPr>
          <w:rFonts w:hint="eastAsia" w:ascii="仿宋" w:hAnsi="仿宋" w:eastAsia="仿宋" w:cs="仿宋"/>
          <w:color w:val="auto"/>
          <w:sz w:val="32"/>
          <w:szCs w:val="32"/>
        </w:rPr>
        <w:t>地点、</w:t>
      </w:r>
      <w:r>
        <w:rPr>
          <w:rFonts w:hint="eastAsia" w:ascii="仿宋" w:hAnsi="仿宋" w:eastAsia="仿宋" w:cs="仿宋"/>
          <w:color w:val="auto"/>
          <w:sz w:val="32"/>
          <w:szCs w:val="32"/>
          <w:lang w:val="en-US" w:eastAsia="zh-CN"/>
        </w:rPr>
        <w:t>资格复审地点、</w:t>
      </w:r>
      <w:r>
        <w:rPr>
          <w:rFonts w:hint="eastAsia" w:ascii="仿宋" w:hAnsi="仿宋" w:eastAsia="仿宋" w:cs="仿宋"/>
          <w:color w:val="auto"/>
          <w:sz w:val="32"/>
          <w:szCs w:val="32"/>
        </w:rPr>
        <w:t>面试地点、体检单位）路程中，尽量减少接触公共场所的公共物品和部位</w:t>
      </w:r>
      <w:r>
        <w:rPr>
          <w:rFonts w:hint="eastAsia" w:ascii="仿宋" w:hAnsi="仿宋" w:eastAsia="仿宋" w:cs="仿宋"/>
          <w:sz w:val="32"/>
          <w:szCs w:val="32"/>
        </w:rPr>
        <w:t>；途经公共场所后，尽快用洗手液洗手，或者使用含酒精成分的免洗洗手液；不确定手是否清洁时，避免用手接触口鼻眼。乘坐公共交通工具时请做好个人防护，全程佩戴口罩，及时进行手消。</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四、应急管理</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（一）入口发现</w:t>
      </w:r>
      <w:r>
        <w:rPr>
          <w:rFonts w:hint="eastAsia" w:ascii="仿宋" w:hAnsi="仿宋" w:eastAsia="仿宋" w:cs="仿宋"/>
          <w:sz w:val="32"/>
          <w:szCs w:val="32"/>
          <w:lang w:val="en-US" w:eastAsia="zh-CN"/>
        </w:rPr>
        <w:t>行程码</w:t>
      </w:r>
      <w:r>
        <w:rPr>
          <w:rFonts w:hint="eastAsia" w:ascii="仿宋" w:hAnsi="仿宋" w:eastAsia="仿宋" w:cs="仿宋"/>
          <w:sz w:val="32"/>
          <w:szCs w:val="32"/>
        </w:rPr>
        <w:t>异常或体温异常的考生，立即就地隔离，拨打120电话送至定点医疗机构就诊。</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考场发现有发热等症状考生，立即佩戴好一次性外科口罩，转移至考区隔离点，拨打120电话送至定点医疗机构就诊，并报疾病预防控制机构进行评估处理。考场工作人员和考生在此期间不得离开，其他人员不得进入相应考场。</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本《指南》由公开招聘考试办公室负责解释，</w:t>
      </w:r>
      <w:r>
        <w:rPr>
          <w:rFonts w:hint="eastAsia" w:ascii="仿宋" w:hAnsi="仿宋" w:eastAsia="仿宋" w:cs="仿宋"/>
          <w:sz w:val="32"/>
          <w:szCs w:val="32"/>
          <w:lang w:val="en-US" w:eastAsia="zh-CN"/>
        </w:rPr>
        <w:t>相关规定与国家及我省</w:t>
      </w:r>
      <w:r>
        <w:rPr>
          <w:rFonts w:hint="eastAsia" w:ascii="仿宋" w:hAnsi="仿宋" w:eastAsia="仿宋" w:cs="仿宋"/>
          <w:sz w:val="32"/>
          <w:szCs w:val="32"/>
        </w:rPr>
        <w:t>疫情防控</w:t>
      </w:r>
      <w:r>
        <w:rPr>
          <w:rFonts w:hint="eastAsia" w:ascii="仿宋" w:hAnsi="仿宋" w:eastAsia="仿宋" w:cs="仿宋"/>
          <w:sz w:val="32"/>
          <w:szCs w:val="32"/>
          <w:lang w:val="en-US" w:eastAsia="zh-CN"/>
        </w:rPr>
        <w:t>规定不一致的，按照国家及我省疫情</w:t>
      </w:r>
      <w:r>
        <w:rPr>
          <w:rFonts w:hint="eastAsia" w:ascii="仿宋" w:hAnsi="仿宋" w:eastAsia="仿宋" w:cs="仿宋"/>
          <w:sz w:val="32"/>
          <w:szCs w:val="32"/>
        </w:rPr>
        <w:t>防控</w:t>
      </w:r>
      <w:r>
        <w:rPr>
          <w:rFonts w:hint="eastAsia" w:ascii="仿宋" w:hAnsi="仿宋" w:eastAsia="仿宋" w:cs="仿宋"/>
          <w:sz w:val="32"/>
          <w:szCs w:val="32"/>
          <w:lang w:val="en-US" w:eastAsia="zh-CN"/>
        </w:rPr>
        <w:t>最新规定执行。</w:t>
      </w:r>
      <w:r>
        <w:rPr>
          <w:rFonts w:hint="eastAsia" w:ascii="仿宋" w:hAnsi="仿宋" w:eastAsia="仿宋" w:cs="仿宋"/>
          <w:sz w:val="32"/>
          <w:szCs w:val="32"/>
        </w:rPr>
        <w:t>未尽事宜由招聘考试办公室负责完善落实。</w:t>
      </w:r>
    </w:p>
    <w:p>
      <w:pPr>
        <w:spacing w:line="560" w:lineRule="exact"/>
        <w:ind w:left="0" w:firstLine="0"/>
        <w:jc w:val="center"/>
        <w:rPr>
          <w:rFonts w:hint="eastAsia" w:ascii="宋体" w:hAnsi="宋体" w:cs="宋体"/>
          <w:b/>
          <w:bCs/>
          <w:sz w:val="44"/>
          <w:szCs w:val="44"/>
        </w:rPr>
      </w:pPr>
    </w:p>
    <w:p>
      <w:pPr>
        <w:rPr>
          <w:color w:val="000000" w:themeColor="text1"/>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D83"/>
    <w:rsid w:val="000F724E"/>
    <w:rsid w:val="0011110A"/>
    <w:rsid w:val="00116470"/>
    <w:rsid w:val="00156934"/>
    <w:rsid w:val="00231BC5"/>
    <w:rsid w:val="00486945"/>
    <w:rsid w:val="004E6469"/>
    <w:rsid w:val="00502BE5"/>
    <w:rsid w:val="006D00CF"/>
    <w:rsid w:val="007C5678"/>
    <w:rsid w:val="00805A8F"/>
    <w:rsid w:val="00892FE9"/>
    <w:rsid w:val="008F4D83"/>
    <w:rsid w:val="00A55BEA"/>
    <w:rsid w:val="00AB404B"/>
    <w:rsid w:val="00AB7AB2"/>
    <w:rsid w:val="00B36FCC"/>
    <w:rsid w:val="00CF60FF"/>
    <w:rsid w:val="00D47D7D"/>
    <w:rsid w:val="00DA0D9E"/>
    <w:rsid w:val="00E30404"/>
    <w:rsid w:val="0150491F"/>
    <w:rsid w:val="01A16453"/>
    <w:rsid w:val="02152D57"/>
    <w:rsid w:val="023210CE"/>
    <w:rsid w:val="032B5FDE"/>
    <w:rsid w:val="03C47FE4"/>
    <w:rsid w:val="03F96325"/>
    <w:rsid w:val="040B619F"/>
    <w:rsid w:val="049412C2"/>
    <w:rsid w:val="04976BFB"/>
    <w:rsid w:val="05113897"/>
    <w:rsid w:val="05F42AEB"/>
    <w:rsid w:val="063A7654"/>
    <w:rsid w:val="065F44A1"/>
    <w:rsid w:val="0713521C"/>
    <w:rsid w:val="073B1826"/>
    <w:rsid w:val="08CB3525"/>
    <w:rsid w:val="093B4BB5"/>
    <w:rsid w:val="09635CC5"/>
    <w:rsid w:val="0A470B9D"/>
    <w:rsid w:val="0A52653C"/>
    <w:rsid w:val="0A6D1AA0"/>
    <w:rsid w:val="0A854159"/>
    <w:rsid w:val="0AB32917"/>
    <w:rsid w:val="0B0347D1"/>
    <w:rsid w:val="0B0F3537"/>
    <w:rsid w:val="0B2F4008"/>
    <w:rsid w:val="0B4118EF"/>
    <w:rsid w:val="0B456748"/>
    <w:rsid w:val="0B5E258C"/>
    <w:rsid w:val="0B6645FC"/>
    <w:rsid w:val="0B680A64"/>
    <w:rsid w:val="0B8835AD"/>
    <w:rsid w:val="0C201042"/>
    <w:rsid w:val="0C6F0FA5"/>
    <w:rsid w:val="0CCC56AF"/>
    <w:rsid w:val="0D1C51D0"/>
    <w:rsid w:val="0D2A62B5"/>
    <w:rsid w:val="0E396D51"/>
    <w:rsid w:val="0E553006"/>
    <w:rsid w:val="0E7640BC"/>
    <w:rsid w:val="0F5D6D79"/>
    <w:rsid w:val="0FAD423E"/>
    <w:rsid w:val="0FBE691C"/>
    <w:rsid w:val="100718AA"/>
    <w:rsid w:val="107C014C"/>
    <w:rsid w:val="10FC36CD"/>
    <w:rsid w:val="10FF12B7"/>
    <w:rsid w:val="117E22D4"/>
    <w:rsid w:val="117F560F"/>
    <w:rsid w:val="11934C98"/>
    <w:rsid w:val="119368CD"/>
    <w:rsid w:val="11944ED2"/>
    <w:rsid w:val="11BA332B"/>
    <w:rsid w:val="12E835EF"/>
    <w:rsid w:val="12F52E8E"/>
    <w:rsid w:val="130E2031"/>
    <w:rsid w:val="133B2972"/>
    <w:rsid w:val="137D6F5E"/>
    <w:rsid w:val="139D052B"/>
    <w:rsid w:val="13E31C93"/>
    <w:rsid w:val="14365D2F"/>
    <w:rsid w:val="14952001"/>
    <w:rsid w:val="149C4267"/>
    <w:rsid w:val="14C54D4E"/>
    <w:rsid w:val="150A431B"/>
    <w:rsid w:val="155D616A"/>
    <w:rsid w:val="157D43C3"/>
    <w:rsid w:val="1597400F"/>
    <w:rsid w:val="15B05FD8"/>
    <w:rsid w:val="15E16B65"/>
    <w:rsid w:val="1603002B"/>
    <w:rsid w:val="16222DC7"/>
    <w:rsid w:val="16672A82"/>
    <w:rsid w:val="16B75B91"/>
    <w:rsid w:val="17767E04"/>
    <w:rsid w:val="1878789F"/>
    <w:rsid w:val="18A0253F"/>
    <w:rsid w:val="18A60B2B"/>
    <w:rsid w:val="199C2F70"/>
    <w:rsid w:val="19ED0587"/>
    <w:rsid w:val="1A412033"/>
    <w:rsid w:val="1B0F5628"/>
    <w:rsid w:val="1BF91442"/>
    <w:rsid w:val="1C0866C4"/>
    <w:rsid w:val="1C3D5AE4"/>
    <w:rsid w:val="1C8C1E29"/>
    <w:rsid w:val="1CF92CA1"/>
    <w:rsid w:val="1D626E4E"/>
    <w:rsid w:val="1DDF79C5"/>
    <w:rsid w:val="1E1265CE"/>
    <w:rsid w:val="1EF04847"/>
    <w:rsid w:val="1F3C696E"/>
    <w:rsid w:val="1FAE148D"/>
    <w:rsid w:val="20134D68"/>
    <w:rsid w:val="207A43EB"/>
    <w:rsid w:val="22CA70DD"/>
    <w:rsid w:val="2335089C"/>
    <w:rsid w:val="23681D5E"/>
    <w:rsid w:val="23706F0B"/>
    <w:rsid w:val="237366D9"/>
    <w:rsid w:val="23AE07FE"/>
    <w:rsid w:val="24011F5F"/>
    <w:rsid w:val="241541EB"/>
    <w:rsid w:val="242A5476"/>
    <w:rsid w:val="243023AD"/>
    <w:rsid w:val="24562787"/>
    <w:rsid w:val="24A223FF"/>
    <w:rsid w:val="24BB3250"/>
    <w:rsid w:val="24DF2378"/>
    <w:rsid w:val="25560B7C"/>
    <w:rsid w:val="25AC116D"/>
    <w:rsid w:val="25C2180A"/>
    <w:rsid w:val="26AB3DBC"/>
    <w:rsid w:val="27303C4D"/>
    <w:rsid w:val="27442966"/>
    <w:rsid w:val="283A484E"/>
    <w:rsid w:val="28BA31F5"/>
    <w:rsid w:val="28EB1ECD"/>
    <w:rsid w:val="291A5E85"/>
    <w:rsid w:val="29262D84"/>
    <w:rsid w:val="2959356B"/>
    <w:rsid w:val="29C46A9F"/>
    <w:rsid w:val="2A8B59FD"/>
    <w:rsid w:val="2AC8328F"/>
    <w:rsid w:val="2AE23612"/>
    <w:rsid w:val="2B586676"/>
    <w:rsid w:val="2B8F31C0"/>
    <w:rsid w:val="2BB16C50"/>
    <w:rsid w:val="2C84735A"/>
    <w:rsid w:val="2C853DBA"/>
    <w:rsid w:val="2C901AF2"/>
    <w:rsid w:val="2CEA0025"/>
    <w:rsid w:val="2D6706D7"/>
    <w:rsid w:val="2D72192A"/>
    <w:rsid w:val="2D844C64"/>
    <w:rsid w:val="2E77297F"/>
    <w:rsid w:val="2E854552"/>
    <w:rsid w:val="2EA24596"/>
    <w:rsid w:val="302D728E"/>
    <w:rsid w:val="307947FB"/>
    <w:rsid w:val="3159570C"/>
    <w:rsid w:val="318472D6"/>
    <w:rsid w:val="31DA7C36"/>
    <w:rsid w:val="32710B51"/>
    <w:rsid w:val="32E220F0"/>
    <w:rsid w:val="334A57DC"/>
    <w:rsid w:val="334F2B9B"/>
    <w:rsid w:val="335320C4"/>
    <w:rsid w:val="33581B5B"/>
    <w:rsid w:val="33626EA8"/>
    <w:rsid w:val="33B547B5"/>
    <w:rsid w:val="33BA74F9"/>
    <w:rsid w:val="33DD3F6E"/>
    <w:rsid w:val="354134C8"/>
    <w:rsid w:val="35567502"/>
    <w:rsid w:val="357712E7"/>
    <w:rsid w:val="35DB33E4"/>
    <w:rsid w:val="35F61541"/>
    <w:rsid w:val="36514F10"/>
    <w:rsid w:val="36587F62"/>
    <w:rsid w:val="36893E1E"/>
    <w:rsid w:val="36A116C7"/>
    <w:rsid w:val="36C60359"/>
    <w:rsid w:val="37144EAA"/>
    <w:rsid w:val="37B02678"/>
    <w:rsid w:val="37B60431"/>
    <w:rsid w:val="37D176AE"/>
    <w:rsid w:val="37EA1091"/>
    <w:rsid w:val="38565BA2"/>
    <w:rsid w:val="38632EB1"/>
    <w:rsid w:val="38D226DF"/>
    <w:rsid w:val="3A8F29FB"/>
    <w:rsid w:val="3A926355"/>
    <w:rsid w:val="3AB77023"/>
    <w:rsid w:val="3B44733E"/>
    <w:rsid w:val="3BEF1D99"/>
    <w:rsid w:val="3C314937"/>
    <w:rsid w:val="3C4447F3"/>
    <w:rsid w:val="3C647B6D"/>
    <w:rsid w:val="3C8C1156"/>
    <w:rsid w:val="3DF71867"/>
    <w:rsid w:val="3E0B02FC"/>
    <w:rsid w:val="3E3C2672"/>
    <w:rsid w:val="3E4A3C8B"/>
    <w:rsid w:val="3E7C0547"/>
    <w:rsid w:val="3E894E11"/>
    <w:rsid w:val="3F4673B7"/>
    <w:rsid w:val="3F4D0DF6"/>
    <w:rsid w:val="3FF05A6E"/>
    <w:rsid w:val="402D2C0F"/>
    <w:rsid w:val="4089510A"/>
    <w:rsid w:val="40B75DF9"/>
    <w:rsid w:val="40FA7755"/>
    <w:rsid w:val="410A6E63"/>
    <w:rsid w:val="41AE4B07"/>
    <w:rsid w:val="41B57AA7"/>
    <w:rsid w:val="41C67BDF"/>
    <w:rsid w:val="41EE44E3"/>
    <w:rsid w:val="42025423"/>
    <w:rsid w:val="42C77668"/>
    <w:rsid w:val="42EE11EB"/>
    <w:rsid w:val="43042977"/>
    <w:rsid w:val="4334221F"/>
    <w:rsid w:val="43856744"/>
    <w:rsid w:val="444B662D"/>
    <w:rsid w:val="45060D80"/>
    <w:rsid w:val="45425B0A"/>
    <w:rsid w:val="455138B5"/>
    <w:rsid w:val="459D67BA"/>
    <w:rsid w:val="45B83E10"/>
    <w:rsid w:val="45DE3DF7"/>
    <w:rsid w:val="46770AA5"/>
    <w:rsid w:val="46933DB8"/>
    <w:rsid w:val="46E2556E"/>
    <w:rsid w:val="46F41286"/>
    <w:rsid w:val="477508C4"/>
    <w:rsid w:val="47D00D9A"/>
    <w:rsid w:val="47D24572"/>
    <w:rsid w:val="484B6666"/>
    <w:rsid w:val="485D015C"/>
    <w:rsid w:val="48B73AED"/>
    <w:rsid w:val="48EB5482"/>
    <w:rsid w:val="4A074E0B"/>
    <w:rsid w:val="4AAB58BB"/>
    <w:rsid w:val="4B2F1D67"/>
    <w:rsid w:val="4B4138C4"/>
    <w:rsid w:val="4BAC00D7"/>
    <w:rsid w:val="4CEC6143"/>
    <w:rsid w:val="4D316B30"/>
    <w:rsid w:val="4D5B16C2"/>
    <w:rsid w:val="4DA517AB"/>
    <w:rsid w:val="4DBB4B28"/>
    <w:rsid w:val="4E134D7B"/>
    <w:rsid w:val="4EB40B64"/>
    <w:rsid w:val="4EBA283E"/>
    <w:rsid w:val="4EC32BF7"/>
    <w:rsid w:val="4F0B0C56"/>
    <w:rsid w:val="50861DE1"/>
    <w:rsid w:val="50AD3FE2"/>
    <w:rsid w:val="50C704D4"/>
    <w:rsid w:val="50EF5986"/>
    <w:rsid w:val="51093E5C"/>
    <w:rsid w:val="512B6EA1"/>
    <w:rsid w:val="516A24F5"/>
    <w:rsid w:val="5177565F"/>
    <w:rsid w:val="51877D73"/>
    <w:rsid w:val="51B61F85"/>
    <w:rsid w:val="51CE4150"/>
    <w:rsid w:val="51F92D41"/>
    <w:rsid w:val="51FE74C4"/>
    <w:rsid w:val="52B55763"/>
    <w:rsid w:val="52D772D1"/>
    <w:rsid w:val="531928AF"/>
    <w:rsid w:val="53301758"/>
    <w:rsid w:val="53481F62"/>
    <w:rsid w:val="53F200E6"/>
    <w:rsid w:val="541702F8"/>
    <w:rsid w:val="54A831D4"/>
    <w:rsid w:val="54E91F41"/>
    <w:rsid w:val="551074D8"/>
    <w:rsid w:val="553766E3"/>
    <w:rsid w:val="555F66DA"/>
    <w:rsid w:val="56722612"/>
    <w:rsid w:val="57FC00DD"/>
    <w:rsid w:val="58396F93"/>
    <w:rsid w:val="583A39FA"/>
    <w:rsid w:val="59D5012C"/>
    <w:rsid w:val="5A065C9B"/>
    <w:rsid w:val="5A0E43DC"/>
    <w:rsid w:val="5B525876"/>
    <w:rsid w:val="5C3C11FD"/>
    <w:rsid w:val="5C9B0F02"/>
    <w:rsid w:val="5D3A2F0B"/>
    <w:rsid w:val="5E451B5E"/>
    <w:rsid w:val="5EB30A74"/>
    <w:rsid w:val="5EEC0631"/>
    <w:rsid w:val="5F012B20"/>
    <w:rsid w:val="5F290347"/>
    <w:rsid w:val="5F31509B"/>
    <w:rsid w:val="5F870E31"/>
    <w:rsid w:val="5FD96459"/>
    <w:rsid w:val="60413BB4"/>
    <w:rsid w:val="60516E79"/>
    <w:rsid w:val="607B1BB9"/>
    <w:rsid w:val="609A69F1"/>
    <w:rsid w:val="61376E25"/>
    <w:rsid w:val="628D3E6E"/>
    <w:rsid w:val="62FA0E3A"/>
    <w:rsid w:val="63085874"/>
    <w:rsid w:val="63230DDB"/>
    <w:rsid w:val="6379612B"/>
    <w:rsid w:val="63876F18"/>
    <w:rsid w:val="64491AA6"/>
    <w:rsid w:val="64C86443"/>
    <w:rsid w:val="64D47228"/>
    <w:rsid w:val="651638C4"/>
    <w:rsid w:val="658D0B1C"/>
    <w:rsid w:val="65E16ED6"/>
    <w:rsid w:val="66B56B07"/>
    <w:rsid w:val="66F864A6"/>
    <w:rsid w:val="67014B0D"/>
    <w:rsid w:val="672E2258"/>
    <w:rsid w:val="67752E71"/>
    <w:rsid w:val="67D63EDA"/>
    <w:rsid w:val="685F7A13"/>
    <w:rsid w:val="686112AD"/>
    <w:rsid w:val="68900E08"/>
    <w:rsid w:val="68BD63A7"/>
    <w:rsid w:val="6944404A"/>
    <w:rsid w:val="69FC4D0A"/>
    <w:rsid w:val="6AB861FC"/>
    <w:rsid w:val="6AC90024"/>
    <w:rsid w:val="6AE16C30"/>
    <w:rsid w:val="6B1B2469"/>
    <w:rsid w:val="6B5C06C7"/>
    <w:rsid w:val="6B6F6AC8"/>
    <w:rsid w:val="6C4B336C"/>
    <w:rsid w:val="6CDC5E80"/>
    <w:rsid w:val="6D070AC2"/>
    <w:rsid w:val="6D4A503D"/>
    <w:rsid w:val="6DE46D96"/>
    <w:rsid w:val="6FA22132"/>
    <w:rsid w:val="6FFB3948"/>
    <w:rsid w:val="700D1A98"/>
    <w:rsid w:val="7141685C"/>
    <w:rsid w:val="71542107"/>
    <w:rsid w:val="715951B5"/>
    <w:rsid w:val="71683E55"/>
    <w:rsid w:val="71C44A4B"/>
    <w:rsid w:val="71CD4328"/>
    <w:rsid w:val="72BB584D"/>
    <w:rsid w:val="72C93665"/>
    <w:rsid w:val="73247EC7"/>
    <w:rsid w:val="735E7B18"/>
    <w:rsid w:val="739E4CE3"/>
    <w:rsid w:val="73DB5354"/>
    <w:rsid w:val="74960F86"/>
    <w:rsid w:val="749B5A44"/>
    <w:rsid w:val="74F80328"/>
    <w:rsid w:val="765556E8"/>
    <w:rsid w:val="766B1D21"/>
    <w:rsid w:val="76794183"/>
    <w:rsid w:val="7688780A"/>
    <w:rsid w:val="76A40BB7"/>
    <w:rsid w:val="76DA5496"/>
    <w:rsid w:val="777F7CD4"/>
    <w:rsid w:val="77DA76D2"/>
    <w:rsid w:val="77F60EDE"/>
    <w:rsid w:val="780343E1"/>
    <w:rsid w:val="78265927"/>
    <w:rsid w:val="786A5027"/>
    <w:rsid w:val="79A268F7"/>
    <w:rsid w:val="7A4D75A3"/>
    <w:rsid w:val="7A6507D1"/>
    <w:rsid w:val="7A98733C"/>
    <w:rsid w:val="7B30220C"/>
    <w:rsid w:val="7B845204"/>
    <w:rsid w:val="7B9B26E3"/>
    <w:rsid w:val="7C17378D"/>
    <w:rsid w:val="7CAB0468"/>
    <w:rsid w:val="7D124BB2"/>
    <w:rsid w:val="7D4F3E6B"/>
    <w:rsid w:val="7D662436"/>
    <w:rsid w:val="7D767F37"/>
    <w:rsid w:val="7D814C4C"/>
    <w:rsid w:val="7D9C229B"/>
    <w:rsid w:val="7EA95D47"/>
    <w:rsid w:val="7F307116"/>
    <w:rsid w:val="7F3676BC"/>
    <w:rsid w:val="7F5C3AE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100" w:beforeAutospacing="1" w:after="100" w:afterAutospacing="1"/>
      <w:jc w:val="left"/>
    </w:pPr>
    <w:rPr>
      <w:rFonts w:hint="eastAsia" w:ascii="宋体" w:hAnsi="宋体" w:eastAsia="宋体" w:cs="宋体"/>
      <w:b/>
      <w:kern w:val="44"/>
      <w:sz w:val="48"/>
      <w:szCs w:val="48"/>
      <w:lang w:val="en-US" w:eastAsia="zh-CN" w:bidi="ar"/>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1"/>
    <w:semiHidden/>
    <w:unhideWhenUsed/>
    <w:qFormat/>
    <w:uiPriority w:val="99"/>
    <w:pPr>
      <w:ind w:left="100" w:leftChars="2500"/>
    </w:p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 w:type="character" w:customStyle="1" w:styleId="11">
    <w:name w:val="日期 Char"/>
    <w:basedOn w:val="8"/>
    <w:link w:val="3"/>
    <w:semiHidden/>
    <w:qFormat/>
    <w:uiPriority w:val="99"/>
    <w:rPr>
      <w:rFonts w:asciiTheme="minorHAnsi" w:hAnsiTheme="minorHAnsi" w:eastAsiaTheme="minorEastAsia" w:cstheme="minorBidi"/>
      <w:kern w:val="2"/>
      <w:sz w:val="21"/>
      <w:szCs w:val="22"/>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404</Words>
  <Characters>2306</Characters>
  <Lines>19</Lines>
  <Paragraphs>5</Paragraphs>
  <TotalTime>1</TotalTime>
  <ScaleCrop>false</ScaleCrop>
  <LinksUpToDate>false</LinksUpToDate>
  <CharactersWithSpaces>2705</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2017-10-30T02:00:00Z</dcterms:created>
  <dc:creator>a</dc:creator>
  <cp:lastModifiedBy>yueyuan</cp:lastModifiedBy>
  <dcterms:modified xsi:type="dcterms:W3CDTF">2021-07-05T09:24:30Z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DF9D964A9A444C0B90280732F02A01B6</vt:lpwstr>
  </property>
</Properties>
</file>