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7"/>
          <w:szCs w:val="37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7"/>
          <w:szCs w:val="37"/>
          <w:bdr w:val="none" w:color="auto" w:sz="0" w:space="0"/>
          <w:shd w:val="clear" w:fill="FFFFFF"/>
        </w:rPr>
        <w:t>贵港市港北区八一社区卫生服务中心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7"/>
          <w:szCs w:val="37"/>
          <w:bdr w:val="none" w:color="auto" w:sz="0" w:space="0"/>
          <w:shd w:val="clear" w:fill="FFFFFF"/>
          <w:lang w:val="en-US" w:eastAsia="zh-CN"/>
        </w:rPr>
        <w:t>招聘岗位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9496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0"/>
        <w:gridCol w:w="1007"/>
        <w:gridCol w:w="792"/>
        <w:gridCol w:w="1747"/>
        <w:gridCol w:w="712"/>
        <w:gridCol w:w="632"/>
        <w:gridCol w:w="1021"/>
        <w:gridCol w:w="2605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7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0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2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4" w:hRule="atLeast"/>
        </w:trPr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临床医师</w:t>
            </w: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1.取得执业医师及以上资格证优先。2.取得中级职称的，年龄等条件面议。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</w:trPr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中医医师</w:t>
            </w: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康复医学、中医学、针推专业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执业医师及以上</w:t>
            </w:r>
          </w:p>
        </w:tc>
        <w:tc>
          <w:tcPr>
            <w:tcW w:w="2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取得中级职称的，年龄等条件面议。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0" w:hRule="atLeast"/>
        </w:trPr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司机</w:t>
            </w:r>
          </w:p>
        </w:tc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1持有B照驾驶证，能协助办公室开展日常电脑、打印机维修及水电维护等后勤工作。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2.近三年未发生重大责任交通事故，安全意识强，不酗酒，不赌博，无其他不良嗜好，无不良社会征信记录。</w:t>
            </w:r>
          </w:p>
        </w:tc>
      </w:tr>
      <w:bookmarkEnd w:id="0"/>
    </w:tbl>
    <w:p>
      <w:pPr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DB4E5E"/>
    <w:rsid w:val="55DB4E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2021-06-22T07:16:00Z</dcterms:created>
  <dc:creator>WPS_1609033458</dc:creator>
  <cp:lastModifiedBy>WPS_1609033458</cp:lastModifiedBy>
  <dcterms:modified xsi:type="dcterms:W3CDTF">2021-06-22T07:17:05Z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CAE37EACF1764FFB857A7D59B620984D</vt:lpwstr>
  </property>
</Properties>
</file>