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6E6" w:rsidRPr="00A93DB6" w:rsidRDefault="00A93DB6" w:rsidP="00A93DB6">
      <w:pPr>
        <w:jc w:val="center"/>
        <w:rPr>
          <w:rFonts w:ascii="方正大标宋_GBK" w:eastAsia="方正大标宋_GBK"/>
          <w:sz w:val="40"/>
          <w:szCs w:val="40"/>
        </w:rPr>
      </w:pPr>
      <w:r w:rsidRPr="00A93DB6">
        <w:rPr>
          <w:rFonts w:ascii="方正大标宋_GBK" w:eastAsia="方正大标宋_GBK" w:hint="eastAsia"/>
          <w:sz w:val="40"/>
          <w:szCs w:val="40"/>
        </w:rPr>
        <w:t>启东市卫生健康人才引进培养部分政策摘要</w:t>
      </w:r>
    </w:p>
    <w:p w:rsidR="00A93DB6" w:rsidRDefault="00A93DB6"/>
    <w:p w:rsidR="00EA26C2" w:rsidRPr="00725117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启东位于江苏省东南端，长江入海口北岸，是江苏省日出最早的地方。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启东市交通便捷，与国际大都市上海隔江相望，距浦东直线距离仅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50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多公里</w:t>
      </w:r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proofErr w:type="gramStart"/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崇启大桥</w:t>
      </w:r>
      <w:proofErr w:type="gramEnd"/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将启东纳入上海</w:t>
      </w:r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小时经济圈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</w:t>
      </w:r>
      <w:r w:rsidRPr="00A93DB6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启东是全国有影响力的“海洋经济之乡”“建筑之乡”“电动工具之乡”“教育之乡”“版画之乡”“长寿之乡”。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启东市于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2014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年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6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月被确定为江苏省深化</w:t>
      </w:r>
      <w:proofErr w:type="gramStart"/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医</w:t>
      </w:r>
      <w:proofErr w:type="gramEnd"/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改先行先试县市，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2016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年被确定为全国县级公立医院综合改革</w:t>
      </w:r>
      <w:r w:rsidR="00EA26C2" w:rsidRPr="00725117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示范县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。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为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进一步加快</w:t>
      </w:r>
      <w:r w:rsidR="00E37F24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卫生健康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人才发展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202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月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="001C23A8">
        <w:rPr>
          <w:rFonts w:eastAsia="仿宋_GB2312"/>
          <w:kern w:val="0"/>
          <w:sz w:val="32"/>
          <w:szCs w:val="32"/>
        </w:rPr>
        <w:t>启东市人民政府</w:t>
      </w:r>
      <w:r w:rsidR="001C23A8">
        <w:rPr>
          <w:rFonts w:eastAsia="仿宋_GB2312" w:hint="eastAsia"/>
          <w:kern w:val="0"/>
          <w:sz w:val="32"/>
          <w:szCs w:val="32"/>
        </w:rPr>
        <w:t>办公室出台《</w:t>
      </w:r>
      <w:r w:rsidR="001C23A8">
        <w:rPr>
          <w:rFonts w:eastAsia="仿宋_GB2312"/>
          <w:sz w:val="32"/>
          <w:szCs w:val="21"/>
          <w:shd w:val="clear" w:color="auto" w:fill="FFFFFF"/>
        </w:rPr>
        <w:t>关于进一步加强卫生健康人才引进培养工作的实施</w:t>
      </w:r>
      <w:r w:rsidR="001C23A8">
        <w:rPr>
          <w:rFonts w:eastAsia="仿宋_GB2312" w:hint="eastAsia"/>
          <w:sz w:val="32"/>
          <w:szCs w:val="21"/>
          <w:shd w:val="clear" w:color="auto" w:fill="FFFFFF"/>
        </w:rPr>
        <w:t>意见</w:t>
      </w:r>
      <w:r w:rsidR="001C23A8">
        <w:rPr>
          <w:rFonts w:eastAsia="仿宋_GB2312" w:hint="eastAsia"/>
          <w:kern w:val="0"/>
          <w:sz w:val="32"/>
          <w:szCs w:val="32"/>
        </w:rPr>
        <w:t>》，部分政策如下：</w:t>
      </w:r>
    </w:p>
    <w:p w:rsidR="00E37F24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引进学（专）科带头人、学术委员会副主任委员及以上专家，工资待遇实行年薪制。省级学（专）科带头人、省级学术委员会副主任委员及以上专家年薪控制在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150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万元以内；地市级学（专）科带头人、地市级学术委员会副主任委员及以上专家年薪控制在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100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万元以内。在我市首次购房自住的，省级及以上的学（专）科带头人给予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100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万元购房补贴，地市级学（专）科带头人给予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60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万元购房补贴，</w:t>
      </w:r>
      <w:proofErr w:type="gramStart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并最高</w:t>
      </w:r>
      <w:proofErr w:type="gramEnd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可享受住房公积金贷款额度上限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4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倍的贷款额度。</w:t>
      </w:r>
    </w:p>
    <w:p w:rsidR="00725117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新引进的从事精神科、传染</w:t>
      </w:r>
      <w:proofErr w:type="gramStart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科岗位</w:t>
      </w:r>
      <w:proofErr w:type="gramEnd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的医学人才（执业医师类），取得执业医师资格后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年内，给予每月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3000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元的生活补贴。在我市首次购房自住的，给予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万元的购房</w:t>
      </w:r>
      <w:r w:rsidR="00725117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补贴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。</w:t>
      </w:r>
    </w:p>
    <w:p w:rsidR="00A93DB6" w:rsidRPr="00A93DB6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医学类博士毕业生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100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万元生活补贴，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在我市首次购房自住的，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40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万元购房补助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。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紧缺型医学类硕士毕业生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，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30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万元生活补贴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。在我市首次购房自住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lastRenderedPageBreak/>
        <w:t>的，给予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30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万元的购房补贴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非紧缺型医学类硕士毕业生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年内给予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每月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2500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元的生活补贴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。在我市首次购房自住的，给予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20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万元的购房补贴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</w:t>
      </w:r>
    </w:p>
    <w:p w:rsidR="00725117" w:rsidRPr="002B0C6E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4.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乡镇卫生院（除第三人民医院外的一级及二级医疗机构）引进的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医学类全日制本科毕业生（执业医师类）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取得执业医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师资格后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奖励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10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。在我市首次购房自住的，给予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10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万元的购房补贴</w:t>
      </w:r>
      <w:r w:rsidR="00725117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年后参照人才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县管乡用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政策，可参加上级医院的遴选考试。如继续留在基层医院，每月享受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1500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元生活补贴；取得中级职称后，每月享受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2000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元生活补贴；取得高级职称后，每月享受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3000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元生活补贴。</w:t>
      </w:r>
    </w:p>
    <w:p w:rsidR="002B0C6E" w:rsidRPr="002B0C6E" w:rsidRDefault="00A93DB6" w:rsidP="00E37F2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5.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 xml:space="preserve"> 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新引进的医学类人才（不含农村医学委培生）在村卫生室工作并签订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年以上工作协议的（不含</w:t>
      </w:r>
      <w:proofErr w:type="gramStart"/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规</w:t>
      </w:r>
      <w:proofErr w:type="gramEnd"/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培时间），取得执业助理医师资格后，给予每月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1500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元的生活补助，取得执业医师资格后，给予每月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2500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元的生活补助。</w:t>
      </w:r>
    </w:p>
    <w:p w:rsidR="00415913" w:rsidRPr="00415913" w:rsidRDefault="00415913" w:rsidP="0041591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6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.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在职卫技人员新获得医学类硕士以上学位且继续与用人单位签订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年以上工作协议的，给予一次性奖励。其中，获博士学位的奖励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10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万元，硕士学位的奖励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415913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万元。</w:t>
      </w:r>
    </w:p>
    <w:p w:rsidR="00E37F24" w:rsidRPr="002B0C6E" w:rsidRDefault="00E37F24" w:rsidP="00E37F2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bookmarkStart w:id="0" w:name="_GoBack"/>
      <w:bookmarkEnd w:id="0"/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咨询电话：</w:t>
      </w:r>
      <w:r w:rsidRPr="002B0C6E">
        <w:rPr>
          <w:rFonts w:ascii="Times New Roman" w:eastAsia="仿宋_GB2312" w:hAnsi="Times New Roman" w:cs="Times New Roman"/>
          <w:snapToGrid w:val="0"/>
          <w:sz w:val="32"/>
          <w:szCs w:val="32"/>
        </w:rPr>
        <w:t>0513-83312379</w:t>
      </w:r>
      <w:r w:rsidR="006173D1" w:rsidRPr="002B0C6E">
        <w:rPr>
          <w:rFonts w:ascii="Times New Roman" w:eastAsia="仿宋_GB2312" w:hAnsi="Times New Roman" w:cs="Times New Roman"/>
          <w:snapToGrid w:val="0"/>
          <w:sz w:val="32"/>
          <w:szCs w:val="32"/>
        </w:rPr>
        <w:t>（启东市卫生健康委员会</w:t>
      </w:r>
      <w:r w:rsidR="00AB2273"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>人事科</w:t>
      </w:r>
      <w:r w:rsidR="006173D1" w:rsidRPr="002B0C6E">
        <w:rPr>
          <w:rFonts w:ascii="Times New Roman" w:eastAsia="仿宋_GB2312" w:hAnsi="Times New Roman" w:cs="Times New Roman"/>
          <w:snapToGrid w:val="0"/>
          <w:sz w:val="32"/>
          <w:szCs w:val="32"/>
        </w:rPr>
        <w:t>）</w:t>
      </w:r>
      <w:r w:rsidR="00AB2273"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>。</w:t>
      </w:r>
    </w:p>
    <w:sectPr w:rsidR="00E37F24" w:rsidRPr="002B0C6E" w:rsidSect="008D4EDA">
      <w:footerReference w:type="default" r:id="rId7"/>
      <w:pgSz w:w="11906" w:h="16838"/>
      <w:pgMar w:top="1418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1B5" w:rsidRDefault="004F51B5" w:rsidP="008D4EDA">
      <w:r>
        <w:separator/>
      </w:r>
    </w:p>
  </w:endnote>
  <w:endnote w:type="continuationSeparator" w:id="0">
    <w:p w:rsidR="004F51B5" w:rsidRDefault="004F51B5" w:rsidP="008D4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5411334"/>
      <w:docPartObj>
        <w:docPartGallery w:val="Page Numbers (Bottom of Page)"/>
        <w:docPartUnique/>
      </w:docPartObj>
    </w:sdtPr>
    <w:sdtEndPr/>
    <w:sdtContent>
      <w:p w:rsidR="008D4EDA" w:rsidRDefault="008D4E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6D7F" w:rsidRPr="00006D7F">
          <w:rPr>
            <w:noProof/>
            <w:lang w:val="zh-CN"/>
          </w:rPr>
          <w:t>2</w:t>
        </w:r>
        <w:r>
          <w:fldChar w:fldCharType="end"/>
        </w:r>
      </w:p>
    </w:sdtContent>
  </w:sdt>
  <w:p w:rsidR="008D4EDA" w:rsidRDefault="008D4ED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1B5" w:rsidRDefault="004F51B5" w:rsidP="008D4EDA">
      <w:r>
        <w:separator/>
      </w:r>
    </w:p>
  </w:footnote>
  <w:footnote w:type="continuationSeparator" w:id="0">
    <w:p w:rsidR="004F51B5" w:rsidRDefault="004F51B5" w:rsidP="008D4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DB6"/>
    <w:rsid w:val="00006D7F"/>
    <w:rsid w:val="00087859"/>
    <w:rsid w:val="000B74B9"/>
    <w:rsid w:val="001A0AE6"/>
    <w:rsid w:val="001A5AD0"/>
    <w:rsid w:val="001C23A8"/>
    <w:rsid w:val="00237887"/>
    <w:rsid w:val="002B0C6E"/>
    <w:rsid w:val="00415913"/>
    <w:rsid w:val="004F51B5"/>
    <w:rsid w:val="005A1ED5"/>
    <w:rsid w:val="006173D1"/>
    <w:rsid w:val="00692735"/>
    <w:rsid w:val="00725117"/>
    <w:rsid w:val="008469E1"/>
    <w:rsid w:val="008D4EDA"/>
    <w:rsid w:val="00A00710"/>
    <w:rsid w:val="00A93DB6"/>
    <w:rsid w:val="00AB2273"/>
    <w:rsid w:val="00C6333D"/>
    <w:rsid w:val="00D510B7"/>
    <w:rsid w:val="00D55306"/>
    <w:rsid w:val="00DD46E6"/>
    <w:rsid w:val="00E07045"/>
    <w:rsid w:val="00E37F24"/>
    <w:rsid w:val="00EA26C2"/>
    <w:rsid w:val="00F2578C"/>
    <w:rsid w:val="00FB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7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D4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4E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4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4ED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378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378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7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D4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4E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4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4ED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378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37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168</Words>
  <Characters>960</Characters>
  <Application>Microsoft Office Word</Application>
  <DocSecurity>0</DocSecurity>
  <Lines>8</Lines>
  <Paragraphs>2</Paragraphs>
  <ScaleCrop>false</ScaleCrop>
  <Company>China</Company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15</cp:revision>
  <cp:lastPrinted>2021-01-22T01:17:00Z</cp:lastPrinted>
  <dcterms:created xsi:type="dcterms:W3CDTF">2021-01-22T00:15:00Z</dcterms:created>
  <dcterms:modified xsi:type="dcterms:W3CDTF">2021-05-25T03:46:00Z</dcterms:modified>
</cp:coreProperties>
</file>