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right="0"/>
        <w:jc w:val="left"/>
        <w:textAlignment w:val="auto"/>
        <w:outlineLvl w:val="9"/>
        <w:rPr>
          <w:rFonts w:hint="eastAsia" w:ascii="黑体" w:hAnsi="黑体" w:eastAsia="黑体" w:cs="黑体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附件1</w:t>
      </w:r>
    </w:p>
    <w:p>
      <w:pPr>
        <w:spacing w:before="100" w:beforeAutospacing="1" w:line="280" w:lineRule="exact"/>
        <w:jc w:val="center"/>
        <w:rPr>
          <w:rFonts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</w:rPr>
        <w:t>卫生、中医药专业副高技术资格考试专业目录</w:t>
      </w:r>
    </w:p>
    <w:tbl>
      <w:tblPr>
        <w:tblStyle w:val="3"/>
        <w:tblW w:w="1030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4"/>
        <w:gridCol w:w="2181"/>
        <w:gridCol w:w="1047"/>
        <w:gridCol w:w="2646"/>
        <w:gridCol w:w="1084"/>
        <w:gridCol w:w="221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  <w:tblHeader/>
          <w:jc w:val="center"/>
        </w:trPr>
        <w:tc>
          <w:tcPr>
            <w:tcW w:w="11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黑体" w:hAnsi="黑体" w:eastAsia="黑体"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/>
                <w:bCs/>
                <w:kern w:val="0"/>
                <w:sz w:val="20"/>
                <w:szCs w:val="20"/>
              </w:rPr>
              <w:t>专业编码</w:t>
            </w:r>
          </w:p>
        </w:tc>
        <w:tc>
          <w:tcPr>
            <w:tcW w:w="21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黑体" w:hAnsi="黑体" w:eastAsia="黑体"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/>
                <w:bCs/>
                <w:kern w:val="0"/>
                <w:sz w:val="20"/>
                <w:szCs w:val="20"/>
              </w:rPr>
              <w:t>专业名称</w:t>
            </w:r>
          </w:p>
        </w:tc>
        <w:tc>
          <w:tcPr>
            <w:tcW w:w="10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黑体" w:hAnsi="黑体" w:eastAsia="黑体"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/>
                <w:bCs/>
                <w:kern w:val="0"/>
                <w:sz w:val="20"/>
                <w:szCs w:val="20"/>
              </w:rPr>
              <w:t>专业编码</w:t>
            </w:r>
          </w:p>
        </w:tc>
        <w:tc>
          <w:tcPr>
            <w:tcW w:w="26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黑体" w:hAnsi="黑体" w:eastAsia="黑体"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/>
                <w:bCs/>
                <w:kern w:val="0"/>
                <w:sz w:val="20"/>
                <w:szCs w:val="20"/>
              </w:rPr>
              <w:t>专业名称</w:t>
            </w:r>
          </w:p>
        </w:tc>
        <w:tc>
          <w:tcPr>
            <w:tcW w:w="1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黑体" w:hAnsi="黑体" w:eastAsia="黑体"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/>
                <w:bCs/>
                <w:kern w:val="0"/>
                <w:sz w:val="20"/>
                <w:szCs w:val="20"/>
              </w:rPr>
              <w:t>专业编码</w:t>
            </w:r>
          </w:p>
        </w:tc>
        <w:tc>
          <w:tcPr>
            <w:tcW w:w="22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黑体" w:hAnsi="黑体" w:eastAsia="黑体"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/>
                <w:bCs/>
                <w:kern w:val="0"/>
                <w:sz w:val="20"/>
                <w:szCs w:val="20"/>
              </w:rPr>
              <w:t>专业名称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  <w:jc w:val="center"/>
        </w:trPr>
        <w:tc>
          <w:tcPr>
            <w:tcW w:w="11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001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心血管内科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042</w:t>
            </w:r>
          </w:p>
        </w:tc>
        <w:tc>
          <w:tcPr>
            <w:tcW w:w="2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临床医学检验临床血液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082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中药学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  <w:jc w:val="center"/>
        </w:trPr>
        <w:tc>
          <w:tcPr>
            <w:tcW w:w="11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002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呼吸内科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043</w:t>
            </w:r>
          </w:p>
        </w:tc>
        <w:tc>
          <w:tcPr>
            <w:tcW w:w="2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临床医学检验临床微生物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083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职业卫生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  <w:jc w:val="center"/>
        </w:trPr>
        <w:tc>
          <w:tcPr>
            <w:tcW w:w="11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003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消化内科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044</w:t>
            </w:r>
          </w:p>
        </w:tc>
        <w:tc>
          <w:tcPr>
            <w:tcW w:w="2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临床营养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084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环境卫生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  <w:jc w:val="center"/>
        </w:trPr>
        <w:tc>
          <w:tcPr>
            <w:tcW w:w="11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004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肾内科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045</w:t>
            </w:r>
          </w:p>
        </w:tc>
        <w:tc>
          <w:tcPr>
            <w:tcW w:w="2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医院药学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085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营养与食品卫生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  <w:jc w:val="center"/>
        </w:trPr>
        <w:tc>
          <w:tcPr>
            <w:tcW w:w="11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005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神经内科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046</w:t>
            </w:r>
          </w:p>
        </w:tc>
        <w:tc>
          <w:tcPr>
            <w:tcW w:w="2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临床药学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086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学校卫生与儿少卫生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  <w:jc w:val="center"/>
        </w:trPr>
        <w:tc>
          <w:tcPr>
            <w:tcW w:w="11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006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内分泌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047</w:t>
            </w:r>
          </w:p>
        </w:tc>
        <w:tc>
          <w:tcPr>
            <w:tcW w:w="2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护理学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087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放射卫生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  <w:jc w:val="center"/>
        </w:trPr>
        <w:tc>
          <w:tcPr>
            <w:tcW w:w="11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007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血液病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048</w:t>
            </w:r>
          </w:p>
        </w:tc>
        <w:tc>
          <w:tcPr>
            <w:tcW w:w="2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内科护理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088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传染性疾病控制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  <w:jc w:val="center"/>
        </w:trPr>
        <w:tc>
          <w:tcPr>
            <w:tcW w:w="11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008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传染病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049</w:t>
            </w:r>
          </w:p>
        </w:tc>
        <w:tc>
          <w:tcPr>
            <w:tcW w:w="2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外科护理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089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慢性非传染性疾病控制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  <w:jc w:val="center"/>
        </w:trPr>
        <w:tc>
          <w:tcPr>
            <w:tcW w:w="11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009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风湿病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050</w:t>
            </w:r>
          </w:p>
        </w:tc>
        <w:tc>
          <w:tcPr>
            <w:tcW w:w="2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妇产科护理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090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寄生虫病控制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  <w:jc w:val="center"/>
        </w:trPr>
        <w:tc>
          <w:tcPr>
            <w:tcW w:w="11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011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普通外科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051</w:t>
            </w:r>
          </w:p>
        </w:tc>
        <w:tc>
          <w:tcPr>
            <w:tcW w:w="2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儿科护理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091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健康教育与健康促进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  <w:jc w:val="center"/>
        </w:trPr>
        <w:tc>
          <w:tcPr>
            <w:tcW w:w="11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012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骨外科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052</w:t>
            </w:r>
          </w:p>
        </w:tc>
        <w:tc>
          <w:tcPr>
            <w:tcW w:w="2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病理学技术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092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卫生毒理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  <w:jc w:val="center"/>
        </w:trPr>
        <w:tc>
          <w:tcPr>
            <w:tcW w:w="11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013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胸心外科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053</w:t>
            </w:r>
          </w:p>
        </w:tc>
        <w:tc>
          <w:tcPr>
            <w:tcW w:w="2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放射医学技术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093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妇女保健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  <w:jc w:val="center"/>
        </w:trPr>
        <w:tc>
          <w:tcPr>
            <w:tcW w:w="11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014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神经外科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054</w:t>
            </w:r>
          </w:p>
        </w:tc>
        <w:tc>
          <w:tcPr>
            <w:tcW w:w="2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超声医学技术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094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儿童保健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  <w:jc w:val="center"/>
        </w:trPr>
        <w:tc>
          <w:tcPr>
            <w:tcW w:w="11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015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泌尿外科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055</w:t>
            </w:r>
          </w:p>
        </w:tc>
        <w:tc>
          <w:tcPr>
            <w:tcW w:w="2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核医学技术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095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微生物检验技术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  <w:jc w:val="center"/>
        </w:trPr>
        <w:tc>
          <w:tcPr>
            <w:tcW w:w="11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016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烧伤外科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056</w:t>
            </w:r>
          </w:p>
        </w:tc>
        <w:tc>
          <w:tcPr>
            <w:tcW w:w="2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康复医学治疗技术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096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理化检验技术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  <w:jc w:val="center"/>
        </w:trPr>
        <w:tc>
          <w:tcPr>
            <w:tcW w:w="11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017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整形外科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057</w:t>
            </w:r>
          </w:p>
        </w:tc>
        <w:tc>
          <w:tcPr>
            <w:tcW w:w="2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spacing w:val="-20"/>
                <w:kern w:val="0"/>
                <w:sz w:val="20"/>
                <w:szCs w:val="20"/>
              </w:rPr>
              <w:t>临床医学检验临床基础检验技术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097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病媒生物控制技术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  <w:jc w:val="center"/>
        </w:trPr>
        <w:tc>
          <w:tcPr>
            <w:tcW w:w="11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018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小儿外科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058</w:t>
            </w:r>
          </w:p>
        </w:tc>
        <w:tc>
          <w:tcPr>
            <w:tcW w:w="2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临床医学检验临床化学技术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098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病案信息技术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  <w:jc w:val="center"/>
        </w:trPr>
        <w:tc>
          <w:tcPr>
            <w:tcW w:w="11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019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妇产科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059</w:t>
            </w:r>
          </w:p>
        </w:tc>
        <w:tc>
          <w:tcPr>
            <w:tcW w:w="2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临床医学检验临床免疫技术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099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口腔医学技术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  <w:jc w:val="center"/>
        </w:trPr>
        <w:tc>
          <w:tcPr>
            <w:tcW w:w="11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020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小儿内科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060</w:t>
            </w:r>
          </w:p>
        </w:tc>
        <w:tc>
          <w:tcPr>
            <w:tcW w:w="2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临床医学检验临床血液技术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100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医学工程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  <w:jc w:val="center"/>
        </w:trPr>
        <w:tc>
          <w:tcPr>
            <w:tcW w:w="11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021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口腔医学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061</w:t>
            </w:r>
          </w:p>
        </w:tc>
        <w:tc>
          <w:tcPr>
            <w:tcW w:w="2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spacing w:val="-20"/>
                <w:kern w:val="0"/>
                <w:sz w:val="20"/>
                <w:szCs w:val="20"/>
              </w:rPr>
              <w:t>临床医学检验临床微生物技术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103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地方病控制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  <w:jc w:val="center"/>
        </w:trPr>
        <w:tc>
          <w:tcPr>
            <w:tcW w:w="11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022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口腔内科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062</w:t>
            </w:r>
          </w:p>
        </w:tc>
        <w:tc>
          <w:tcPr>
            <w:tcW w:w="2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卫生管理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108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消毒技术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  <w:jc w:val="center"/>
        </w:trPr>
        <w:tc>
          <w:tcPr>
            <w:tcW w:w="11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023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口腔颌面外科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063</w:t>
            </w:r>
          </w:p>
        </w:tc>
        <w:tc>
          <w:tcPr>
            <w:tcW w:w="2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普通内科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109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输血技术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  <w:jc w:val="center"/>
        </w:trPr>
        <w:tc>
          <w:tcPr>
            <w:tcW w:w="11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024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口腔修复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064</w:t>
            </w:r>
          </w:p>
        </w:tc>
        <w:tc>
          <w:tcPr>
            <w:tcW w:w="2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结核病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110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药物分析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  <w:jc w:val="center"/>
        </w:trPr>
        <w:tc>
          <w:tcPr>
            <w:tcW w:w="11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025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口腔正畸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065</w:t>
            </w:r>
          </w:p>
        </w:tc>
        <w:tc>
          <w:tcPr>
            <w:tcW w:w="2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老年医学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111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心电图技术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  <w:jc w:val="center"/>
        </w:trPr>
        <w:tc>
          <w:tcPr>
            <w:tcW w:w="11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026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眼科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066</w:t>
            </w:r>
          </w:p>
        </w:tc>
        <w:tc>
          <w:tcPr>
            <w:tcW w:w="2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职业病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112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脑电图技术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  <w:jc w:val="center"/>
        </w:trPr>
        <w:tc>
          <w:tcPr>
            <w:tcW w:w="11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027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耳鼻喉(头颈外科)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067</w:t>
            </w:r>
          </w:p>
        </w:tc>
        <w:tc>
          <w:tcPr>
            <w:tcW w:w="2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计划生育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113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全科医学（中医类）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  <w:jc w:val="center"/>
        </w:trPr>
        <w:tc>
          <w:tcPr>
            <w:tcW w:w="11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028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皮肤与性病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068</w:t>
            </w:r>
          </w:p>
        </w:tc>
        <w:tc>
          <w:tcPr>
            <w:tcW w:w="2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精神病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114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中医肿瘤学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  <w:jc w:val="center"/>
        </w:trPr>
        <w:tc>
          <w:tcPr>
            <w:tcW w:w="11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029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肿瘤内科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069</w:t>
            </w:r>
          </w:p>
        </w:tc>
        <w:tc>
          <w:tcPr>
            <w:tcW w:w="2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全科医学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115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中西医结合内科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  <w:jc w:val="center"/>
        </w:trPr>
        <w:tc>
          <w:tcPr>
            <w:tcW w:w="11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030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肿瘤外科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070</w:t>
            </w:r>
          </w:p>
        </w:tc>
        <w:tc>
          <w:tcPr>
            <w:tcW w:w="2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临床医学检验技术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116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中西医结合外科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  <w:jc w:val="center"/>
        </w:trPr>
        <w:tc>
          <w:tcPr>
            <w:tcW w:w="11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031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放射肿瘤治疗学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071</w:t>
            </w:r>
          </w:p>
        </w:tc>
        <w:tc>
          <w:tcPr>
            <w:tcW w:w="2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中医内科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117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中西医结合妇科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  <w:jc w:val="center"/>
        </w:trPr>
        <w:tc>
          <w:tcPr>
            <w:tcW w:w="11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032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急诊医学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072</w:t>
            </w:r>
          </w:p>
        </w:tc>
        <w:tc>
          <w:tcPr>
            <w:tcW w:w="2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中医外科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118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中西医结合儿科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  <w:jc w:val="center"/>
        </w:trPr>
        <w:tc>
          <w:tcPr>
            <w:tcW w:w="11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033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麻醉学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073</w:t>
            </w:r>
          </w:p>
        </w:tc>
        <w:tc>
          <w:tcPr>
            <w:tcW w:w="2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中医妇科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119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介入治疗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  <w:jc w:val="center"/>
        </w:trPr>
        <w:tc>
          <w:tcPr>
            <w:tcW w:w="11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034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病理学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074</w:t>
            </w:r>
          </w:p>
        </w:tc>
        <w:tc>
          <w:tcPr>
            <w:tcW w:w="2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中医儿科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120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重症医学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  <w:jc w:val="center"/>
        </w:trPr>
        <w:tc>
          <w:tcPr>
            <w:tcW w:w="11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035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放射医学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075</w:t>
            </w:r>
          </w:p>
        </w:tc>
        <w:tc>
          <w:tcPr>
            <w:tcW w:w="2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中医眼科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121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中医护理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  <w:jc w:val="center"/>
        </w:trPr>
        <w:tc>
          <w:tcPr>
            <w:tcW w:w="11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036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核医学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076</w:t>
            </w:r>
          </w:p>
        </w:tc>
        <w:tc>
          <w:tcPr>
            <w:tcW w:w="2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中医骨伤科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151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*采供血医学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  <w:jc w:val="center"/>
        </w:trPr>
        <w:tc>
          <w:tcPr>
            <w:tcW w:w="11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037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超声医学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077</w:t>
            </w:r>
          </w:p>
        </w:tc>
        <w:tc>
          <w:tcPr>
            <w:tcW w:w="2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针灸科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152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*采供血护理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  <w:jc w:val="center"/>
        </w:trPr>
        <w:tc>
          <w:tcPr>
            <w:tcW w:w="11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038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康复医学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078</w:t>
            </w:r>
          </w:p>
        </w:tc>
        <w:tc>
          <w:tcPr>
            <w:tcW w:w="2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中医耳鼻喉科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153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*采供血检验技术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  <w:jc w:val="center"/>
        </w:trPr>
        <w:tc>
          <w:tcPr>
            <w:tcW w:w="11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039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outlineLvl w:val="9"/>
              <w:rPr>
                <w:rFonts w:ascii="仿宋_GB2312" w:hAnsi="仿宋" w:eastAsia="仿宋_GB2312"/>
                <w:spacing w:val="-2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spacing w:val="-20"/>
                <w:kern w:val="0"/>
                <w:sz w:val="20"/>
                <w:szCs w:val="20"/>
              </w:rPr>
              <w:t>临床医学检验临床基础检验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079</w:t>
            </w:r>
          </w:p>
        </w:tc>
        <w:tc>
          <w:tcPr>
            <w:tcW w:w="2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中医皮肤科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154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*血液制备技术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  <w:jc w:val="center"/>
        </w:trPr>
        <w:tc>
          <w:tcPr>
            <w:tcW w:w="11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040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outlineLvl w:val="9"/>
              <w:rPr>
                <w:rFonts w:ascii="仿宋_GB2312" w:hAnsi="仿宋" w:eastAsia="仿宋_GB2312"/>
                <w:spacing w:val="-2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spacing w:val="-20"/>
                <w:kern w:val="0"/>
                <w:sz w:val="20"/>
                <w:szCs w:val="20"/>
              </w:rPr>
              <w:t>临床医学检验临床化学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080</w:t>
            </w:r>
          </w:p>
        </w:tc>
        <w:tc>
          <w:tcPr>
            <w:tcW w:w="2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中医肛肠科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  <w:jc w:val="center"/>
        </w:trPr>
        <w:tc>
          <w:tcPr>
            <w:tcW w:w="11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041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outlineLvl w:val="9"/>
              <w:rPr>
                <w:rFonts w:ascii="仿宋_GB2312" w:hAnsi="仿宋" w:eastAsia="仿宋_GB2312"/>
                <w:spacing w:val="-2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spacing w:val="-20"/>
                <w:kern w:val="0"/>
                <w:sz w:val="20"/>
                <w:szCs w:val="20"/>
              </w:rPr>
              <w:t>临床医学检验临床免疫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081</w:t>
            </w:r>
          </w:p>
        </w:tc>
        <w:tc>
          <w:tcPr>
            <w:tcW w:w="2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kern w:val="0"/>
                <w:sz w:val="20"/>
                <w:szCs w:val="20"/>
              </w:rPr>
              <w:t>推拿科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outlineLvl w:val="9"/>
              <w:rPr>
                <w:rFonts w:ascii="仿宋_GB2312" w:hAnsi="仿宋" w:eastAsia="仿宋_GB2312"/>
                <w:kern w:val="0"/>
                <w:sz w:val="20"/>
                <w:szCs w:val="20"/>
              </w:rPr>
            </w:pPr>
          </w:p>
        </w:tc>
      </w:tr>
    </w:tbl>
    <w:p>
      <w:pPr>
        <w:rPr>
          <w:rFonts w:hint="eastAsia" w:ascii="仿宋_GB2312" w:eastAsia="仿宋_GB2312"/>
        </w:rPr>
        <w:sectPr>
          <w:pgSz w:w="11906" w:h="16838"/>
          <w:pgMar w:top="2098" w:right="1474" w:bottom="1984" w:left="1587" w:header="851" w:footer="992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  <w:r>
        <w:rPr>
          <w:rFonts w:hint="eastAsia" w:ascii="仿宋_GB2312" w:eastAsia="仿宋_GB2312"/>
        </w:rPr>
        <w:t>注：专业名称前有*的专业为纸笔考试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right="0"/>
        <w:jc w:val="left"/>
        <w:textAlignment w:val="auto"/>
        <w:outlineLvl w:val="9"/>
        <w:rPr>
          <w:rFonts w:hint="eastAsia" w:ascii="黑体" w:hAnsi="黑体" w:eastAsia="黑体" w:cs="黑体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附件2</w:t>
      </w:r>
    </w:p>
    <w:p>
      <w:pPr>
        <w:spacing w:line="540" w:lineRule="exact"/>
        <w:jc w:val="center"/>
        <w:rPr>
          <w:rFonts w:hint="eastAsia" w:ascii="方正小标宋简体" w:hAnsi="仿宋" w:eastAsia="方正小标宋简体"/>
          <w:color w:val="000000"/>
          <w:sz w:val="36"/>
          <w:szCs w:val="36"/>
        </w:rPr>
      </w:pPr>
      <w:r>
        <w:rPr>
          <w:rFonts w:hint="eastAsia" w:ascii="Times New Roman" w:hAnsi="Times New Roman" w:eastAsia="方正仿宋_GBK" w:cs="方正仿宋_GBK"/>
          <w:sz w:val="32"/>
          <w:szCs w:val="32"/>
        </w:rPr>
        <w:t>202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1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年卫生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中医药专业副高级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技术资格考试报名花名册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 xml:space="preserve"> </w:t>
      </w:r>
    </w:p>
    <w:p>
      <w:pPr>
        <w:spacing w:line="540" w:lineRule="exact"/>
        <w:jc w:val="center"/>
        <w:rPr>
          <w:rFonts w:hint="eastAsia" w:ascii="方正小标宋简体" w:hAnsi="仿宋" w:eastAsia="方正小标宋简体"/>
          <w:color w:val="000000"/>
          <w:sz w:val="36"/>
          <w:szCs w:val="36"/>
        </w:rPr>
      </w:pPr>
    </w:p>
    <w:tbl>
      <w:tblPr>
        <w:tblStyle w:val="3"/>
        <w:tblW w:w="133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39"/>
        <w:gridCol w:w="728"/>
        <w:gridCol w:w="552"/>
        <w:gridCol w:w="1356"/>
        <w:gridCol w:w="690"/>
        <w:gridCol w:w="2009"/>
        <w:gridCol w:w="1368"/>
        <w:gridCol w:w="791"/>
        <w:gridCol w:w="1808"/>
        <w:gridCol w:w="904"/>
        <w:gridCol w:w="690"/>
        <w:gridCol w:w="19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1330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填报单位：                                     </w:t>
            </w:r>
            <w:r>
              <w:rPr>
                <w:rStyle w:val="6"/>
                <w:lang w:val="en-US" w:eastAsia="zh-CN" w:bidi="ar"/>
              </w:rPr>
              <w:t xml:space="preserve"> 填报人：               联系电话：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1" w:hRule="atLeast"/>
        </w:trPr>
        <w:tc>
          <w:tcPr>
            <w:tcW w:w="4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72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552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1356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2009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毕业学校及时间</w:t>
            </w:r>
          </w:p>
        </w:tc>
        <w:tc>
          <w:tcPr>
            <w:tcW w:w="1368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现技术职称及取得时间</w:t>
            </w:r>
          </w:p>
        </w:tc>
        <w:tc>
          <w:tcPr>
            <w:tcW w:w="791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聘任或从事专业工作年限</w:t>
            </w:r>
          </w:p>
        </w:tc>
        <w:tc>
          <w:tcPr>
            <w:tcW w:w="1808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报考专业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专业代码</w:t>
            </w:r>
          </w:p>
        </w:tc>
        <w:tc>
          <w:tcPr>
            <w:tcW w:w="1965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</w:trPr>
        <w:tc>
          <w:tcPr>
            <w:tcW w:w="4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52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356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09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368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808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04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965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</w:trPr>
        <w:tc>
          <w:tcPr>
            <w:tcW w:w="4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52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356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09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368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808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04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965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</w:trPr>
        <w:tc>
          <w:tcPr>
            <w:tcW w:w="4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52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356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09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368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808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04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965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</w:trPr>
        <w:tc>
          <w:tcPr>
            <w:tcW w:w="4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52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356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09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368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808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04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965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</w:trPr>
        <w:tc>
          <w:tcPr>
            <w:tcW w:w="4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52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356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09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368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808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04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965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</w:trPr>
        <w:tc>
          <w:tcPr>
            <w:tcW w:w="4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52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356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09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368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808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04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965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</w:trPr>
        <w:tc>
          <w:tcPr>
            <w:tcW w:w="4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52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356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09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368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808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04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965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</w:trPr>
        <w:tc>
          <w:tcPr>
            <w:tcW w:w="4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52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356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09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368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808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04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965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</w:trPr>
        <w:tc>
          <w:tcPr>
            <w:tcW w:w="439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8" w:type="dxa"/>
            <w:tcBorders>
              <w:top w:val="single" w:color="000000" w:sz="8" w:space="0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52" w:type="dxa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356" w:type="dxa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0" w:type="dxa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09" w:type="dxa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368" w:type="dxa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808" w:type="dxa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04" w:type="dxa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0" w:type="dxa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965" w:type="dxa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>
      <w:pPr>
        <w:rPr>
          <w:rFonts w:hint="eastAsia" w:ascii="仿宋_GB2312" w:eastAsia="仿宋_GB2312"/>
        </w:rPr>
      </w:pPr>
    </w:p>
    <w:p>
      <w:pPr>
        <w:spacing w:line="540" w:lineRule="exact"/>
        <w:rPr>
          <w:rFonts w:hint="eastAsia" w:ascii="黑体" w:hAnsi="黑体" w:eastAsia="黑体"/>
          <w:color w:val="000000"/>
          <w:sz w:val="32"/>
          <w:szCs w:val="32"/>
        </w:rPr>
      </w:pPr>
      <w:r>
        <w:rPr>
          <w:rFonts w:ascii="黑体" w:hAnsi="黑体" w:eastAsia="黑体"/>
          <w:color w:val="000000"/>
          <w:sz w:val="32"/>
          <w:szCs w:val="32"/>
        </w:rPr>
        <w:t>附件</w:t>
      </w:r>
      <w:r>
        <w:rPr>
          <w:rFonts w:hint="eastAsia" w:ascii="黑体" w:hAnsi="黑体" w:eastAsia="黑体"/>
          <w:color w:val="000000"/>
          <w:sz w:val="32"/>
          <w:szCs w:val="32"/>
        </w:rPr>
        <w:t>3</w:t>
      </w:r>
    </w:p>
    <w:p>
      <w:pPr>
        <w:spacing w:line="540" w:lineRule="exact"/>
        <w:jc w:val="center"/>
        <w:rPr>
          <w:rFonts w:hint="eastAsia" w:ascii="方正小标宋简体" w:hAnsi="仿宋" w:eastAsia="方正小标宋简体"/>
          <w:color w:val="000000"/>
          <w:sz w:val="36"/>
          <w:szCs w:val="36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龙泉驿区卫生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中医药专业副高级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技术资格考试报名确认时间安排表</w:t>
      </w:r>
    </w:p>
    <w:tbl>
      <w:tblPr>
        <w:tblStyle w:val="3"/>
        <w:tblW w:w="1283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40"/>
        <w:gridCol w:w="2687"/>
        <w:gridCol w:w="6341"/>
        <w:gridCol w:w="247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3" w:hRule="atLeast"/>
        </w:trPr>
        <w:tc>
          <w:tcPr>
            <w:tcW w:w="40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黑体简体" w:hAnsi="方正黑体简体" w:eastAsia="方正黑体简体" w:cs="方正黑体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报送时间</w:t>
            </w:r>
          </w:p>
        </w:tc>
        <w:tc>
          <w:tcPr>
            <w:tcW w:w="6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报送审核单位</w:t>
            </w:r>
          </w:p>
        </w:tc>
        <w:tc>
          <w:tcPr>
            <w:tcW w:w="2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3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楷体简体" w:hAnsi="方正楷体简体" w:eastAsia="方正楷体简体" w:cs="方正楷体简体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方正楷体简体" w:hAnsi="方正楷体简体" w:eastAsia="方正楷体简体" w:cs="方正楷体简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2021/5/20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上午9:00-11:30</w:t>
            </w:r>
          </w:p>
        </w:tc>
        <w:tc>
          <w:tcPr>
            <w:tcW w:w="6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个体诊所、民营、工矿医院</w:t>
            </w:r>
          </w:p>
        </w:tc>
        <w:tc>
          <w:tcPr>
            <w:tcW w:w="2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1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楷体简体" w:hAnsi="方正楷体简体" w:eastAsia="方正楷体简体" w:cs="方正楷体简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下午13：00-16:30</w:t>
            </w:r>
          </w:p>
        </w:tc>
        <w:tc>
          <w:tcPr>
            <w:tcW w:w="6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各乡镇卫生院</w:t>
            </w:r>
          </w:p>
        </w:tc>
        <w:tc>
          <w:tcPr>
            <w:tcW w:w="2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楷体简体" w:hAnsi="方正楷体简体" w:eastAsia="方正楷体简体" w:cs="方正楷体简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13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楷体简体" w:hAnsi="方正楷体简体" w:eastAsia="方正楷体简体" w:cs="方正楷体简体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方正楷体简体" w:hAnsi="方正楷体简体" w:eastAsia="方正楷体简体" w:cs="方正楷体简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2021/5/21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上午9:00-11:30</w:t>
            </w:r>
          </w:p>
        </w:tc>
        <w:tc>
          <w:tcPr>
            <w:tcW w:w="6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各社区卫生服务中心</w:t>
            </w:r>
          </w:p>
        </w:tc>
        <w:tc>
          <w:tcPr>
            <w:tcW w:w="2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楷体简体" w:hAnsi="方正楷体简体" w:eastAsia="方正楷体简体" w:cs="方正楷体简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1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楷体简体" w:hAnsi="方正楷体简体" w:eastAsia="方正楷体简体" w:cs="方正楷体简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下午13：00-16:30</w:t>
            </w:r>
          </w:p>
        </w:tc>
        <w:tc>
          <w:tcPr>
            <w:tcW w:w="6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区疾控中心</w:t>
            </w:r>
          </w:p>
        </w:tc>
        <w:tc>
          <w:tcPr>
            <w:tcW w:w="2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楷体简体" w:hAnsi="方正楷体简体" w:eastAsia="方正楷体简体" w:cs="方正楷体简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13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楷体简体" w:hAnsi="方正楷体简体" w:eastAsia="方正楷体简体" w:cs="方正楷体简体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方正楷体简体" w:hAnsi="方正楷体简体" w:eastAsia="方正楷体简体" w:cs="方正楷体简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2021/5/24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上午9:00-11:30</w:t>
            </w:r>
          </w:p>
        </w:tc>
        <w:tc>
          <w:tcPr>
            <w:tcW w:w="6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区中医院</w:t>
            </w:r>
          </w:p>
        </w:tc>
        <w:tc>
          <w:tcPr>
            <w:tcW w:w="2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楷体简体" w:hAnsi="方正楷体简体" w:eastAsia="方正楷体简体" w:cs="方正楷体简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1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楷体简体" w:hAnsi="方正楷体简体" w:eastAsia="方正楷体简体" w:cs="方正楷体简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下午13：00-16:30</w:t>
            </w:r>
          </w:p>
        </w:tc>
        <w:tc>
          <w:tcPr>
            <w:tcW w:w="6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区妇保院</w:t>
            </w:r>
          </w:p>
        </w:tc>
        <w:tc>
          <w:tcPr>
            <w:tcW w:w="2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楷体简体" w:hAnsi="方正楷体简体" w:eastAsia="方正楷体简体" w:cs="方正楷体简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13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楷体简体" w:hAnsi="方正楷体简体" w:eastAsia="方正楷体简体" w:cs="方正楷体简体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方正楷体简体" w:hAnsi="方正楷体简体" w:eastAsia="方正楷体简体" w:cs="方正楷体简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2021/5/25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上午9:00-11:30</w:t>
            </w:r>
          </w:p>
        </w:tc>
        <w:tc>
          <w:tcPr>
            <w:tcW w:w="6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区一医院</w:t>
            </w:r>
          </w:p>
        </w:tc>
        <w:tc>
          <w:tcPr>
            <w:tcW w:w="2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楷体简体" w:hAnsi="方正楷体简体" w:eastAsia="方正楷体简体" w:cs="方正楷体简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1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楷体简体" w:hAnsi="方正楷体简体" w:eastAsia="方正楷体简体" w:cs="方正楷体简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下午13：00-16:30</w:t>
            </w:r>
          </w:p>
        </w:tc>
        <w:tc>
          <w:tcPr>
            <w:tcW w:w="6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区二医院</w:t>
            </w:r>
          </w:p>
        </w:tc>
        <w:tc>
          <w:tcPr>
            <w:tcW w:w="2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楷体简体" w:hAnsi="方正楷体简体" w:eastAsia="方正楷体简体" w:cs="方正楷体简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134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方正楷体简体" w:hAnsi="方正楷体简体" w:eastAsia="方正楷体简体" w:cs="方正楷体简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方正楷体简体" w:hAnsi="方正楷体简体" w:eastAsia="方正楷体简体" w:cs="方正楷体简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2021/5/26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上午9:00-11:30</w:t>
            </w:r>
          </w:p>
        </w:tc>
        <w:tc>
          <w:tcPr>
            <w:tcW w:w="634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表内未列医疗机构、审核补充材料</w:t>
            </w:r>
          </w:p>
        </w:tc>
        <w:tc>
          <w:tcPr>
            <w:tcW w:w="247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楷体简体" w:hAnsi="方正楷体简体" w:eastAsia="方正楷体简体" w:cs="方正楷体简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134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0"/>
              </w:rPr>
            </w:pP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下午13：00-16:30</w:t>
            </w:r>
          </w:p>
        </w:tc>
        <w:tc>
          <w:tcPr>
            <w:tcW w:w="634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47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134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方正楷体简体" w:hAnsi="方正楷体简体" w:eastAsia="方正楷体简体" w:cs="方正楷体简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方正楷体简体" w:hAnsi="方正楷体简体" w:eastAsia="方正楷体简体" w:cs="方正楷体简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2021/5/27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上午9:00-11:30</w:t>
            </w:r>
          </w:p>
        </w:tc>
        <w:tc>
          <w:tcPr>
            <w:tcW w:w="634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审核补充材料</w:t>
            </w:r>
          </w:p>
        </w:tc>
        <w:tc>
          <w:tcPr>
            <w:tcW w:w="247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楷体简体" w:hAnsi="方正楷体简体" w:eastAsia="方正楷体简体" w:cs="方正楷体简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</w:trPr>
        <w:tc>
          <w:tcPr>
            <w:tcW w:w="134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</w:rPr>
            </w:pP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下午13：00-17:00</w:t>
            </w:r>
          </w:p>
        </w:tc>
        <w:tc>
          <w:tcPr>
            <w:tcW w:w="634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47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</w:tbl>
    <w:p>
      <w:pPr>
        <w:rPr>
          <w:rFonts w:hint="eastAsia" w:ascii="仿宋_GB2312" w:eastAsia="仿宋_GB2312"/>
          <w:sz w:val="18"/>
          <w:szCs w:val="18"/>
        </w:rPr>
        <w:sectPr>
          <w:pgSz w:w="16838" w:h="11906" w:orient="landscape"/>
          <w:pgMar w:top="1587" w:right="2098" w:bottom="1474" w:left="1984" w:header="851" w:footer="992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p>
      <w:pPr>
        <w:spacing w:line="576" w:lineRule="exact"/>
        <w:jc w:val="left"/>
        <w:rPr>
          <w:rFonts w:eastAsia="黑体"/>
          <w:color w:val="000000"/>
          <w:kern w:val="0"/>
          <w:sz w:val="32"/>
          <w:szCs w:val="32"/>
        </w:rPr>
      </w:pPr>
      <w:r>
        <w:rPr>
          <w:rFonts w:eastAsia="黑体"/>
          <w:color w:val="000000"/>
          <w:sz w:val="32"/>
          <w:szCs w:val="32"/>
        </w:rPr>
        <w:t>附件4</w:t>
      </w:r>
    </w:p>
    <w:p>
      <w:pPr>
        <w:spacing w:line="560" w:lineRule="exact"/>
        <w:jc w:val="center"/>
        <w:rPr>
          <w:rFonts w:eastAsia="方正小标宋简体"/>
          <w:sz w:val="15"/>
          <w:szCs w:val="15"/>
        </w:rPr>
      </w:pPr>
      <w:r>
        <w:rPr>
          <w:rFonts w:eastAsia="方正小标宋简体"/>
          <w:sz w:val="36"/>
          <w:szCs w:val="36"/>
        </w:rPr>
        <w:t>电子发票打印流程</w:t>
      </w:r>
    </w:p>
    <w:p>
      <w:pPr>
        <w:spacing w:line="56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电子发票打印流程如下：</w:t>
      </w:r>
    </w:p>
    <w:p>
      <w:pPr>
        <w:pStyle w:val="7"/>
        <w:spacing w:line="560" w:lineRule="exact"/>
        <w:ind w:firstLine="0" w:firstLineChars="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 xml:space="preserve">    1.登录</w:t>
      </w:r>
      <w:r>
        <w:rPr>
          <w:rFonts w:ascii="Times New Roman" w:hAnsi="Times New Roman" w:eastAsia="仿宋_GB2312"/>
          <w:color w:val="000000"/>
          <w:kern w:val="0"/>
          <w:sz w:val="32"/>
          <w:szCs w:val="32"/>
        </w:rPr>
        <w:t>四川省人力资源和社会保障厅官网（rst.sc.gov.cn）“人事考试”专栏</w:t>
      </w:r>
      <w:r>
        <w:rPr>
          <w:rFonts w:ascii="Times New Roman" w:hAnsi="Times New Roman" w:eastAsia="仿宋_GB2312"/>
          <w:sz w:val="32"/>
          <w:szCs w:val="32"/>
        </w:rPr>
        <w:t>，点击“电子发票”。</w:t>
      </w:r>
    </w:p>
    <w:p>
      <w:pPr>
        <w:pStyle w:val="7"/>
        <w:spacing w:line="560" w:lineRule="exact"/>
        <w:ind w:firstLine="0" w:firstLineChars="0"/>
        <w:rPr>
          <w:rFonts w:ascii="Times New Roman" w:hAnsi="Times New Roman"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drawing>
          <wp:inline distT="0" distB="0" distL="114300" distR="114300">
            <wp:extent cx="5609590" cy="320675"/>
            <wp:effectExtent l="0" t="0" r="10160" b="3175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09590" cy="3206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56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2.进行身份验证。</w:t>
      </w:r>
    </w:p>
    <w:p>
      <w:pPr>
        <w:spacing w:line="560" w:lineRule="exact"/>
        <w:rPr>
          <w:rFonts w:eastAsia="仿宋_GB2312"/>
          <w:sz w:val="32"/>
          <w:szCs w:val="32"/>
        </w:rPr>
      </w:pPr>
      <w: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posOffset>1207135</wp:posOffset>
            </wp:positionH>
            <wp:positionV relativeFrom="paragraph">
              <wp:posOffset>67945</wp:posOffset>
            </wp:positionV>
            <wp:extent cx="3269615" cy="1383665"/>
            <wp:effectExtent l="0" t="0" r="6985" b="6985"/>
            <wp:wrapTopAndBottom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rcRect l="8231" t="11243" r="8292" b="18054"/>
                    <a:stretch>
                      <a:fillRect/>
                    </a:stretch>
                  </pic:blipFill>
                  <pic:spPr>
                    <a:xfrm>
                      <a:off x="0" y="0"/>
                      <a:ext cx="3269615" cy="13836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405765</wp:posOffset>
            </wp:positionH>
            <wp:positionV relativeFrom="paragraph">
              <wp:posOffset>1874520</wp:posOffset>
            </wp:positionV>
            <wp:extent cx="5017135" cy="836295"/>
            <wp:effectExtent l="0" t="0" r="12065" b="1905"/>
            <wp:wrapTopAndBottom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rcRect l="1517" t="5611" r="3406" b="21222"/>
                    <a:stretch>
                      <a:fillRect/>
                    </a:stretch>
                  </pic:blipFill>
                  <pic:spPr>
                    <a:xfrm>
                      <a:off x="0" y="0"/>
                      <a:ext cx="5017135" cy="8362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eastAsia="仿宋_GB2312"/>
          <w:sz w:val="32"/>
          <w:szCs w:val="32"/>
        </w:rPr>
        <w:t xml:space="preserve">    3.根据考试项目，点击“获取电子票号”。</w:t>
      </w:r>
    </w:p>
    <w:p>
      <w:pPr>
        <w:spacing w:line="560" w:lineRule="exact"/>
        <w:rPr>
          <w:rFonts w:eastAsia="仿宋_GB2312"/>
          <w:sz w:val="32"/>
          <w:szCs w:val="32"/>
        </w:rPr>
      </w:pP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466090</wp:posOffset>
            </wp:positionH>
            <wp:positionV relativeFrom="paragraph">
              <wp:posOffset>1325245</wp:posOffset>
            </wp:positionV>
            <wp:extent cx="4918710" cy="667385"/>
            <wp:effectExtent l="0" t="0" r="15240" b="18415"/>
            <wp:wrapTopAndBottom/>
            <wp:docPr id="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4"/>
                    <pic:cNvPicPr>
                      <a:picLocks noChangeAspect="1"/>
                    </pic:cNvPicPr>
                  </pic:nvPicPr>
                  <pic:blipFill>
                    <a:blip r:embed="rId9"/>
                    <a:srcRect l="3033" t="5695" r="3720" b="21320"/>
                    <a:stretch>
                      <a:fillRect/>
                    </a:stretch>
                  </pic:blipFill>
                  <pic:spPr>
                    <a:xfrm>
                      <a:off x="0" y="0"/>
                      <a:ext cx="4918710" cy="6673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eastAsia="仿宋_GB2312"/>
          <w:sz w:val="32"/>
          <w:szCs w:val="32"/>
        </w:rPr>
        <w:t xml:space="preserve">    4.获取到票据信息后，将显示：</w:t>
      </w:r>
    </w:p>
    <w:p>
      <w:pPr>
        <w:adjustRightInd w:val="0"/>
        <w:snapToGrid w:val="0"/>
        <w:spacing w:line="560" w:lineRule="exact"/>
      </w:pPr>
      <w:r>
        <w:rPr>
          <w:rFonts w:eastAsia="仿宋_GB2312"/>
          <w:sz w:val="32"/>
          <w:szCs w:val="32"/>
        </w:rPr>
        <w:t xml:space="preserve">    5.点击票据信息下方链接，弹至四川省财政电子票据公共服务平台（</w:t>
      </w:r>
      <w:r>
        <w:rPr>
          <w:rFonts w:eastAsia="仿宋_GB2312"/>
          <w:sz w:val="32"/>
          <w:szCs w:val="32"/>
        </w:rPr>
        <w:fldChar w:fldCharType="begin"/>
      </w:r>
      <w:r>
        <w:rPr>
          <w:rFonts w:eastAsia="仿宋_GB2312"/>
          <w:sz w:val="32"/>
          <w:szCs w:val="32"/>
        </w:rPr>
        <w:instrText xml:space="preserve">HYPERLINK "http://czt.sc.gov.cn/pjfw/html/index.html"</w:instrText>
      </w:r>
      <w:r>
        <w:rPr>
          <w:rFonts w:eastAsia="仿宋_GB2312"/>
          <w:sz w:val="32"/>
          <w:szCs w:val="32"/>
        </w:rPr>
        <w:fldChar w:fldCharType="separate"/>
      </w:r>
      <w:r>
        <w:rPr>
          <w:rStyle w:val="5"/>
          <w:rFonts w:eastAsia="仿宋_GB2312"/>
          <w:sz w:val="32"/>
          <w:szCs w:val="32"/>
        </w:rPr>
        <w:t>http://czt.sc.gov.cn/pjfw/html/index.html</w:t>
      </w:r>
      <w:r>
        <w:rPr>
          <w:rFonts w:eastAsia="仿宋_GB2312"/>
          <w:sz w:val="32"/>
          <w:szCs w:val="32"/>
        </w:rPr>
        <w:fldChar w:fldCharType="end"/>
      </w:r>
      <w:r>
        <w:rPr>
          <w:rFonts w:eastAsia="仿宋_GB2312"/>
          <w:sz w:val="32"/>
          <w:szCs w:val="32"/>
        </w:rPr>
        <w:t>），按界面提示操作，填写对应的信息，即可获取您的电子发票。</w:t>
      </w:r>
    </w:p>
    <w:p>
      <w:pPr>
        <w:ind w:firstLine="376" w:firstLineChars="0"/>
        <w:rPr>
          <w:rFonts w:hint="eastAsia" w:ascii="仿宋_GB2312" w:eastAsia="仿宋_GB2312"/>
        </w:rPr>
      </w:pPr>
    </w:p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928" w:right="1417" w:bottom="1474" w:left="1417" w:header="851" w:footer="1559" w:gutter="0"/>
      <w:cols w:space="720" w:num="1"/>
      <w:docGrid w:type="linesAndChars" w:linePitch="574" w:charSpace="-18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ascii="Times New Roman" w:hAnsi="Times New Roman"/>
        <w:sz w:val="28"/>
        <w:szCs w:val="28"/>
      </w:rPr>
    </w:pPr>
    <w:r>
      <w:rPr>
        <w:rFonts w:ascii="Times New Roman" w:hAnsi="Times New Roman"/>
        <w:sz w:val="28"/>
        <w:szCs w:val="28"/>
      </w:rPr>
      <w:t>—</w:t>
    </w:r>
    <w:r>
      <w:rPr>
        <w:rFonts w:ascii="Times New Roman" w:hAnsi="Times New Roman"/>
        <w:sz w:val="28"/>
        <w:szCs w:val="28"/>
      </w:rPr>
      <w:fldChar w:fldCharType="begin"/>
    </w:r>
    <w:r>
      <w:rPr>
        <w:rFonts w:ascii="Times New Roman" w:hAnsi="Times New Roman"/>
        <w:sz w:val="28"/>
        <w:szCs w:val="28"/>
      </w:rPr>
      <w:instrText xml:space="preserve"> PAGE   \* MERGEFORMAT </w:instrText>
    </w:r>
    <w:r>
      <w:rPr>
        <w:rFonts w:ascii="Times New Roman" w:hAnsi="Times New Roman"/>
        <w:sz w:val="28"/>
        <w:szCs w:val="28"/>
      </w:rPr>
      <w:fldChar w:fldCharType="separate"/>
    </w:r>
    <w:r>
      <w:rPr>
        <w:rFonts w:ascii="Times New Roman" w:hAnsi="Times New Roman"/>
        <w:sz w:val="28"/>
        <w:szCs w:val="28"/>
        <w:lang w:val="zh-CN"/>
      </w:rPr>
      <w:t>25</w:t>
    </w:r>
    <w:r>
      <w:rPr>
        <w:rFonts w:ascii="Times New Roman" w:hAnsi="Times New Roman"/>
        <w:sz w:val="28"/>
        <w:szCs w:val="28"/>
      </w:rPr>
      <w:fldChar w:fldCharType="end"/>
    </w:r>
    <w:r>
      <w:rPr>
        <w:rFonts w:ascii="Times New Roman" w:hAnsi="Times New Roman"/>
        <w:sz w:val="28"/>
        <w:szCs w:val="28"/>
      </w:rPr>
      <w:t>—</w:t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ascii="Times New Roman" w:hAnsi="Times New Roman"/>
        <w:sz w:val="28"/>
        <w:szCs w:val="28"/>
      </w:rPr>
    </w:pPr>
    <w:r>
      <w:rPr>
        <w:rFonts w:ascii="Times New Roman" w:hAnsi="Times New Roman"/>
        <w:sz w:val="28"/>
        <w:szCs w:val="28"/>
      </w:rPr>
      <w:t>—</w:t>
    </w:r>
    <w:r>
      <w:rPr>
        <w:rFonts w:ascii="Times New Roman" w:hAnsi="Times New Roman"/>
        <w:sz w:val="28"/>
        <w:szCs w:val="28"/>
      </w:rPr>
      <w:fldChar w:fldCharType="begin"/>
    </w:r>
    <w:r>
      <w:rPr>
        <w:rFonts w:ascii="Times New Roman" w:hAnsi="Times New Roman"/>
        <w:sz w:val="28"/>
        <w:szCs w:val="28"/>
      </w:rPr>
      <w:instrText xml:space="preserve"> PAGE   \* MERGEFORMAT </w:instrText>
    </w:r>
    <w:r>
      <w:rPr>
        <w:rFonts w:ascii="Times New Roman" w:hAnsi="Times New Roman"/>
        <w:sz w:val="28"/>
        <w:szCs w:val="28"/>
      </w:rPr>
      <w:fldChar w:fldCharType="separate"/>
    </w:r>
    <w:r>
      <w:rPr>
        <w:rFonts w:ascii="Times New Roman" w:hAnsi="Times New Roman"/>
        <w:sz w:val="28"/>
        <w:szCs w:val="28"/>
        <w:lang w:val="zh-CN"/>
      </w:rPr>
      <w:t>24</w:t>
    </w:r>
    <w:r>
      <w:rPr>
        <w:rFonts w:ascii="Times New Roman" w:hAnsi="Times New Roman"/>
        <w:sz w:val="28"/>
        <w:szCs w:val="28"/>
      </w:rPr>
      <w:fldChar w:fldCharType="end"/>
    </w:r>
    <w:r>
      <w:rPr>
        <w:rFonts w:ascii="Times New Roman" w:hAnsi="Times New Roman"/>
        <w:sz w:val="28"/>
        <w:szCs w:val="28"/>
      </w:rPr>
      <w:t>—</w:t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A518C5"/>
    <w:rsid w:val="0EA518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Hyperlink"/>
    <w:qFormat/>
    <w:uiPriority w:val="99"/>
    <w:rPr>
      <w:color w:val="0000FF"/>
      <w:u w:val="single"/>
    </w:rPr>
  </w:style>
  <w:style w:type="character" w:customStyle="1" w:styleId="6">
    <w:name w:val="font31"/>
    <w:basedOn w:val="4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paragraph" w:styleId="7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Office_11.8.6.8811_F1E327BC-269C-435d-A152-05C5408002CA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2021-05-14T08:58:00Z</dcterms:created>
  <dc:creator>Administrator</dc:creator>
  <cp:lastModifiedBy>Administrator</cp:lastModifiedBy>
  <dcterms:modified xsi:type="dcterms:W3CDTF">2021-05-14T08:59:15Z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2052-11.8.6.8811</vt:lpwstr>
  </property>
</Properties>
</file>