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sz w:val="27"/>
          <w:szCs w:val="27"/>
          <w:bdr w:val="none" w:color="auto" w:sz="0" w:space="0"/>
          <w:shd w:val="clear" w:fill="FFFFFF"/>
        </w:rPr>
        <w:t>　附件1</w:t>
      </w: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350"/>
        <w:gridCol w:w="428"/>
        <w:gridCol w:w="267"/>
        <w:gridCol w:w="504"/>
        <w:gridCol w:w="870"/>
        <w:gridCol w:w="265"/>
        <w:gridCol w:w="573"/>
        <w:gridCol w:w="329"/>
        <w:gridCol w:w="964"/>
        <w:gridCol w:w="347"/>
        <w:gridCol w:w="334"/>
        <w:gridCol w:w="309"/>
        <w:gridCol w:w="300"/>
        <w:gridCol w:w="772"/>
        <w:gridCol w:w="531"/>
        <w:gridCol w:w="560"/>
        <w:gridCol w:w="63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5165" w:type="dxa"/>
            <w:gridSpan w:val="17"/>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2021年将乐县事业单位公开招聘工作人员岗位信息表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主管部门</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招聘单位</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经费方式</w:t>
            </w:r>
          </w:p>
        </w:tc>
        <w:tc>
          <w:tcPr>
            <w:tcW w:w="9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招聘岗位</w:t>
            </w:r>
          </w:p>
        </w:tc>
        <w:tc>
          <w:tcPr>
            <w:tcW w:w="87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岗位代码</w:t>
            </w:r>
          </w:p>
        </w:tc>
        <w:tc>
          <w:tcPr>
            <w:tcW w:w="45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招聘人数</w:t>
            </w:r>
          </w:p>
        </w:tc>
        <w:tc>
          <w:tcPr>
            <w:tcW w:w="70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笔试面试(含技能测试)成绩折算比例</w:t>
            </w:r>
          </w:p>
        </w:tc>
        <w:tc>
          <w:tcPr>
            <w:tcW w:w="6855" w:type="dxa"/>
            <w:gridSpan w:val="8"/>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岗位资格条件</w:t>
            </w:r>
          </w:p>
        </w:tc>
        <w:tc>
          <w:tcPr>
            <w:tcW w:w="135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笔试科目</w:t>
            </w:r>
          </w:p>
        </w:tc>
        <w:tc>
          <w:tcPr>
            <w:tcW w:w="6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870"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50"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70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最高年龄</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专业</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学历</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学位</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政治面貌</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性别</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招聘对象</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其他条件</w:t>
            </w:r>
          </w:p>
        </w:tc>
        <w:tc>
          <w:tcPr>
            <w:tcW w:w="1350"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600"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教育局</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将乐县职业中专学校</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20210101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研究生免笔试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工商管理类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研究生</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硕士及以上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专技人员（校医）</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20210102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40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公共卫生与预防医学类、临床医学类、护理学类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具有助理医师或护士执业资格证</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将乐县城关中心小学</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专技人员（校医）</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20210201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40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公共卫生与预防医学类、临床医学类、护理学类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具有助理医师或护士执业资格证</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健康局</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将乐县总医院</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财政拨补</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专技人员（网络管理）</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计算机网络技术类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专技人员（软件调试）</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计算机软件技术类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将乐县卫生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健康局</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将乐县总医院</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财政拨补</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专技人员（精神科）</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20210303</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精神医学、精神病与精神卫生学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专技人员（中医）</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20210304</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专技人员（医学影像）</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20210305</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医学影像学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（五年制）</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专技人员（检验）</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20210306</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医学检验、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医学检验技术</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专技人员（护理）</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20210307</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护理学类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具有护士执业资格证</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《护理专业知识》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专技人员（护理）</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20210308</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护理学类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具有护士执业资格证</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《护理专业知识》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bdr w:val="none" w:color="auto" w:sz="0" w:space="0"/>
              </w:rPr>
              <w:t>（医疗）</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20210309</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4</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研究生免笔试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临床医学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研究生</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硕士及以上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bdr w:val="none" w:color="auto" w:sz="0" w:space="0"/>
              </w:rPr>
              <w:t>（医疗）</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20210310</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4</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临床医学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将乐县水南社区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卫生服务中心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专技人员（临床）</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20210401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临床医学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专技人员（中医）</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20210402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将乐县总医院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万全分院</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专技人员（中医）</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20210501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将乐县卫生健康局</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将乐县疾病预防控制中心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专技人员（疾病控制）</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20210601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临床医学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专技人员（检验）</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20210602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医学检验、医学检验技术</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bdr w:val="none" w:color="auto" w:sz="0" w:space="0"/>
              </w:rPr>
              <w:t>（检验）</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20210603</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医学检验、医学检验技术</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bdr w:val="none" w:color="auto" w:sz="0" w:space="0"/>
              </w:rPr>
              <w:t>（疾病控制）</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20210604</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预防医学、公共卫生与预防医学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将乐县妇幼保健院</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专技人员（病房）</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20210701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护理学类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具有护士执业资格证</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《护理专业知识》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专技人员（检验）</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20210702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医学检验、医学检验技术</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具有检验技士资格证</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专技人员（病案信息管理）</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20210703</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卫生管理类、图书档案学类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医学类院校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毕业生</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bdr w:val="none" w:color="auto" w:sz="0" w:space="0"/>
              </w:rPr>
              <w:t>（手术室护理）</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20210704</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护理学类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如需笔试，考《护理专业知识》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bdr w:val="none" w:color="auto" w:sz="0" w:space="0"/>
              </w:rPr>
              <w:t>（妇产科）</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20210705</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临床医学</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如需笔试，考《医学基础知识》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财政局</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将乐县县直行政事业资产营运中心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20210801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会计与审计类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男</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20210802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会计与审计类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女</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审计局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将乐县政府投资</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审计中心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rPr>
                <w:rFonts w:hint="eastAsia" w:ascii="宋体" w:hAnsi="宋体" w:eastAsia="宋体" w:cs="宋体"/>
                <w:sz w:val="21"/>
                <w:szCs w:val="21"/>
              </w:rPr>
            </w:pPr>
            <w:r>
              <w:rPr>
                <w:rFonts w:hint="eastAsia" w:ascii="宋体" w:hAnsi="宋体" w:eastAsia="宋体" w:cs="宋体"/>
                <w:i w:val="0"/>
                <w:iCs w:val="0"/>
                <w:caps w:val="0"/>
                <w:color w:val="333333"/>
                <w:spacing w:val="0"/>
                <w:sz w:val="21"/>
                <w:szCs w:val="21"/>
                <w:bdr w:val="none" w:color="auto" w:sz="0" w:space="0"/>
              </w:rPr>
              <w:t>(审计）</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20210901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审计学、审计（实务）、会计与审计</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将乐县自然</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资源局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将乐县不动产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登记中心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20211001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土建类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将乐县住房和城乡建设局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将乐县建设工程消防技术保障服务中心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20211101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消防工程、消防管理、防火管理、消防工程技术</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将乐县环境卫生中心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20211201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中国语言文学类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将乐县园林中心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20211301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风景园林、风景园林硕士、园林（风景园林方向）、园林景观设计、园林工程技术、园林技术、城市园林规划管理、园林、园林植物与观赏园艺、城市园林、城市园林设计与花卉</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将乐县人力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资源和社会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保障局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将乐县社会保险中心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20211401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计算机科学与技术类、统计学类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将乐县退役军人事务局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将乐县退役军人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20211501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面向三明籍或从三明市应征入伍的退役士兵</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将乐县农业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农村局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将乐县农产品</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质量安全站</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20211601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研究生免笔试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食品科学与工程类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研究生</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硕士及以上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将乐县农业机械化发展中心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20211701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机械类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将乐县林业局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将乐县毛竹开发站</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20211801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森林资源类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将乐县南口林业站</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20211901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森林资源类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将乐县水利局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将乐县河务中心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自收自支</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专技人员（财务）</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20212001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会计与审计类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将乐县应急</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将乐县安全生产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应急救援中心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20212101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化工与制药类、地矿类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将乐县民政局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将乐县社会福利院</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工勤人员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20212201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面向在将乐县服役一年及以上的现役营职及以上军官待业随军家属</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将乐县工业和信息化局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将乐县新型建筑材料推广中心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20212301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电气自动化类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将乐县煤炭技术中心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20212401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地矿类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295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将乐县招商服务中心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20212501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机械类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将乐县文体和旅游局</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将乐县少年儿童业余体育学校</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专技人员（蹼泳教练员）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20212601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体育学类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退役运动员</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获得省运会前三名或全国综合性运动会录取名次以上成绩或获得运动健将（含武术项目武英级）</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专技人员（蹼泳教练员）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20212602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体育学类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本人或所带运动员曾获省运会冠军或全国综合性运动会录取名次以上</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专技人员（举重、跆拳道教练员）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20212603</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体育学类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本人或所带运动员曾获省运会冠军或全国综合性运动会录取名次以上</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将乐县文化馆</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专技人员（非遗专干兼文创）</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20212701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中国语言文学、历史学类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将乐县博物馆</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专技人员（财务）</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20212801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会计与审计类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noWrap/>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将乐县岩仔洞遗址文物保护所</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专技人员（文物保护、考古）</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20212901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考古学，文物与博物馆（学），文物保护技术， 考古学及博物馆学，文物鉴定（赏）与修复</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将乐县公安局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将乐县警务辅助中心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管理人员（助理）</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20213001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中国语言文学类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将乐县司法局</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将乐县公证处</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专技人员（助理公证员）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20213101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法学类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具有法律职业资格证书</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将乐县人民政府行政服务中心管委会</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将乐县行政服务中心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20213201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2955"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将乐县森林康养产业发展中心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20213301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森林资源保护与游憩（旅游方向），历史文化旅游，旅游服务与管理，休闲服务与管理，旅游管理，旅游管理与服务教育</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中共将乐县委宣传部</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将乐县融媒体中心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专技人员（播音主持）</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20213401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具有普通话等级证书一级乙等及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以上</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专技人员（编辑）</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20213402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中国语言文学类、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新闻传播学类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专技人员（记者）</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20213403</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新闻传播学类、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艺术设计类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将乐县古镛镇人民政府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将乐县古镛镇村镇建设综合服务中心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20213501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土建类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将乐县古镛镇社会事务综合服务中心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20213601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法学类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将乐县古镛镇乡村振兴综合服务中心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20213701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将乐县水南镇人民政府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将乐县水南镇社会事务综合服务中心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20213801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电气自动化类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将乐县高唐镇人民政府</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将乐县高唐镇乡村振兴综合服务中心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20213901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动物医学类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20213902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将乐县高唐镇人民政府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将乐县高唐镇村镇建设综合服务中心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20214001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水利类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将乐县漠源乡人民政府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将乐县漠源乡社会事务综合服务中心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20214101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将乐县南口镇人民政府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将乐县南口镇社会事务综合服务中心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专技人员（财务）</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20214201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会计与审计类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将乐县白莲镇人民政府</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将乐县白莲镇村镇建设综合服务中心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20214301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计算机科学与技术类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面向将乐县户籍人员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(或生源)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20214302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土建类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将乐县白莲镇人民政府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将乐县白莲镇乡村振兴综合服务中心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20214401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将乐县黄潭镇人民政府</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将乐县黄潭镇村镇建设综合服务中心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20214501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土建类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20214502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水利类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将乐县黄潭镇人民政府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将乐县黄潭镇社会事务综合服务中心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20214601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将乐县万全乡人民政府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将乐县万全乡社会事务综合服务中心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20214701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将乐县万安镇人民政府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将乐县万安镇乡村振兴综合服务中心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20214801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财政金融类、农业经济管理类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面向将乐县户籍人员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(或生源)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将乐县安仁乡人民政府</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将乐县安仁乡乡村振兴综合服务中心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招商）</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20214901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经济贸易类、工商管理类、农业经济</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面向将乐县户籍人员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(或生源)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20214902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动物医学类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将乐县安仁乡村镇建设综合服务中心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20215001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能源动力类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面向将乐县户籍人员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left"/>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(或生源)</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将乐县大源乡人民政府</w:t>
            </w:r>
          </w:p>
        </w:tc>
        <w:tc>
          <w:tcPr>
            <w:tcW w:w="178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将乐县大源乡社会事务综合服务中心</w:t>
            </w:r>
          </w:p>
        </w:tc>
        <w:tc>
          <w:tcPr>
            <w:tcW w:w="46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管理人员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20215101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公共管理类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本科及以上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学士及以上</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面向2019、2020、2021届毕业生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46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20215102</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35</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面向在将乐县服务基层项目期满且考核合格的毕业生</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专门岗位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将乐县大源乡乡村振兴综合服务中心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20215201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动物医学类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rPr>
          <w:tblCellSpacing w:w="0" w:type="dxa"/>
        </w:trPr>
        <w:tc>
          <w:tcPr>
            <w:tcW w:w="115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将乐县余坊乡人民政府</w:t>
            </w: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将乐县余坊乡乡村振兴综合服务中心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20215301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紧缺急需专业免笔试</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动物医学类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应往届毕业生（三明市机关事业单位在编在岗人员除外）</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如需笔试，考《综合基础知识》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155" w:type="dxa"/>
            <w:vMerge w:val="continue"/>
            <w:shd w:val="clear" w:color="auto" w:fill="FFFFFF"/>
            <w:vAlign w:val="center"/>
          </w:tcPr>
          <w:p>
            <w:pPr>
              <w:rPr>
                <w:rFonts w:hint="eastAsia" w:ascii="宋体" w:hAnsi="宋体" w:eastAsia="宋体" w:cs="宋体"/>
                <w:i w:val="0"/>
                <w:iCs w:val="0"/>
                <w:caps w:val="0"/>
                <w:color w:val="333333"/>
                <w:spacing w:val="0"/>
                <w:sz w:val="27"/>
                <w:szCs w:val="27"/>
              </w:rPr>
            </w:pPr>
          </w:p>
        </w:tc>
        <w:tc>
          <w:tcPr>
            <w:tcW w:w="17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将乐县余坊乡村镇建设综合服务中心</w:t>
            </w:r>
          </w:p>
        </w:tc>
        <w:tc>
          <w:tcPr>
            <w:tcW w:w="46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财政核拨</w:t>
            </w:r>
          </w:p>
        </w:tc>
        <w:tc>
          <w:tcPr>
            <w:tcW w:w="9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专技人员</w:t>
            </w:r>
          </w:p>
        </w:tc>
        <w:tc>
          <w:tcPr>
            <w:tcW w:w="87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20215401</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1</w:t>
            </w:r>
          </w:p>
        </w:tc>
        <w:tc>
          <w:tcPr>
            <w:tcW w:w="7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50:50</w:t>
            </w:r>
          </w:p>
        </w:tc>
        <w:tc>
          <w:tcPr>
            <w:tcW w:w="54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30</w:t>
            </w:r>
          </w:p>
        </w:tc>
        <w:tc>
          <w:tcPr>
            <w:tcW w:w="16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水利类、土建类</w:t>
            </w:r>
          </w:p>
        </w:tc>
        <w:tc>
          <w:tcPr>
            <w:tcW w:w="6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大专及以上</w:t>
            </w:r>
          </w:p>
        </w:tc>
        <w:tc>
          <w:tcPr>
            <w:tcW w:w="58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7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3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59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不限</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《综合基础知识》</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4320" w:type="dxa"/>
            <w:gridSpan w:val="4"/>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合计</w:t>
            </w:r>
          </w:p>
        </w:tc>
        <w:tc>
          <w:tcPr>
            <w:tcW w:w="87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45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1" w:lineRule="atLeast"/>
              <w:ind w:left="0" w:right="0"/>
              <w:jc w:val="center"/>
              <w:rPr>
                <w:rFonts w:hint="eastAsia" w:ascii="宋体" w:hAnsi="宋体" w:eastAsia="宋体" w:cs="宋体"/>
                <w:sz w:val="21"/>
                <w:szCs w:val="21"/>
              </w:rPr>
            </w:pPr>
            <w:r>
              <w:rPr>
                <w:rFonts w:hint="eastAsia" w:ascii="宋体" w:hAnsi="宋体" w:eastAsia="宋体" w:cs="宋体"/>
                <w:i w:val="0"/>
                <w:iCs w:val="0"/>
                <w:caps w:val="0"/>
                <w:color w:val="333333"/>
                <w:spacing w:val="0"/>
                <w:kern w:val="0"/>
                <w:sz w:val="21"/>
                <w:szCs w:val="21"/>
                <w:bdr w:val="none" w:color="auto" w:sz="0" w:space="0"/>
                <w:lang w:val="en-US" w:eastAsia="zh-CN" w:bidi="ar"/>
              </w:rPr>
              <w:t>90</w:t>
            </w:r>
          </w:p>
        </w:tc>
        <w:tc>
          <w:tcPr>
            <w:tcW w:w="70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54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65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69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58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37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3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59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095"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135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c>
          <w:tcPr>
            <w:tcW w:w="600" w:type="dxa"/>
            <w:shd w:val="clear" w:color="auto" w:fill="FFFFFF"/>
            <w:vAlign w:val="center"/>
          </w:tcPr>
          <w:p>
            <w:pPr>
              <w:keepNext w:val="0"/>
              <w:keepLines w:val="0"/>
              <w:widowControl/>
              <w:suppressLineNumbers w:val="0"/>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放弃考试资格声明书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将乐县人力资源和社会保障局: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本人        ,身份证号码________________,报名参加2021年将乐县事业单位公开招聘工作人员考试，报考岗位                    ，岗位代码：         ，现已通过资格初审，因本人原因，决定放弃此次考试资格。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特此声明。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声明人签字：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sz w:val="27"/>
          <w:szCs w:val="27"/>
          <w:bdr w:val="none" w:color="auto" w:sz="0" w:space="0"/>
          <w:shd w:val="clear" w:fill="FFFFFF"/>
        </w:rPr>
        <w:t>　　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sz w:val="27"/>
          <w:szCs w:val="27"/>
          <w:bdr w:val="none" w:color="auto" w:sz="0" w:space="0"/>
          <w:shd w:val="clear" w:fill="FFFFFF"/>
        </w:rPr>
        <w:t>　　具体疫情防控要求以及须提供新冠核酸检测报告为阴性有效证明的情形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r>
        <w:rPr>
          <w:rStyle w:val="5"/>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一、疫情防控要求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考生应于考前第14天安装闽政通APP生成“八闽健康码”，并且开始每天进行体温检测和健康监测。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考生进入考点应核验本人准考证、身份证和“八闽健康码”（闽政通APP），检测体温并佩戴口罩（建议不佩戴N95等透气性能较差的口罩），“八闽健康码”为绿码者方可参加考试。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在到达考点前10分钟，应提前打开闽政通APP，准备好动态“八闽健康码”，以便进入考点时能快速通过。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考试期间实行全封闭管理，考生不得提前交卷、退场。考试结束后，考生应佩戴口罩方可离开考场。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r>
        <w:rPr>
          <w:rStyle w:val="5"/>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二、核酸检测要求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5月23日（含）以后有以下五类情形之一的考生，进入考点时应提供考前7天内的核酸检测阴性报告单，方可进入考点：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1. 来自高中风险地区或有旅行史、境外返回、有境外人员接触史或有疑似症状的；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2. 居住地有被隔离或曾被隔离且未做过核酸检测的考生；共同居住家庭成员中有以上情况的考生；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3. 工作（实习）岗位属于医疗机构医务人员、公共场所服务人员，口岸检疫排查人员，公共交通驾驶员、铁路航空乘务人员、进口冷链生产加工人员的考生；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4.5月23日（含）之后，“八闽健康码”为橙码的考生，需提供考前7天内的核酸检测阴性报告，否则不得参加考试！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5.体温异常的考生。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r>
        <w:rPr>
          <w:rStyle w:val="5"/>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上述考生无法提供相应时间内核酸检测阴性报告单的，不得参加考试！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drawing>
          <wp:inline distT="0" distB="0" distL="114300" distR="114300">
            <wp:extent cx="5619750" cy="190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619750" cy="19050"/>
                    </a:xfrm>
                    <a:prstGeom prst="rect">
                      <a:avLst/>
                    </a:prstGeom>
                    <a:noFill/>
                    <a:ln w="9525">
                      <a:noFill/>
                    </a:ln>
                  </pic:spPr>
                </pic:pic>
              </a:graphicData>
            </a:graphic>
          </wp:inline>
        </w:drawing>
      </w: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将乐县人力资源和社会保障局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1" w:lineRule="atLeast"/>
        <w:ind w:left="0" w:right="0" w:firstLine="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2021年5月6日印发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852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2021-05-06T09:10:45Z</dcterms:created>
  <dc:creator>sprite</dc:creator>
  <cp:lastModifiedBy>心</cp:lastModifiedBy>
  <dcterms:modified xsi:type="dcterms:W3CDTF">2021-05-06T09:10:52Z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6FDBE6D69BE64A16AB68FE8AE619D2F8</vt:lpwstr>
  </property>
</Properties>
</file>