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ascii="方正小标宋简体" w:eastAsia="黑体"/>
          <w:sz w:val="28"/>
          <w:szCs w:val="28"/>
          <w:lang w:eastAsia="zh-CN"/>
        </w:rPr>
      </w:pPr>
      <w:r>
        <w:rPr>
          <w:rFonts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水平测试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考官管理办法</w:t>
      </w:r>
    </w:p>
    <w:p>
      <w:pPr>
        <w:spacing w:line="600" w:lineRule="exact"/>
        <w:rPr>
          <w:rFonts w:ascii="方正小标宋简体" w:eastAsia="方正小标宋简体"/>
          <w:color w:val="000000"/>
          <w:sz w:val="36"/>
          <w:szCs w:val="36"/>
        </w:rPr>
      </w:pPr>
    </w:p>
    <w:p>
      <w:pPr>
        <w:spacing w:line="600" w:lineRule="exact"/>
        <w:ind w:firstLine="640" w:firstLineChars="200"/>
        <w:rPr>
          <w:rFonts w:ascii="华文仿宋" w:hAnsi="华文仿宋" w:eastAsia="华文仿宋"/>
          <w:color w:val="000000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为加强水平测试考官的管理，制定本办法。本办法所指的考官指承担水平测试执考任务的专业人员。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第一条</w:t>
      </w:r>
      <w:r>
        <w:rPr>
          <w:rFonts w:hint="eastAsia" w:ascii="华文仿宋" w:hAnsi="华文仿宋" w:eastAsia="华文仿宋"/>
          <w:sz w:val="32"/>
          <w:szCs w:val="32"/>
        </w:rPr>
        <w:t xml:space="preserve">  考官配置要求。每个院校的技能考试应设置1名总考官；第1、2站设置1名站长，3、4站设置1名站长，5、6站设置1名站长；每考组为6站、设置6个考室。基地可</w:t>
      </w:r>
      <w:r>
        <w:rPr>
          <w:rFonts w:ascii="华文仿宋" w:hAnsi="华文仿宋" w:eastAsia="华文仿宋"/>
          <w:sz w:val="32"/>
          <w:szCs w:val="32"/>
        </w:rPr>
        <w:t>设定若干考组。其中，每考室配备</w:t>
      </w:r>
      <w:r>
        <w:rPr>
          <w:rFonts w:hint="eastAsia" w:ascii="华文仿宋" w:hAnsi="华文仿宋" w:eastAsia="华文仿宋"/>
          <w:sz w:val="32"/>
          <w:szCs w:val="32"/>
        </w:rPr>
        <w:t>至少1名主考官和1名考官。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第</w:t>
      </w:r>
      <w:r>
        <w:rPr>
          <w:rFonts w:hint="eastAsia" w:ascii="黑体" w:hAnsi="黑体" w:eastAsia="黑体"/>
          <w:sz w:val="32"/>
          <w:szCs w:val="32"/>
        </w:rPr>
        <w:t>二</w:t>
      </w:r>
      <w:r>
        <w:rPr>
          <w:rFonts w:ascii="黑体" w:hAnsi="黑体" w:eastAsia="黑体"/>
          <w:sz w:val="32"/>
          <w:szCs w:val="32"/>
        </w:rPr>
        <w:t>条</w:t>
      </w:r>
      <w:r>
        <w:rPr>
          <w:rFonts w:ascii="华文仿宋" w:hAnsi="华文仿宋" w:eastAsia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 xml:space="preserve"> </w:t>
      </w:r>
      <w:r>
        <w:rPr>
          <w:rFonts w:ascii="华文仿宋" w:hAnsi="华文仿宋" w:eastAsia="华文仿宋"/>
          <w:sz w:val="32"/>
          <w:szCs w:val="32"/>
        </w:rPr>
        <w:t>考官条件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（</w:t>
      </w:r>
      <w:r>
        <w:rPr>
          <w:rFonts w:ascii="华文楷体" w:hAnsi="华文楷体" w:eastAsia="华文楷体"/>
          <w:sz w:val="32"/>
          <w:szCs w:val="32"/>
        </w:rPr>
        <w:t>一</w:t>
      </w:r>
      <w:r>
        <w:rPr>
          <w:rFonts w:hint="eastAsia" w:ascii="华文楷体" w:hAnsi="华文楷体" w:eastAsia="华文楷体"/>
          <w:sz w:val="32"/>
          <w:szCs w:val="32"/>
        </w:rPr>
        <w:t>）</w:t>
      </w:r>
      <w:r>
        <w:rPr>
          <w:rFonts w:ascii="华文楷体" w:hAnsi="华文楷体" w:eastAsia="华文楷体"/>
          <w:sz w:val="32"/>
          <w:szCs w:val="32"/>
        </w:rPr>
        <w:t>考官条件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1</w:t>
      </w:r>
      <w:r>
        <w:rPr>
          <w:rFonts w:ascii="华文仿宋" w:hAnsi="华文仿宋" w:eastAsia="华文仿宋"/>
          <w:sz w:val="32"/>
          <w:szCs w:val="32"/>
        </w:rPr>
        <w:t>．身体健康，品行良好，遵守考试保密规定，严格执行考试纪律。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2</w:t>
      </w:r>
      <w:r>
        <w:rPr>
          <w:rFonts w:ascii="华文仿宋" w:hAnsi="华文仿宋" w:eastAsia="华文仿宋"/>
          <w:sz w:val="32"/>
          <w:szCs w:val="32"/>
        </w:rPr>
        <w:t>．具有较高的业务技术水平，并具有一年以上培训医师或指导医学专业学生实习的工作经历。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3</w:t>
      </w:r>
      <w:r>
        <w:rPr>
          <w:rFonts w:ascii="华文仿宋" w:hAnsi="华文仿宋" w:eastAsia="华文仿宋"/>
          <w:sz w:val="32"/>
          <w:szCs w:val="32"/>
        </w:rPr>
        <w:t>．具有医师资格，并任临床主治医师专业技术职务三年以上。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4</w:t>
      </w:r>
      <w:r>
        <w:rPr>
          <w:rFonts w:ascii="华文仿宋" w:hAnsi="华文仿宋" w:eastAsia="华文仿宋"/>
          <w:sz w:val="32"/>
          <w:szCs w:val="32"/>
        </w:rPr>
        <w:t>．经考试相关业务培训</w:t>
      </w:r>
      <w:r>
        <w:rPr>
          <w:rFonts w:hint="eastAsia" w:ascii="华文仿宋" w:hAnsi="华文仿宋" w:eastAsia="华文仿宋"/>
          <w:sz w:val="32"/>
          <w:szCs w:val="32"/>
        </w:rPr>
        <w:t>考核合格</w:t>
      </w:r>
      <w:r>
        <w:rPr>
          <w:rFonts w:ascii="华文仿宋" w:hAnsi="华文仿宋" w:eastAsia="华文仿宋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（</w:t>
      </w:r>
      <w:r>
        <w:rPr>
          <w:rFonts w:ascii="华文楷体" w:hAnsi="华文楷体" w:eastAsia="华文楷体"/>
          <w:sz w:val="32"/>
          <w:szCs w:val="32"/>
        </w:rPr>
        <w:t>二</w:t>
      </w:r>
      <w:r>
        <w:rPr>
          <w:rFonts w:hint="eastAsia" w:ascii="华文楷体" w:hAnsi="华文楷体" w:eastAsia="华文楷体"/>
          <w:sz w:val="32"/>
          <w:szCs w:val="32"/>
        </w:rPr>
        <w:t>）</w:t>
      </w:r>
      <w:r>
        <w:rPr>
          <w:rFonts w:ascii="华文楷体" w:hAnsi="华文楷体" w:eastAsia="华文楷体"/>
          <w:sz w:val="32"/>
          <w:szCs w:val="32"/>
        </w:rPr>
        <w:t>主考官条件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color w:val="000000"/>
          <w:kern w:val="0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除具备考官的条件外，应任临床主治医师专业技术职务</w:t>
      </w:r>
      <w:r>
        <w:rPr>
          <w:rFonts w:hint="eastAsia" w:ascii="华文仿宋" w:hAnsi="华文仿宋" w:eastAsia="华文仿宋"/>
          <w:sz w:val="32"/>
          <w:szCs w:val="32"/>
        </w:rPr>
        <w:t>五</w:t>
      </w:r>
      <w:r>
        <w:rPr>
          <w:rFonts w:ascii="华文仿宋" w:hAnsi="华文仿宋" w:eastAsia="华文仿宋"/>
          <w:sz w:val="32"/>
          <w:szCs w:val="32"/>
        </w:rPr>
        <w:t>年以上。</w:t>
      </w:r>
    </w:p>
    <w:p>
      <w:pPr>
        <w:spacing w:line="600" w:lineRule="exact"/>
        <w:ind w:firstLine="640" w:firstLineChars="20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（</w:t>
      </w:r>
      <w:r>
        <w:rPr>
          <w:rFonts w:ascii="华文楷体" w:hAnsi="华文楷体" w:eastAsia="华文楷体"/>
          <w:sz w:val="32"/>
          <w:szCs w:val="32"/>
        </w:rPr>
        <w:t>三</w:t>
      </w:r>
      <w:r>
        <w:rPr>
          <w:rFonts w:hint="eastAsia" w:ascii="华文楷体" w:hAnsi="华文楷体" w:eastAsia="华文楷体"/>
          <w:sz w:val="32"/>
          <w:szCs w:val="32"/>
        </w:rPr>
        <w:t>）</w:t>
      </w:r>
      <w:r>
        <w:rPr>
          <w:rFonts w:ascii="华文楷体" w:hAnsi="华文楷体" w:eastAsia="华文楷体"/>
          <w:sz w:val="32"/>
          <w:szCs w:val="32"/>
        </w:rPr>
        <w:t>考站站长条件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除具备</w:t>
      </w:r>
      <w:r>
        <w:rPr>
          <w:rFonts w:hint="eastAsia" w:ascii="华文仿宋" w:hAnsi="华文仿宋" w:eastAsia="华文仿宋"/>
          <w:sz w:val="32"/>
          <w:szCs w:val="32"/>
        </w:rPr>
        <w:t>主考官</w:t>
      </w:r>
      <w:r>
        <w:rPr>
          <w:rFonts w:ascii="华文仿宋" w:hAnsi="华文仿宋" w:eastAsia="华文仿宋"/>
          <w:sz w:val="32"/>
          <w:szCs w:val="32"/>
        </w:rPr>
        <w:t>的条件外，还应任副主任医师</w:t>
      </w:r>
      <w:r>
        <w:rPr>
          <w:rFonts w:hint="eastAsia" w:ascii="华文仿宋" w:hAnsi="华文仿宋" w:eastAsia="华文仿宋"/>
          <w:sz w:val="32"/>
          <w:szCs w:val="32"/>
        </w:rPr>
        <w:t>（或副教授）</w:t>
      </w:r>
      <w:r>
        <w:rPr>
          <w:rFonts w:ascii="华文仿宋" w:hAnsi="华文仿宋" w:eastAsia="华文仿宋"/>
          <w:sz w:val="32"/>
          <w:szCs w:val="32"/>
        </w:rPr>
        <w:t>专业技术职务</w:t>
      </w:r>
      <w:r>
        <w:rPr>
          <w:rFonts w:hint="eastAsia" w:ascii="华文仿宋" w:hAnsi="华文仿宋" w:eastAsia="华文仿宋"/>
          <w:sz w:val="32"/>
          <w:szCs w:val="32"/>
        </w:rPr>
        <w:t>，</w:t>
      </w:r>
      <w:r>
        <w:rPr>
          <w:rFonts w:ascii="华文仿宋" w:hAnsi="华文仿宋" w:eastAsia="华文仿宋"/>
          <w:sz w:val="32"/>
          <w:szCs w:val="32"/>
        </w:rPr>
        <w:t>具备一定组织协调能力，能解决基地考试过程中发生的疑难问题。</w:t>
      </w:r>
    </w:p>
    <w:p>
      <w:pPr>
        <w:spacing w:line="600" w:lineRule="exact"/>
        <w:ind w:firstLine="640" w:firstLineChars="20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（</w:t>
      </w:r>
      <w:r>
        <w:rPr>
          <w:rFonts w:ascii="华文楷体" w:hAnsi="华文楷体" w:eastAsia="华文楷体"/>
          <w:sz w:val="32"/>
          <w:szCs w:val="32"/>
        </w:rPr>
        <w:t>四</w:t>
      </w:r>
      <w:r>
        <w:rPr>
          <w:rFonts w:hint="eastAsia" w:ascii="华文楷体" w:hAnsi="华文楷体" w:eastAsia="华文楷体"/>
          <w:sz w:val="32"/>
          <w:szCs w:val="32"/>
        </w:rPr>
        <w:t>）</w:t>
      </w:r>
      <w:r>
        <w:rPr>
          <w:rFonts w:ascii="华文楷体" w:hAnsi="华文楷体" w:eastAsia="华文楷体"/>
          <w:sz w:val="32"/>
          <w:szCs w:val="32"/>
        </w:rPr>
        <w:t>总考官条件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color w:val="000000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除具备</w:t>
      </w:r>
      <w:r>
        <w:rPr>
          <w:rFonts w:hint="eastAsia" w:ascii="华文仿宋" w:hAnsi="华文仿宋" w:eastAsia="华文仿宋"/>
          <w:sz w:val="32"/>
          <w:szCs w:val="32"/>
        </w:rPr>
        <w:t>站长</w:t>
      </w:r>
      <w:r>
        <w:rPr>
          <w:rFonts w:ascii="华文仿宋" w:hAnsi="华文仿宋" w:eastAsia="华文仿宋"/>
          <w:sz w:val="32"/>
          <w:szCs w:val="32"/>
        </w:rPr>
        <w:t>的条件外，还应</w:t>
      </w:r>
      <w:r>
        <w:rPr>
          <w:rFonts w:hint="eastAsia" w:ascii="华文仿宋" w:hAnsi="华文仿宋" w:eastAsia="华文仿宋"/>
          <w:sz w:val="32"/>
          <w:szCs w:val="32"/>
        </w:rPr>
        <w:t>是</w:t>
      </w:r>
      <w:r>
        <w:rPr>
          <w:rFonts w:ascii="华文仿宋" w:hAnsi="华文仿宋" w:eastAsia="华文仿宋"/>
          <w:sz w:val="32"/>
          <w:szCs w:val="32"/>
        </w:rPr>
        <w:t>考试基地依托单位的业务负责人。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color w:val="000000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第</w:t>
      </w:r>
      <w:r>
        <w:rPr>
          <w:rFonts w:hint="eastAsia" w:ascii="黑体" w:hAnsi="黑体" w:eastAsia="黑体"/>
          <w:sz w:val="32"/>
          <w:szCs w:val="32"/>
        </w:rPr>
        <w:t>三</w:t>
      </w:r>
      <w:r>
        <w:rPr>
          <w:rFonts w:ascii="黑体" w:hAnsi="黑体" w:eastAsia="黑体"/>
          <w:sz w:val="32"/>
          <w:szCs w:val="32"/>
        </w:rPr>
        <w:t>条</w:t>
      </w:r>
      <w:r>
        <w:rPr>
          <w:rFonts w:ascii="华文仿宋" w:hAnsi="华文仿宋" w:eastAsia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 xml:space="preserve"> </w:t>
      </w:r>
      <w:r>
        <w:rPr>
          <w:rFonts w:ascii="华文仿宋" w:hAnsi="华文仿宋" w:eastAsia="华文仿宋"/>
          <w:sz w:val="32"/>
          <w:szCs w:val="32"/>
        </w:rPr>
        <w:t>考官</w:t>
      </w:r>
      <w:r>
        <w:rPr>
          <w:rFonts w:hint="eastAsia" w:ascii="华文仿宋" w:hAnsi="华文仿宋" w:eastAsia="华文仿宋"/>
          <w:sz w:val="32"/>
          <w:szCs w:val="32"/>
        </w:rPr>
        <w:t>选拔与</w:t>
      </w:r>
      <w:r>
        <w:rPr>
          <w:rFonts w:ascii="华文仿宋" w:hAnsi="华文仿宋" w:eastAsia="华文仿宋"/>
          <w:sz w:val="32"/>
          <w:szCs w:val="32"/>
        </w:rPr>
        <w:t>聘任。</w:t>
      </w:r>
      <w:r>
        <w:rPr>
          <w:rFonts w:hint="eastAsia" w:ascii="华文仿宋" w:hAnsi="华文仿宋" w:eastAsia="华文仿宋"/>
          <w:sz w:val="32"/>
          <w:szCs w:val="32"/>
        </w:rPr>
        <w:t>考官选拔</w:t>
      </w:r>
      <w:r>
        <w:rPr>
          <w:rFonts w:ascii="华文仿宋" w:hAnsi="华文仿宋" w:eastAsia="华文仿宋"/>
          <w:sz w:val="32"/>
          <w:szCs w:val="32"/>
        </w:rPr>
        <w:t>主要参考本人业务素质、考官需求总量、各专业结构匹配</w:t>
      </w:r>
      <w:r>
        <w:rPr>
          <w:rFonts w:hint="eastAsia" w:ascii="华文仿宋" w:hAnsi="华文仿宋" w:eastAsia="华文仿宋"/>
          <w:sz w:val="32"/>
          <w:szCs w:val="32"/>
        </w:rPr>
        <w:t>要求等</w:t>
      </w:r>
      <w:r>
        <w:rPr>
          <w:rFonts w:ascii="华文仿宋" w:hAnsi="华文仿宋" w:eastAsia="华文仿宋"/>
          <w:sz w:val="32"/>
          <w:szCs w:val="32"/>
        </w:rPr>
        <w:t>。考前根据专业、数量的需求</w:t>
      </w:r>
      <w:r>
        <w:rPr>
          <w:rFonts w:hint="eastAsia" w:ascii="华文仿宋" w:hAnsi="华文仿宋" w:eastAsia="华文仿宋"/>
          <w:sz w:val="32"/>
          <w:szCs w:val="32"/>
        </w:rPr>
        <w:t>和</w:t>
      </w:r>
      <w:r>
        <w:rPr>
          <w:rFonts w:ascii="华文仿宋" w:hAnsi="华文仿宋" w:eastAsia="华文仿宋"/>
          <w:sz w:val="32"/>
          <w:szCs w:val="32"/>
        </w:rPr>
        <w:t>工作需要从考官库挑选若干考官聘为当年考官。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第</w:t>
      </w:r>
      <w:r>
        <w:rPr>
          <w:rFonts w:hint="eastAsia" w:ascii="黑体" w:hAnsi="黑体" w:eastAsia="黑体"/>
          <w:sz w:val="32"/>
          <w:szCs w:val="32"/>
        </w:rPr>
        <w:t>四</w:t>
      </w:r>
      <w:r>
        <w:rPr>
          <w:rFonts w:ascii="黑体" w:hAnsi="黑体" w:eastAsia="黑体"/>
          <w:sz w:val="32"/>
          <w:szCs w:val="32"/>
        </w:rPr>
        <w:t>条</w:t>
      </w:r>
      <w:r>
        <w:rPr>
          <w:rFonts w:ascii="华文仿宋" w:hAnsi="华文仿宋" w:eastAsia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 xml:space="preserve"> </w:t>
      </w:r>
      <w:r>
        <w:rPr>
          <w:rFonts w:ascii="华文仿宋" w:hAnsi="华文仿宋" w:eastAsia="华文仿宋"/>
          <w:sz w:val="32"/>
          <w:szCs w:val="32"/>
        </w:rPr>
        <w:t>考官培训与考核。考官</w:t>
      </w:r>
      <w:r>
        <w:rPr>
          <w:rFonts w:hint="eastAsia" w:ascii="华文仿宋" w:hAnsi="华文仿宋" w:eastAsia="华文仿宋"/>
          <w:sz w:val="32"/>
          <w:szCs w:val="32"/>
        </w:rPr>
        <w:t>培训实行分级培训。考官经院校选拔后，总考官和站长</w:t>
      </w:r>
      <w:r>
        <w:rPr>
          <w:rFonts w:ascii="华文仿宋" w:hAnsi="华文仿宋" w:eastAsia="华文仿宋"/>
          <w:sz w:val="32"/>
          <w:szCs w:val="32"/>
        </w:rPr>
        <w:t>需经</w:t>
      </w:r>
      <w:r>
        <w:rPr>
          <w:rFonts w:hint="eastAsia" w:ascii="华文仿宋" w:hAnsi="华文仿宋" w:eastAsia="华文仿宋"/>
          <w:sz w:val="32"/>
          <w:szCs w:val="32"/>
        </w:rPr>
        <w:t>医考中心</w:t>
      </w:r>
      <w:r>
        <w:rPr>
          <w:rFonts w:ascii="华文仿宋" w:hAnsi="华文仿宋" w:eastAsia="华文仿宋"/>
          <w:sz w:val="32"/>
          <w:szCs w:val="32"/>
        </w:rPr>
        <w:t>培训并考核合格</w:t>
      </w:r>
      <w:r>
        <w:rPr>
          <w:rFonts w:hint="eastAsia" w:ascii="华文仿宋" w:hAnsi="华文仿宋" w:eastAsia="华文仿宋"/>
          <w:sz w:val="32"/>
          <w:szCs w:val="32"/>
        </w:rPr>
        <w:t>，同时作为本校培训考官的师资。各院校严格按照医考中心要求培训主考官和考官，培训考核合格者</w:t>
      </w:r>
      <w:r>
        <w:rPr>
          <w:rFonts w:ascii="华文仿宋" w:hAnsi="华文仿宋" w:eastAsia="华文仿宋"/>
          <w:sz w:val="32"/>
          <w:szCs w:val="32"/>
        </w:rPr>
        <w:t>方能聘</w:t>
      </w:r>
      <w:r>
        <w:rPr>
          <w:rFonts w:hint="eastAsia" w:ascii="华文仿宋" w:hAnsi="华文仿宋" w:eastAsia="华文仿宋"/>
          <w:sz w:val="32"/>
          <w:szCs w:val="32"/>
        </w:rPr>
        <w:t>任上岗，并纳入</w:t>
      </w:r>
      <w:r>
        <w:rPr>
          <w:rFonts w:ascii="华文仿宋" w:hAnsi="华文仿宋" w:eastAsia="华文仿宋"/>
          <w:sz w:val="32"/>
          <w:szCs w:val="32"/>
        </w:rPr>
        <w:t>“水平测试考官库”管理。</w:t>
      </w:r>
      <w:r>
        <w:rPr>
          <w:rFonts w:hint="eastAsia" w:ascii="华文仿宋" w:hAnsi="华文仿宋" w:eastAsia="华文仿宋"/>
          <w:sz w:val="32"/>
          <w:szCs w:val="32"/>
        </w:rPr>
        <w:t>培训合格有效期为3年。培训相关工作记录应建档保存。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第</w:t>
      </w:r>
      <w:r>
        <w:rPr>
          <w:rFonts w:hint="eastAsia" w:ascii="黑体" w:hAnsi="黑体" w:eastAsia="黑体"/>
          <w:sz w:val="32"/>
          <w:szCs w:val="32"/>
        </w:rPr>
        <w:t>五</w:t>
      </w:r>
      <w:r>
        <w:rPr>
          <w:rFonts w:ascii="黑体" w:hAnsi="黑体" w:eastAsia="黑体"/>
          <w:sz w:val="32"/>
          <w:szCs w:val="32"/>
        </w:rPr>
        <w:t>条</w:t>
      </w:r>
      <w:r>
        <w:rPr>
          <w:rFonts w:ascii="华文仿宋" w:hAnsi="华文仿宋" w:eastAsia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 xml:space="preserve"> </w:t>
      </w:r>
      <w:r>
        <w:rPr>
          <w:rFonts w:ascii="华文仿宋" w:hAnsi="华文仿宋" w:eastAsia="华文仿宋"/>
          <w:sz w:val="32"/>
          <w:szCs w:val="32"/>
        </w:rPr>
        <w:t>考官</w:t>
      </w:r>
      <w:r>
        <w:rPr>
          <w:rFonts w:hint="eastAsia" w:ascii="华文仿宋" w:hAnsi="华文仿宋" w:eastAsia="华文仿宋"/>
          <w:sz w:val="32"/>
          <w:szCs w:val="32"/>
        </w:rPr>
        <w:t>义务。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（一）接受培训与考核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（二）按照有关规定和要求，执考期间持证上岗，规范、严格执考，公平、公正评分，严禁“人情分”和启发性提问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（三）自觉遵守工作纪律，严格执行有关保密</w:t>
      </w:r>
      <w:r>
        <w:rPr>
          <w:rFonts w:hint="eastAsia" w:ascii="华文仿宋" w:hAnsi="华文仿宋" w:eastAsia="华文仿宋"/>
          <w:sz w:val="32"/>
          <w:szCs w:val="32"/>
        </w:rPr>
        <w:t>要求。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第</w:t>
      </w:r>
      <w:r>
        <w:rPr>
          <w:rFonts w:hint="eastAsia" w:ascii="黑体" w:hAnsi="黑体" w:eastAsia="黑体"/>
          <w:sz w:val="32"/>
          <w:szCs w:val="32"/>
        </w:rPr>
        <w:t>六</w:t>
      </w:r>
      <w:r>
        <w:rPr>
          <w:rFonts w:ascii="黑体" w:hAnsi="黑体" w:eastAsia="黑体"/>
          <w:sz w:val="32"/>
          <w:szCs w:val="32"/>
        </w:rPr>
        <w:t>条</w:t>
      </w:r>
      <w:r>
        <w:rPr>
          <w:rFonts w:ascii="华文仿宋" w:hAnsi="华文仿宋" w:eastAsia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 xml:space="preserve"> </w:t>
      </w:r>
      <w:r>
        <w:rPr>
          <w:rFonts w:ascii="华文仿宋" w:hAnsi="华文仿宋" w:eastAsia="华文仿宋"/>
          <w:sz w:val="32"/>
          <w:szCs w:val="32"/>
        </w:rPr>
        <w:t>考官</w:t>
      </w:r>
      <w:r>
        <w:rPr>
          <w:rFonts w:hint="eastAsia" w:ascii="华文仿宋" w:hAnsi="华文仿宋" w:eastAsia="华文仿宋"/>
          <w:sz w:val="32"/>
          <w:szCs w:val="32"/>
        </w:rPr>
        <w:t>职责。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（</w:t>
      </w:r>
      <w:r>
        <w:rPr>
          <w:rFonts w:hint="eastAsia" w:ascii="华文仿宋" w:hAnsi="华文仿宋" w:eastAsia="华文仿宋"/>
          <w:sz w:val="32"/>
          <w:szCs w:val="32"/>
        </w:rPr>
        <w:t>一</w:t>
      </w:r>
      <w:r>
        <w:rPr>
          <w:rFonts w:ascii="华文仿宋" w:hAnsi="华文仿宋" w:eastAsia="华文仿宋"/>
          <w:sz w:val="32"/>
          <w:szCs w:val="32"/>
        </w:rPr>
        <w:t>）总考官：负责所在考试基地的业务工作，指导站长负责</w:t>
      </w:r>
      <w:r>
        <w:rPr>
          <w:rFonts w:hint="eastAsia" w:ascii="华文仿宋" w:hAnsi="华文仿宋" w:eastAsia="华文仿宋"/>
          <w:sz w:val="32"/>
          <w:szCs w:val="32"/>
        </w:rPr>
        <w:t>技能</w:t>
      </w:r>
      <w:r>
        <w:rPr>
          <w:rFonts w:ascii="华文仿宋" w:hAnsi="华文仿宋" w:eastAsia="华文仿宋"/>
          <w:sz w:val="32"/>
          <w:szCs w:val="32"/>
        </w:rPr>
        <w:t>考试执考。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（</w:t>
      </w:r>
      <w:r>
        <w:rPr>
          <w:rFonts w:hint="eastAsia" w:ascii="华文仿宋" w:hAnsi="华文仿宋" w:eastAsia="华文仿宋"/>
          <w:sz w:val="32"/>
          <w:szCs w:val="32"/>
        </w:rPr>
        <w:t>二</w:t>
      </w:r>
      <w:r>
        <w:rPr>
          <w:rFonts w:ascii="华文仿宋" w:hAnsi="华文仿宋" w:eastAsia="华文仿宋"/>
          <w:sz w:val="32"/>
          <w:szCs w:val="32"/>
        </w:rPr>
        <w:t>）站长：负责所在考站的执考业务工作，指导并协调本站各考组主考官和考官的执考。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（</w:t>
      </w:r>
      <w:r>
        <w:rPr>
          <w:rFonts w:hint="eastAsia" w:ascii="华文仿宋" w:hAnsi="华文仿宋" w:eastAsia="华文仿宋"/>
          <w:sz w:val="32"/>
          <w:szCs w:val="32"/>
        </w:rPr>
        <w:t>三</w:t>
      </w:r>
      <w:r>
        <w:rPr>
          <w:rFonts w:ascii="华文仿宋" w:hAnsi="华文仿宋" w:eastAsia="华文仿宋"/>
          <w:sz w:val="32"/>
          <w:szCs w:val="32"/>
        </w:rPr>
        <w:t>）主考官：负责所在考组的考试执考工作，协调其他考官按照评分标准对考生应试情况予以评分。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（</w:t>
      </w:r>
      <w:r>
        <w:rPr>
          <w:rFonts w:hint="eastAsia" w:ascii="华文仿宋" w:hAnsi="华文仿宋" w:eastAsia="华文仿宋"/>
          <w:sz w:val="32"/>
          <w:szCs w:val="32"/>
        </w:rPr>
        <w:t>四</w:t>
      </w:r>
      <w:r>
        <w:rPr>
          <w:rFonts w:ascii="华文仿宋" w:hAnsi="华文仿宋" w:eastAsia="华文仿宋"/>
          <w:sz w:val="32"/>
          <w:szCs w:val="32"/>
        </w:rPr>
        <w:t>）考官：负责按照规定对考生进行提问，认真记录考生答题或操作情况，对考生应试情况提出评分建议。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第</w:t>
      </w:r>
      <w:r>
        <w:rPr>
          <w:rFonts w:hint="eastAsia" w:ascii="黑体" w:hAnsi="黑体" w:eastAsia="黑体"/>
          <w:sz w:val="32"/>
          <w:szCs w:val="32"/>
        </w:rPr>
        <w:t>七</w:t>
      </w:r>
      <w:r>
        <w:rPr>
          <w:rFonts w:ascii="黑体" w:hAnsi="黑体" w:eastAsia="黑体"/>
          <w:sz w:val="32"/>
          <w:szCs w:val="32"/>
        </w:rPr>
        <w:t>条</w:t>
      </w:r>
      <w:r>
        <w:rPr>
          <w:rFonts w:ascii="华文仿宋" w:hAnsi="华文仿宋" w:eastAsia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 xml:space="preserve"> 考官纪律。院校应当加强考官管理，规范执考评分工作，客观公正评价学生临床医学专业水平。对于执考评分不规范、不公正，甚至参与作弊的，一经查实，按规定视情节轻重做出相应处理。</w:t>
      </w:r>
    </w:p>
    <w:p>
      <w:pPr>
        <w:spacing w:line="600" w:lineRule="exact"/>
        <w:rPr>
          <w:rFonts w:ascii="华文仿宋" w:hAnsi="华文仿宋" w:eastAsia="华文仿宋"/>
          <w:sz w:val="32"/>
          <w:szCs w:val="32"/>
        </w:rPr>
      </w:pPr>
    </w:p>
    <w:p>
      <w:pPr>
        <w:spacing w:line="600" w:lineRule="exact"/>
        <w:rPr>
          <w:rFonts w:ascii="华文仿宋" w:hAnsi="华文仿宋" w:eastAsia="华文仿宋"/>
          <w:sz w:val="32"/>
          <w:szCs w:val="32"/>
        </w:rPr>
      </w:pPr>
    </w:p>
    <w:p>
      <w:pPr>
        <w:spacing w:line="600" w:lineRule="exact"/>
        <w:rPr>
          <w:rFonts w:ascii="华文仿宋" w:hAnsi="华文仿宋" w:eastAsia="华文仿宋"/>
          <w:sz w:val="32"/>
          <w:szCs w:val="32"/>
        </w:rPr>
      </w:pPr>
    </w:p>
    <w:p>
      <w:pPr>
        <w:spacing w:line="600" w:lineRule="exact"/>
        <w:rPr>
          <w:rFonts w:ascii="华文仿宋" w:hAnsi="华文仿宋" w:eastAsia="华文仿宋"/>
          <w:sz w:val="32"/>
          <w:szCs w:val="32"/>
        </w:rPr>
      </w:pPr>
    </w:p>
    <w:p>
      <w:pPr>
        <w:spacing w:line="600" w:lineRule="exact"/>
        <w:rPr>
          <w:rFonts w:ascii="华文仿宋" w:hAnsi="华文仿宋" w:eastAsia="华文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701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9286" w:y="-38"/>
      <w:jc w:val="right"/>
      <w:rPr>
        <w:rStyle w:val="9"/>
        <w:rFonts w:hint="eastAsia" w:ascii="华文仿宋" w:hAnsi="华文仿宋" w:eastAsia="华文仿宋"/>
        <w:sz w:val="24"/>
        <w:szCs w:val="24"/>
      </w:rPr>
    </w:pPr>
    <w:r>
      <w:rPr>
        <w:rStyle w:val="9"/>
        <w:rFonts w:hint="eastAsia" w:ascii="华文仿宋" w:hAnsi="华文仿宋" w:eastAsia="华文仿宋"/>
        <w:sz w:val="24"/>
        <w:szCs w:val="24"/>
      </w:rPr>
      <w:t>—</w:t>
    </w:r>
    <w:r>
      <w:rPr>
        <w:rStyle w:val="9"/>
        <w:rFonts w:hint="eastAsia" w:ascii="华文仿宋" w:hAnsi="华文仿宋" w:eastAsia="华文仿宋"/>
        <w:sz w:val="28"/>
        <w:szCs w:val="28"/>
      </w:rPr>
      <w:t xml:space="preserve"> </w:t>
    </w:r>
    <w:r>
      <w:rPr>
        <w:rStyle w:val="9"/>
        <w:rFonts w:ascii="华文仿宋" w:hAnsi="华文仿宋" w:eastAsia="华文仿宋"/>
        <w:sz w:val="28"/>
        <w:szCs w:val="28"/>
      </w:rPr>
      <w:fldChar w:fldCharType="begin"/>
    </w:r>
    <w:r>
      <w:rPr>
        <w:rStyle w:val="9"/>
        <w:rFonts w:ascii="华文仿宋" w:hAnsi="华文仿宋" w:eastAsia="华文仿宋"/>
        <w:sz w:val="28"/>
        <w:szCs w:val="28"/>
      </w:rPr>
      <w:instrText xml:space="preserve">PAGE  </w:instrText>
    </w:r>
    <w:r>
      <w:rPr>
        <w:rStyle w:val="9"/>
        <w:rFonts w:ascii="华文仿宋" w:hAnsi="华文仿宋" w:eastAsia="华文仿宋"/>
        <w:sz w:val="28"/>
        <w:szCs w:val="28"/>
      </w:rPr>
      <w:fldChar w:fldCharType="separate"/>
    </w:r>
    <w:r>
      <w:rPr>
        <w:rStyle w:val="9"/>
        <w:rFonts w:ascii="华文仿宋" w:hAnsi="华文仿宋" w:eastAsia="华文仿宋"/>
        <w:sz w:val="28"/>
        <w:szCs w:val="28"/>
      </w:rPr>
      <w:t>1</w:t>
    </w:r>
    <w:r>
      <w:rPr>
        <w:rStyle w:val="9"/>
        <w:rFonts w:ascii="华文仿宋" w:hAnsi="华文仿宋" w:eastAsia="华文仿宋"/>
        <w:sz w:val="28"/>
        <w:szCs w:val="28"/>
      </w:rPr>
      <w:fldChar w:fldCharType="end"/>
    </w:r>
    <w:r>
      <w:rPr>
        <w:rStyle w:val="9"/>
        <w:rFonts w:hint="eastAsia" w:ascii="华文仿宋" w:hAnsi="华文仿宋" w:eastAsia="华文仿宋"/>
        <w:sz w:val="24"/>
        <w:szCs w:val="24"/>
      </w:rPr>
      <w:t xml:space="preserve"> —</w:t>
    </w:r>
  </w:p>
  <w:p>
    <w:pPr>
      <w:pStyle w:val="4"/>
    </w:pP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846" w:y="52"/>
      <w:jc w:val="right"/>
      <w:rPr>
        <w:rStyle w:val="9"/>
      </w:rPr>
    </w:pPr>
    <w:r>
      <w:rPr>
        <w:rStyle w:val="9"/>
        <w:rFonts w:hint="eastAsia" w:ascii="华文仿宋" w:hAnsi="华文仿宋" w:eastAsia="华文仿宋"/>
        <w:sz w:val="24"/>
        <w:szCs w:val="24"/>
      </w:rPr>
      <w:t xml:space="preserve">— </w:t>
    </w:r>
    <w:r>
      <w:rPr>
        <w:rStyle w:val="9"/>
        <w:rFonts w:ascii="华文仿宋" w:hAnsi="华文仿宋" w:eastAsia="华文仿宋"/>
        <w:sz w:val="28"/>
        <w:szCs w:val="28"/>
      </w:rPr>
      <w:fldChar w:fldCharType="begin"/>
    </w:r>
    <w:r>
      <w:rPr>
        <w:rStyle w:val="9"/>
        <w:rFonts w:ascii="华文仿宋" w:hAnsi="华文仿宋" w:eastAsia="华文仿宋"/>
        <w:sz w:val="28"/>
        <w:szCs w:val="28"/>
      </w:rPr>
      <w:instrText xml:space="preserve">PAGE  </w:instrText>
    </w:r>
    <w:r>
      <w:rPr>
        <w:rStyle w:val="9"/>
        <w:rFonts w:ascii="华文仿宋" w:hAnsi="华文仿宋" w:eastAsia="华文仿宋"/>
        <w:sz w:val="28"/>
        <w:szCs w:val="28"/>
      </w:rPr>
      <w:fldChar w:fldCharType="separate"/>
    </w:r>
    <w:r>
      <w:rPr>
        <w:rStyle w:val="9"/>
        <w:rFonts w:ascii="华文仿宋" w:hAnsi="华文仿宋" w:eastAsia="华文仿宋"/>
        <w:sz w:val="28"/>
        <w:szCs w:val="28"/>
      </w:rPr>
      <w:t>2</w:t>
    </w:r>
    <w:r>
      <w:rPr>
        <w:rStyle w:val="9"/>
        <w:rFonts w:ascii="华文仿宋" w:hAnsi="华文仿宋" w:eastAsia="华文仿宋"/>
        <w:sz w:val="28"/>
        <w:szCs w:val="28"/>
      </w:rPr>
      <w:fldChar w:fldCharType="end"/>
    </w:r>
    <w:r>
      <w:rPr>
        <w:rStyle w:val="9"/>
        <w:rFonts w:hint="eastAsia" w:ascii="华文仿宋" w:hAnsi="华文仿宋" w:eastAsia="华文仿宋"/>
        <w:sz w:val="24"/>
        <w:szCs w:val="24"/>
      </w:rPr>
      <w:t xml:space="preserve"> —</w:t>
    </w:r>
  </w:p>
  <w:p>
    <w:pPr>
      <w:pStyle w:val="4"/>
    </w:pP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8DA"/>
    <w:rsid w:val="0000760B"/>
    <w:rsid w:val="00012F40"/>
    <w:rsid w:val="0001611E"/>
    <w:rsid w:val="000249A1"/>
    <w:rsid w:val="00030C5F"/>
    <w:rsid w:val="000313FC"/>
    <w:rsid w:val="00035586"/>
    <w:rsid w:val="00053CF7"/>
    <w:rsid w:val="00056FDC"/>
    <w:rsid w:val="000578E6"/>
    <w:rsid w:val="00060130"/>
    <w:rsid w:val="000644F2"/>
    <w:rsid w:val="000719CA"/>
    <w:rsid w:val="00071E44"/>
    <w:rsid w:val="000739C1"/>
    <w:rsid w:val="000808AD"/>
    <w:rsid w:val="00091A7B"/>
    <w:rsid w:val="0009213A"/>
    <w:rsid w:val="000932B8"/>
    <w:rsid w:val="000A79AF"/>
    <w:rsid w:val="000B046A"/>
    <w:rsid w:val="000B78DA"/>
    <w:rsid w:val="000C005F"/>
    <w:rsid w:val="000C5E70"/>
    <w:rsid w:val="000C6C37"/>
    <w:rsid w:val="000C775D"/>
    <w:rsid w:val="000D0F1C"/>
    <w:rsid w:val="000D6F69"/>
    <w:rsid w:val="000E10C9"/>
    <w:rsid w:val="000E3D53"/>
    <w:rsid w:val="000E4AF8"/>
    <w:rsid w:val="000E6E53"/>
    <w:rsid w:val="000E751A"/>
    <w:rsid w:val="000F0926"/>
    <w:rsid w:val="00110CB9"/>
    <w:rsid w:val="00112EF8"/>
    <w:rsid w:val="0012156C"/>
    <w:rsid w:val="001321EB"/>
    <w:rsid w:val="001338F9"/>
    <w:rsid w:val="00135321"/>
    <w:rsid w:val="00135EE6"/>
    <w:rsid w:val="00141E81"/>
    <w:rsid w:val="00142958"/>
    <w:rsid w:val="00144738"/>
    <w:rsid w:val="00150075"/>
    <w:rsid w:val="0015646B"/>
    <w:rsid w:val="001625DF"/>
    <w:rsid w:val="00167810"/>
    <w:rsid w:val="001720E5"/>
    <w:rsid w:val="00172EDE"/>
    <w:rsid w:val="001778A9"/>
    <w:rsid w:val="00181F54"/>
    <w:rsid w:val="001829CC"/>
    <w:rsid w:val="00184FC7"/>
    <w:rsid w:val="0019202B"/>
    <w:rsid w:val="001A389E"/>
    <w:rsid w:val="001B154F"/>
    <w:rsid w:val="001B4892"/>
    <w:rsid w:val="001B7E48"/>
    <w:rsid w:val="001C41C9"/>
    <w:rsid w:val="001C5A1D"/>
    <w:rsid w:val="001D097F"/>
    <w:rsid w:val="001D484A"/>
    <w:rsid w:val="001E1E75"/>
    <w:rsid w:val="001E2A57"/>
    <w:rsid w:val="001E56AC"/>
    <w:rsid w:val="001E64F5"/>
    <w:rsid w:val="001E7D04"/>
    <w:rsid w:val="001F160D"/>
    <w:rsid w:val="001F54F5"/>
    <w:rsid w:val="001F567F"/>
    <w:rsid w:val="001F7C33"/>
    <w:rsid w:val="002015BE"/>
    <w:rsid w:val="00206D69"/>
    <w:rsid w:val="00217CE8"/>
    <w:rsid w:val="00220701"/>
    <w:rsid w:val="00221FCF"/>
    <w:rsid w:val="00222AEB"/>
    <w:rsid w:val="002336E3"/>
    <w:rsid w:val="00235106"/>
    <w:rsid w:val="0023540D"/>
    <w:rsid w:val="00235444"/>
    <w:rsid w:val="0024138C"/>
    <w:rsid w:val="00241DDD"/>
    <w:rsid w:val="002457EC"/>
    <w:rsid w:val="00246BC8"/>
    <w:rsid w:val="002549D6"/>
    <w:rsid w:val="0025510C"/>
    <w:rsid w:val="0025590B"/>
    <w:rsid w:val="00255C7D"/>
    <w:rsid w:val="00273024"/>
    <w:rsid w:val="002736F2"/>
    <w:rsid w:val="00280D29"/>
    <w:rsid w:val="0028181A"/>
    <w:rsid w:val="00283D22"/>
    <w:rsid w:val="002913A7"/>
    <w:rsid w:val="00295B5B"/>
    <w:rsid w:val="002A06FA"/>
    <w:rsid w:val="002A41AF"/>
    <w:rsid w:val="002B3185"/>
    <w:rsid w:val="002B38FD"/>
    <w:rsid w:val="002C210B"/>
    <w:rsid w:val="002C25F6"/>
    <w:rsid w:val="002C2CA0"/>
    <w:rsid w:val="002C3E23"/>
    <w:rsid w:val="002C43F4"/>
    <w:rsid w:val="002C6671"/>
    <w:rsid w:val="002D0A79"/>
    <w:rsid w:val="002D1A75"/>
    <w:rsid w:val="002D2352"/>
    <w:rsid w:val="002E062E"/>
    <w:rsid w:val="002E111A"/>
    <w:rsid w:val="002E6322"/>
    <w:rsid w:val="002E6BE3"/>
    <w:rsid w:val="002E7F5D"/>
    <w:rsid w:val="002F1619"/>
    <w:rsid w:val="002F27C4"/>
    <w:rsid w:val="002F4E4A"/>
    <w:rsid w:val="00303CE8"/>
    <w:rsid w:val="00304EBC"/>
    <w:rsid w:val="0030549E"/>
    <w:rsid w:val="00312657"/>
    <w:rsid w:val="00321592"/>
    <w:rsid w:val="00325D24"/>
    <w:rsid w:val="00331FE3"/>
    <w:rsid w:val="00332AAB"/>
    <w:rsid w:val="00332BC2"/>
    <w:rsid w:val="00337038"/>
    <w:rsid w:val="00337286"/>
    <w:rsid w:val="00337314"/>
    <w:rsid w:val="00355331"/>
    <w:rsid w:val="00361C54"/>
    <w:rsid w:val="003632B6"/>
    <w:rsid w:val="00364AE4"/>
    <w:rsid w:val="00366650"/>
    <w:rsid w:val="00373FDC"/>
    <w:rsid w:val="0039252C"/>
    <w:rsid w:val="0039445F"/>
    <w:rsid w:val="00397D3F"/>
    <w:rsid w:val="003B007D"/>
    <w:rsid w:val="003B4A52"/>
    <w:rsid w:val="003B4E98"/>
    <w:rsid w:val="003C001A"/>
    <w:rsid w:val="003D0105"/>
    <w:rsid w:val="003D0228"/>
    <w:rsid w:val="003E5661"/>
    <w:rsid w:val="003E620B"/>
    <w:rsid w:val="003E64D0"/>
    <w:rsid w:val="003E6944"/>
    <w:rsid w:val="003E6D1F"/>
    <w:rsid w:val="003F1FA5"/>
    <w:rsid w:val="003F4187"/>
    <w:rsid w:val="003F579D"/>
    <w:rsid w:val="003F58DB"/>
    <w:rsid w:val="0040681C"/>
    <w:rsid w:val="00407018"/>
    <w:rsid w:val="0041370A"/>
    <w:rsid w:val="004149B9"/>
    <w:rsid w:val="00414E60"/>
    <w:rsid w:val="004214A4"/>
    <w:rsid w:val="00421723"/>
    <w:rsid w:val="00425C1C"/>
    <w:rsid w:val="004279FA"/>
    <w:rsid w:val="00446A69"/>
    <w:rsid w:val="004513F8"/>
    <w:rsid w:val="00460A31"/>
    <w:rsid w:val="00462CB0"/>
    <w:rsid w:val="00477EB7"/>
    <w:rsid w:val="00481771"/>
    <w:rsid w:val="0048458A"/>
    <w:rsid w:val="00486EF6"/>
    <w:rsid w:val="004920E3"/>
    <w:rsid w:val="00497C39"/>
    <w:rsid w:val="004A6724"/>
    <w:rsid w:val="004B5A56"/>
    <w:rsid w:val="004B67EC"/>
    <w:rsid w:val="004C1B49"/>
    <w:rsid w:val="004C3DE1"/>
    <w:rsid w:val="004C4595"/>
    <w:rsid w:val="004D1A76"/>
    <w:rsid w:val="004D5AD8"/>
    <w:rsid w:val="004E4D31"/>
    <w:rsid w:val="004E5B4A"/>
    <w:rsid w:val="004F2719"/>
    <w:rsid w:val="004F7713"/>
    <w:rsid w:val="004F7723"/>
    <w:rsid w:val="0050177D"/>
    <w:rsid w:val="005044EA"/>
    <w:rsid w:val="00510506"/>
    <w:rsid w:val="0051463F"/>
    <w:rsid w:val="00517304"/>
    <w:rsid w:val="00517514"/>
    <w:rsid w:val="00520B9C"/>
    <w:rsid w:val="00522668"/>
    <w:rsid w:val="005233EA"/>
    <w:rsid w:val="005245DE"/>
    <w:rsid w:val="0052587E"/>
    <w:rsid w:val="00526C47"/>
    <w:rsid w:val="00532C78"/>
    <w:rsid w:val="00534951"/>
    <w:rsid w:val="00540907"/>
    <w:rsid w:val="00541013"/>
    <w:rsid w:val="00544FF6"/>
    <w:rsid w:val="005450A5"/>
    <w:rsid w:val="005535B3"/>
    <w:rsid w:val="00556DD5"/>
    <w:rsid w:val="00560924"/>
    <w:rsid w:val="0056320D"/>
    <w:rsid w:val="005725C4"/>
    <w:rsid w:val="00573F61"/>
    <w:rsid w:val="0057451C"/>
    <w:rsid w:val="00575E5D"/>
    <w:rsid w:val="0057742A"/>
    <w:rsid w:val="005866A4"/>
    <w:rsid w:val="0059015F"/>
    <w:rsid w:val="005918A1"/>
    <w:rsid w:val="0059232D"/>
    <w:rsid w:val="0059455C"/>
    <w:rsid w:val="00596905"/>
    <w:rsid w:val="005A59E2"/>
    <w:rsid w:val="005A7906"/>
    <w:rsid w:val="005B1A86"/>
    <w:rsid w:val="005B3BB1"/>
    <w:rsid w:val="005C6211"/>
    <w:rsid w:val="005D500B"/>
    <w:rsid w:val="005D5FFB"/>
    <w:rsid w:val="005D7AF9"/>
    <w:rsid w:val="005E0355"/>
    <w:rsid w:val="005E1393"/>
    <w:rsid w:val="005E443D"/>
    <w:rsid w:val="005E7262"/>
    <w:rsid w:val="005F148A"/>
    <w:rsid w:val="006027F7"/>
    <w:rsid w:val="00603392"/>
    <w:rsid w:val="0060396C"/>
    <w:rsid w:val="00606CFC"/>
    <w:rsid w:val="00617D2C"/>
    <w:rsid w:val="006256D1"/>
    <w:rsid w:val="00654B93"/>
    <w:rsid w:val="006659BA"/>
    <w:rsid w:val="00670095"/>
    <w:rsid w:val="00670FC4"/>
    <w:rsid w:val="00674CF4"/>
    <w:rsid w:val="00683F20"/>
    <w:rsid w:val="00687CEE"/>
    <w:rsid w:val="006943E0"/>
    <w:rsid w:val="0069610E"/>
    <w:rsid w:val="006A1A40"/>
    <w:rsid w:val="006A5B0F"/>
    <w:rsid w:val="006B05BB"/>
    <w:rsid w:val="006B7420"/>
    <w:rsid w:val="006B759E"/>
    <w:rsid w:val="006C5336"/>
    <w:rsid w:val="006C5C8F"/>
    <w:rsid w:val="006D1E75"/>
    <w:rsid w:val="006D37B7"/>
    <w:rsid w:val="006D5AA5"/>
    <w:rsid w:val="006D7E45"/>
    <w:rsid w:val="006E0F11"/>
    <w:rsid w:val="006E105D"/>
    <w:rsid w:val="006E2880"/>
    <w:rsid w:val="006E55C7"/>
    <w:rsid w:val="006E739B"/>
    <w:rsid w:val="006F6F5D"/>
    <w:rsid w:val="007117B0"/>
    <w:rsid w:val="00713586"/>
    <w:rsid w:val="007256B7"/>
    <w:rsid w:val="007266F3"/>
    <w:rsid w:val="00727787"/>
    <w:rsid w:val="0073486C"/>
    <w:rsid w:val="00734FB4"/>
    <w:rsid w:val="00735B06"/>
    <w:rsid w:val="00740F31"/>
    <w:rsid w:val="00740F52"/>
    <w:rsid w:val="00743D0B"/>
    <w:rsid w:val="00744CBA"/>
    <w:rsid w:val="0075026C"/>
    <w:rsid w:val="007605E9"/>
    <w:rsid w:val="00761158"/>
    <w:rsid w:val="00761635"/>
    <w:rsid w:val="00764744"/>
    <w:rsid w:val="007664E7"/>
    <w:rsid w:val="00771E11"/>
    <w:rsid w:val="007731B6"/>
    <w:rsid w:val="00773F79"/>
    <w:rsid w:val="0077778B"/>
    <w:rsid w:val="0079554B"/>
    <w:rsid w:val="007A11D4"/>
    <w:rsid w:val="007A79D8"/>
    <w:rsid w:val="007B312C"/>
    <w:rsid w:val="007B5908"/>
    <w:rsid w:val="007C65A2"/>
    <w:rsid w:val="007D4CC0"/>
    <w:rsid w:val="007D51F5"/>
    <w:rsid w:val="007D613E"/>
    <w:rsid w:val="007D6B24"/>
    <w:rsid w:val="007E0447"/>
    <w:rsid w:val="007E4C7D"/>
    <w:rsid w:val="007E724A"/>
    <w:rsid w:val="007F09CC"/>
    <w:rsid w:val="007F7086"/>
    <w:rsid w:val="008113C7"/>
    <w:rsid w:val="008209A3"/>
    <w:rsid w:val="00831F4A"/>
    <w:rsid w:val="008325BA"/>
    <w:rsid w:val="00834B05"/>
    <w:rsid w:val="00837D2F"/>
    <w:rsid w:val="0084467C"/>
    <w:rsid w:val="008453E1"/>
    <w:rsid w:val="008653C6"/>
    <w:rsid w:val="0086590B"/>
    <w:rsid w:val="008659C1"/>
    <w:rsid w:val="008728AF"/>
    <w:rsid w:val="00873055"/>
    <w:rsid w:val="0087509E"/>
    <w:rsid w:val="008757DE"/>
    <w:rsid w:val="00876DED"/>
    <w:rsid w:val="0088370F"/>
    <w:rsid w:val="008923F2"/>
    <w:rsid w:val="0089565C"/>
    <w:rsid w:val="008A01ED"/>
    <w:rsid w:val="008A1091"/>
    <w:rsid w:val="008A13D1"/>
    <w:rsid w:val="008B436B"/>
    <w:rsid w:val="008B7CAD"/>
    <w:rsid w:val="008D1089"/>
    <w:rsid w:val="008D7072"/>
    <w:rsid w:val="008E3CB7"/>
    <w:rsid w:val="008F205B"/>
    <w:rsid w:val="008F3BF5"/>
    <w:rsid w:val="008F6949"/>
    <w:rsid w:val="008F6CAE"/>
    <w:rsid w:val="008F70A7"/>
    <w:rsid w:val="008F766D"/>
    <w:rsid w:val="00905A80"/>
    <w:rsid w:val="00905E23"/>
    <w:rsid w:val="00912693"/>
    <w:rsid w:val="009207D2"/>
    <w:rsid w:val="00924C6F"/>
    <w:rsid w:val="0092557C"/>
    <w:rsid w:val="00936BDF"/>
    <w:rsid w:val="00940BF7"/>
    <w:rsid w:val="00942393"/>
    <w:rsid w:val="0095112C"/>
    <w:rsid w:val="00952FD9"/>
    <w:rsid w:val="0095376F"/>
    <w:rsid w:val="00965E37"/>
    <w:rsid w:val="00967B8A"/>
    <w:rsid w:val="00974F17"/>
    <w:rsid w:val="00974FC5"/>
    <w:rsid w:val="00980584"/>
    <w:rsid w:val="00983248"/>
    <w:rsid w:val="009A3B5E"/>
    <w:rsid w:val="009B0DF0"/>
    <w:rsid w:val="009B287E"/>
    <w:rsid w:val="009B610B"/>
    <w:rsid w:val="009D3F85"/>
    <w:rsid w:val="009D4E44"/>
    <w:rsid w:val="009D4F27"/>
    <w:rsid w:val="009E71D4"/>
    <w:rsid w:val="009F1CAB"/>
    <w:rsid w:val="00A040C9"/>
    <w:rsid w:val="00A046E0"/>
    <w:rsid w:val="00A07532"/>
    <w:rsid w:val="00A1441A"/>
    <w:rsid w:val="00A1706B"/>
    <w:rsid w:val="00A2069F"/>
    <w:rsid w:val="00A21A12"/>
    <w:rsid w:val="00A259CA"/>
    <w:rsid w:val="00A33AE6"/>
    <w:rsid w:val="00A34D63"/>
    <w:rsid w:val="00A41006"/>
    <w:rsid w:val="00A43C89"/>
    <w:rsid w:val="00A5208A"/>
    <w:rsid w:val="00A57490"/>
    <w:rsid w:val="00A645AB"/>
    <w:rsid w:val="00A74BB1"/>
    <w:rsid w:val="00A844E7"/>
    <w:rsid w:val="00A8576C"/>
    <w:rsid w:val="00A87B34"/>
    <w:rsid w:val="00A87E20"/>
    <w:rsid w:val="00A90466"/>
    <w:rsid w:val="00A93494"/>
    <w:rsid w:val="00A967AD"/>
    <w:rsid w:val="00AC7902"/>
    <w:rsid w:val="00AE2465"/>
    <w:rsid w:val="00AE3EF3"/>
    <w:rsid w:val="00AE4946"/>
    <w:rsid w:val="00AF1298"/>
    <w:rsid w:val="00B05AF4"/>
    <w:rsid w:val="00B07896"/>
    <w:rsid w:val="00B11F7C"/>
    <w:rsid w:val="00B2196E"/>
    <w:rsid w:val="00B26693"/>
    <w:rsid w:val="00B37F55"/>
    <w:rsid w:val="00B40112"/>
    <w:rsid w:val="00B46A68"/>
    <w:rsid w:val="00B50680"/>
    <w:rsid w:val="00B675CB"/>
    <w:rsid w:val="00B91D82"/>
    <w:rsid w:val="00B91FDA"/>
    <w:rsid w:val="00B928A2"/>
    <w:rsid w:val="00B928F3"/>
    <w:rsid w:val="00BA3156"/>
    <w:rsid w:val="00BA4155"/>
    <w:rsid w:val="00BA4782"/>
    <w:rsid w:val="00BA4CE2"/>
    <w:rsid w:val="00BA4D1F"/>
    <w:rsid w:val="00BC79E2"/>
    <w:rsid w:val="00BD30B5"/>
    <w:rsid w:val="00BD7550"/>
    <w:rsid w:val="00BE1BDB"/>
    <w:rsid w:val="00BE3FED"/>
    <w:rsid w:val="00BE5293"/>
    <w:rsid w:val="00BE6457"/>
    <w:rsid w:val="00BF0B8D"/>
    <w:rsid w:val="00BF0D30"/>
    <w:rsid w:val="00BF0D37"/>
    <w:rsid w:val="00BF136D"/>
    <w:rsid w:val="00C01402"/>
    <w:rsid w:val="00C1031F"/>
    <w:rsid w:val="00C13BD3"/>
    <w:rsid w:val="00C14587"/>
    <w:rsid w:val="00C1505F"/>
    <w:rsid w:val="00C201EF"/>
    <w:rsid w:val="00C238B4"/>
    <w:rsid w:val="00C25B4E"/>
    <w:rsid w:val="00C26BC7"/>
    <w:rsid w:val="00C26CA5"/>
    <w:rsid w:val="00C320CE"/>
    <w:rsid w:val="00C41F9F"/>
    <w:rsid w:val="00C432A6"/>
    <w:rsid w:val="00C43740"/>
    <w:rsid w:val="00C532A7"/>
    <w:rsid w:val="00C54509"/>
    <w:rsid w:val="00C54EDC"/>
    <w:rsid w:val="00C550CB"/>
    <w:rsid w:val="00C61906"/>
    <w:rsid w:val="00C63386"/>
    <w:rsid w:val="00C6707F"/>
    <w:rsid w:val="00C84748"/>
    <w:rsid w:val="00C87DDB"/>
    <w:rsid w:val="00C90A35"/>
    <w:rsid w:val="00C90C66"/>
    <w:rsid w:val="00C944E6"/>
    <w:rsid w:val="00C94847"/>
    <w:rsid w:val="00C95C4A"/>
    <w:rsid w:val="00C9694A"/>
    <w:rsid w:val="00CA0002"/>
    <w:rsid w:val="00CA349C"/>
    <w:rsid w:val="00CA3F2D"/>
    <w:rsid w:val="00CA4C27"/>
    <w:rsid w:val="00CA5126"/>
    <w:rsid w:val="00CA75A6"/>
    <w:rsid w:val="00CB0A04"/>
    <w:rsid w:val="00CB5265"/>
    <w:rsid w:val="00CB652E"/>
    <w:rsid w:val="00CB70F0"/>
    <w:rsid w:val="00CB7CC6"/>
    <w:rsid w:val="00CD17C5"/>
    <w:rsid w:val="00CD3985"/>
    <w:rsid w:val="00CE040B"/>
    <w:rsid w:val="00CE2335"/>
    <w:rsid w:val="00CE34A6"/>
    <w:rsid w:val="00CE55BF"/>
    <w:rsid w:val="00CF1285"/>
    <w:rsid w:val="00D01BB0"/>
    <w:rsid w:val="00D0428A"/>
    <w:rsid w:val="00D05F34"/>
    <w:rsid w:val="00D16A68"/>
    <w:rsid w:val="00D17D8B"/>
    <w:rsid w:val="00D17E29"/>
    <w:rsid w:val="00D40DD9"/>
    <w:rsid w:val="00D51253"/>
    <w:rsid w:val="00D52729"/>
    <w:rsid w:val="00D6570C"/>
    <w:rsid w:val="00D657E6"/>
    <w:rsid w:val="00D726D1"/>
    <w:rsid w:val="00D73BBD"/>
    <w:rsid w:val="00D8058B"/>
    <w:rsid w:val="00D81690"/>
    <w:rsid w:val="00D95D2C"/>
    <w:rsid w:val="00DA2417"/>
    <w:rsid w:val="00DB3DA2"/>
    <w:rsid w:val="00DB4342"/>
    <w:rsid w:val="00DB746B"/>
    <w:rsid w:val="00DC7FFE"/>
    <w:rsid w:val="00DD1A0A"/>
    <w:rsid w:val="00DD709F"/>
    <w:rsid w:val="00DD71C3"/>
    <w:rsid w:val="00DD7E60"/>
    <w:rsid w:val="00DF039D"/>
    <w:rsid w:val="00DF0BFB"/>
    <w:rsid w:val="00DF1FFA"/>
    <w:rsid w:val="00DF2415"/>
    <w:rsid w:val="00E014D0"/>
    <w:rsid w:val="00E0327C"/>
    <w:rsid w:val="00E21795"/>
    <w:rsid w:val="00E23BAB"/>
    <w:rsid w:val="00E255FF"/>
    <w:rsid w:val="00E4119E"/>
    <w:rsid w:val="00E47247"/>
    <w:rsid w:val="00E52F71"/>
    <w:rsid w:val="00E60958"/>
    <w:rsid w:val="00E61332"/>
    <w:rsid w:val="00E75FBA"/>
    <w:rsid w:val="00E7637A"/>
    <w:rsid w:val="00E85FA0"/>
    <w:rsid w:val="00E97522"/>
    <w:rsid w:val="00EA09B2"/>
    <w:rsid w:val="00EA471A"/>
    <w:rsid w:val="00EB46FE"/>
    <w:rsid w:val="00EC084D"/>
    <w:rsid w:val="00EC4BF6"/>
    <w:rsid w:val="00ED2029"/>
    <w:rsid w:val="00ED60EC"/>
    <w:rsid w:val="00EF26C8"/>
    <w:rsid w:val="00EF572E"/>
    <w:rsid w:val="00F06478"/>
    <w:rsid w:val="00F224B6"/>
    <w:rsid w:val="00F31B7A"/>
    <w:rsid w:val="00F3254B"/>
    <w:rsid w:val="00F34A9A"/>
    <w:rsid w:val="00F525D9"/>
    <w:rsid w:val="00F53263"/>
    <w:rsid w:val="00F6581D"/>
    <w:rsid w:val="00F65D7E"/>
    <w:rsid w:val="00F74009"/>
    <w:rsid w:val="00F7514E"/>
    <w:rsid w:val="00F8117D"/>
    <w:rsid w:val="00F87593"/>
    <w:rsid w:val="00F91AC3"/>
    <w:rsid w:val="00F95F0C"/>
    <w:rsid w:val="00F96144"/>
    <w:rsid w:val="00FA2088"/>
    <w:rsid w:val="00FA2F86"/>
    <w:rsid w:val="00FB2500"/>
    <w:rsid w:val="00FB4718"/>
    <w:rsid w:val="00FB597E"/>
    <w:rsid w:val="00FD0C25"/>
    <w:rsid w:val="00FD4B97"/>
    <w:rsid w:val="00FD6062"/>
    <w:rsid w:val="00FE0ACD"/>
    <w:rsid w:val="00FE4355"/>
    <w:rsid w:val="00FF6E43"/>
    <w:rsid w:val="27BB0EE2"/>
    <w:rsid w:val="46EB6917"/>
    <w:rsid w:val="7B27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link w:val="11"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iPriority w:val="0"/>
  </w:style>
  <w:style w:type="paragraph" w:customStyle="1" w:styleId="10">
    <w:name w:val="Char Char Char Char Char Char Char"/>
    <w:basedOn w:val="1"/>
    <w:semiHidden/>
    <w:uiPriority w:val="0"/>
  </w:style>
  <w:style w:type="character" w:customStyle="1" w:styleId="11">
    <w:name w:val="批注框文本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AE9C5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7F3622-8F4C-486B-BF77-24510E3762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nmec</Company>
  <Pages>1</Pages>
  <Words>2084</Words>
  <Characters>11882</Characters>
  <Lines>99</Lines>
  <Paragraphs>27</Paragraphs>
  <TotalTime>2</TotalTime>
  <ScaleCrop>false</ScaleCrop>
  <LinksUpToDate>false</LinksUpToDate>
  <CharactersWithSpaces>13939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2020-11-17T02:13:00Z</dcterms:created>
  <dc:creator>luohuiqin</dc:creator>
  <cp:lastModifiedBy>Administrator</cp:lastModifiedBy>
  <cp:lastPrinted>2019-05-09T07:30:00Z</cp:lastPrinted>
  <dcterms:modified xsi:type="dcterms:W3CDTF">2021-03-25T07:49:25Z</dcterms:modified>
  <dc:title>国家医学考试中心关于召开医师资格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82DCF41D38134E59BAA64F4A1D39717B</vt:lpwstr>
  </property>
</Properties>
</file>