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1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98"/>
        <w:gridCol w:w="717"/>
        <w:gridCol w:w="1693"/>
        <w:gridCol w:w="1937"/>
        <w:gridCol w:w="3169"/>
      </w:tblGrid>
      <w:tr>
        <w:trPr>
          <w:trHeight w:val="482" w:hRule="atLeast"/>
        </w:trPr>
        <w:tc>
          <w:tcPr>
            <w:tcW w:w="13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1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9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31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超声科医师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193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普通高校全日制本科学历（学士）及以上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取得（超声专业）住院医师规范化培训结业合格证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放射科医师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19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PingFang SC" w:hAnsi="PingFang SC" w:eastAsia="PingFang SC" w:cs="PingFang SC"/>
                <w:i w:val="0"/>
                <w:caps w:val="0"/>
                <w:color w:val="4E5A69"/>
                <w:spacing w:val="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取得（放射专业）住院医师规范化培训结业合格证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儿科学、临床医学</w:t>
            </w:r>
          </w:p>
        </w:tc>
        <w:tc>
          <w:tcPr>
            <w:tcW w:w="19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PingFang SC" w:hAnsi="PingFang SC" w:eastAsia="PingFang SC" w:cs="PingFang SC"/>
                <w:i w:val="0"/>
                <w:caps w:val="0"/>
                <w:color w:val="4E5A69"/>
                <w:spacing w:val="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取得（儿科专业）住院医师规范化培训结业合格证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麻醉学、临床医学</w:t>
            </w:r>
          </w:p>
        </w:tc>
        <w:tc>
          <w:tcPr>
            <w:tcW w:w="19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PingFang SC" w:hAnsi="PingFang SC" w:eastAsia="PingFang SC" w:cs="PingFang SC"/>
                <w:i w:val="0"/>
                <w:caps w:val="0"/>
                <w:color w:val="4E5A69"/>
                <w:spacing w:val="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取得（麻醉学专业）住院医师规范化培训结业合格证；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妇产科医师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临床医学、妇产科学</w:t>
            </w:r>
          </w:p>
        </w:tc>
        <w:tc>
          <w:tcPr>
            <w:tcW w:w="19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PingFang SC" w:hAnsi="PingFang SC" w:eastAsia="PingFang SC" w:cs="PingFang SC"/>
                <w:i w:val="0"/>
                <w:caps w:val="0"/>
                <w:color w:val="4E5A69"/>
                <w:spacing w:val="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取得（妇产科专业）住院医师规范化培训结业合格证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板仓结核科医师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PingFang SC" w:hAnsi="PingFang SC" w:eastAsia="PingFang SC" w:cs="PingFang SC"/>
                <w:i w:val="0"/>
                <w:caps w:val="0"/>
                <w:color w:val="4E5A69"/>
                <w:spacing w:val="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取得（内科）住院医师规范化培训结业合格证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板仓传染科医师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临床医学、传染病学</w:t>
            </w:r>
          </w:p>
        </w:tc>
        <w:tc>
          <w:tcPr>
            <w:tcW w:w="19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PingFang SC" w:hAnsi="PingFang SC" w:eastAsia="PingFang SC" w:cs="PingFang SC"/>
                <w:i w:val="0"/>
                <w:caps w:val="0"/>
                <w:color w:val="4E5A69"/>
                <w:spacing w:val="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取得（内科）住院医师规范化培训结业合格证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急诊科医师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PingFang SC" w:hAnsi="PingFang SC" w:eastAsia="PingFang SC" w:cs="PingFang SC"/>
                <w:i w:val="0"/>
                <w:caps w:val="0"/>
                <w:color w:val="4E5A69"/>
                <w:spacing w:val="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取得（急诊、重症、内科、外科专业）住院医师规范化培训结业合格证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重症医学科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PingFang SC" w:hAnsi="PingFang SC" w:eastAsia="PingFang SC" w:cs="PingFang SC"/>
                <w:i w:val="0"/>
                <w:caps w:val="0"/>
                <w:color w:val="4E5A69"/>
                <w:spacing w:val="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取得（急诊、重症、内科、外科专业）住院医师规范化培训结业合格证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病理科医师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临床医学、病理学、医学检验学（5年制）</w:t>
            </w:r>
          </w:p>
        </w:tc>
        <w:tc>
          <w:tcPr>
            <w:tcW w:w="19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PingFang SC" w:hAnsi="PingFang SC" w:eastAsia="PingFang SC" w:cs="PingFang SC"/>
                <w:i w:val="0"/>
                <w:caps w:val="0"/>
                <w:color w:val="4E5A69"/>
                <w:spacing w:val="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取得（临床病理专业）住院医师规范化培训结业合格证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健康管理科医师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PingFang SC" w:hAnsi="PingFang SC" w:eastAsia="PingFang SC" w:cs="PingFang SC"/>
                <w:i w:val="0"/>
                <w:caps w:val="0"/>
                <w:color w:val="4E5A69"/>
                <w:spacing w:val="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取得（外科/内科/耳鼻喉/眼科/妇产科专业）住院医师规范化培训结业合格证）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消化内镜医师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PingFang SC" w:hAnsi="PingFang SC" w:eastAsia="PingFang SC" w:cs="PingFang SC"/>
                <w:i w:val="0"/>
                <w:caps w:val="0"/>
                <w:color w:val="4E5A69"/>
                <w:spacing w:val="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取得（内科）住院医师规范化培训结业合格证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神经内科医师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临床医学、神经病学</w:t>
            </w:r>
          </w:p>
        </w:tc>
        <w:tc>
          <w:tcPr>
            <w:tcW w:w="19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PingFang SC" w:hAnsi="PingFang SC" w:eastAsia="PingFang SC" w:cs="PingFang SC"/>
                <w:i w:val="0"/>
                <w:caps w:val="0"/>
                <w:color w:val="4E5A69"/>
                <w:spacing w:val="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取得（神经内科）住院医师规范化培训结业合格证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医疗管理岗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PingFang SC" w:hAnsi="PingFang SC" w:eastAsia="PingFang SC" w:cs="PingFang SC"/>
                <w:i w:val="0"/>
                <w:caps w:val="0"/>
                <w:color w:val="4E5A69"/>
                <w:spacing w:val="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取得（临床类）住院医师规范化培训结业合格证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986" w:hRule="atLeast"/>
        </w:trPr>
        <w:tc>
          <w:tcPr>
            <w:tcW w:w="8914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特别说明：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1、以上所有岗位年龄要求为：35周岁及以下。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5A6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2、2021年规培结业者须于2021年9月30日前取得规培结业证书或查询到规培结业考核成绩合格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CFFFC47"/>
    <w:rsid w:val="FCFFF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Office_2.8.0.4624_F1E327BC-269C-435d-A152-05C5408002CA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2021-04-07T17:08:00Z</dcterms:created>
  <dc:creator>sijia</dc:creator>
  <cp:lastModifiedBy>sijia</cp:lastModifiedBy>
  <dcterms:modified xsi:type="dcterms:W3CDTF">2021-04-07T17:09:09Z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2052-2.8.0.4624</vt:lpwstr>
  </property>
</Properties>
</file>