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4319" w:type="dxa"/>
        <w:tblInd w:w="0" w:type="dxa"/>
        <w:shd w:val="clear"/>
        <w:tblLayout w:type="autofit"/>
        <w:tblCellMar>
          <w:top w:w="0" w:type="dxa"/>
          <w:left w:w="0" w:type="dxa"/>
          <w:bottom w:w="0" w:type="dxa"/>
          <w:right w:w="0" w:type="dxa"/>
        </w:tblCellMar>
      </w:tblPr>
      <w:tblGrid>
        <w:gridCol w:w="14319"/>
      </w:tblGrid>
      <w:tr>
        <w:tblPrEx>
          <w:shd w:val="clear"/>
          <w:tblCellMar>
            <w:top w:w="0" w:type="dxa"/>
            <w:left w:w="0" w:type="dxa"/>
            <w:bottom w:w="0" w:type="dxa"/>
            <w:right w:w="0" w:type="dxa"/>
          </w:tblCellMar>
        </w:tblPrEx>
        <w:trPr>
          <w:trHeight w:val="940" w:hRule="atLeast"/>
        </w:trPr>
        <w:tc>
          <w:tcPr>
            <w:tcW w:w="14319" w:type="dxa"/>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textAlignment w:val="center"/>
            </w:pPr>
            <w:bookmarkStart w:id="0" w:name="_GoBack"/>
            <w:r>
              <w:rPr>
                <w:rFonts w:hint="eastAsia" w:ascii="宋体" w:hAnsi="宋体" w:eastAsia="宋体" w:cs="宋体"/>
                <w:b/>
                <w:bCs/>
                <w:kern w:val="0"/>
                <w:sz w:val="32"/>
                <w:szCs w:val="32"/>
                <w:bdr w:val="none" w:color="auto" w:sz="0" w:space="0"/>
                <w:lang w:val="en-US" w:eastAsia="zh-CN" w:bidi="ar"/>
              </w:rPr>
              <w:t>2021年度岳西县医共体乡镇卫生院公开招聘“县管乡用”和“乡聘村用”人员岗位表</w:t>
            </w:r>
            <w:bookmarkEnd w:id="0"/>
          </w:p>
        </w:tc>
      </w:tr>
    </w:tbl>
    <w:p>
      <w:pPr>
        <w:rPr>
          <w:vanish/>
          <w:sz w:val="24"/>
          <w:szCs w:val="24"/>
        </w:rPr>
      </w:pPr>
    </w:p>
    <w:tbl>
      <w:tblPr>
        <w:tblW w:w="14352" w:type="dxa"/>
        <w:tblInd w:w="0" w:type="dxa"/>
        <w:shd w:val="clear"/>
        <w:tblLayout w:type="autofit"/>
        <w:tblCellMar>
          <w:top w:w="0" w:type="dxa"/>
          <w:left w:w="0" w:type="dxa"/>
          <w:bottom w:w="0" w:type="dxa"/>
          <w:right w:w="0" w:type="dxa"/>
        </w:tblCellMar>
      </w:tblPr>
      <w:tblGrid>
        <w:gridCol w:w="2220"/>
        <w:gridCol w:w="499"/>
        <w:gridCol w:w="533"/>
        <w:gridCol w:w="600"/>
        <w:gridCol w:w="684"/>
        <w:gridCol w:w="3397"/>
        <w:gridCol w:w="791"/>
        <w:gridCol w:w="1731"/>
        <w:gridCol w:w="953"/>
        <w:gridCol w:w="2944"/>
      </w:tblGrid>
      <w:tr>
        <w:tblPrEx>
          <w:shd w:val="clear"/>
          <w:tblCellMar>
            <w:top w:w="0" w:type="dxa"/>
            <w:left w:w="0" w:type="dxa"/>
            <w:bottom w:w="0" w:type="dxa"/>
            <w:right w:w="0" w:type="dxa"/>
          </w:tblCellMar>
        </w:tblPrEx>
        <w:trPr>
          <w:trHeight w:val="270" w:hRule="atLeast"/>
        </w:trPr>
        <w:tc>
          <w:tcPr>
            <w:tcW w:w="2220" w:type="dxa"/>
            <w:vMerge w:val="restart"/>
            <w:tcBorders>
              <w:top w:val="single" w:color="000000" w:sz="8" w:space="0"/>
              <w:left w:val="single" w:color="000000" w:sz="8" w:space="0"/>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textAlignment w:val="center"/>
            </w:pPr>
            <w:r>
              <w:rPr>
                <w:rFonts w:ascii="仿宋" w:hAnsi="仿宋" w:eastAsia="仿宋" w:cs="仿宋"/>
                <w:b/>
                <w:bCs/>
                <w:kern w:val="0"/>
                <w:sz w:val="20"/>
                <w:szCs w:val="20"/>
                <w:bdr w:val="none" w:color="auto" w:sz="0" w:space="0"/>
                <w:lang w:val="en-US" w:eastAsia="zh-CN" w:bidi="ar"/>
              </w:rPr>
              <w:t>招聘单位</w:t>
            </w:r>
          </w:p>
        </w:tc>
        <w:tc>
          <w:tcPr>
            <w:tcW w:w="499" w:type="dxa"/>
            <w:vMerge w:val="restart"/>
            <w:tcBorders>
              <w:top w:val="single" w:color="000000" w:sz="8" w:space="0"/>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textAlignment w:val="center"/>
            </w:pPr>
            <w:r>
              <w:rPr>
                <w:rFonts w:hint="eastAsia" w:ascii="仿宋" w:hAnsi="仿宋" w:eastAsia="仿宋" w:cs="仿宋"/>
                <w:b/>
                <w:bCs/>
                <w:kern w:val="0"/>
                <w:sz w:val="20"/>
                <w:szCs w:val="20"/>
                <w:bdr w:val="none" w:color="auto" w:sz="0" w:space="0"/>
                <w:lang w:val="en-US" w:eastAsia="zh-CN" w:bidi="ar"/>
              </w:rPr>
              <w:t>岗位代码</w:t>
            </w:r>
          </w:p>
        </w:tc>
        <w:tc>
          <w:tcPr>
            <w:tcW w:w="533" w:type="dxa"/>
            <w:vMerge w:val="restart"/>
            <w:tcBorders>
              <w:top w:val="single" w:color="000000" w:sz="8" w:space="0"/>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textAlignment w:val="center"/>
            </w:pPr>
            <w:r>
              <w:rPr>
                <w:rFonts w:hint="eastAsia" w:ascii="仿宋" w:hAnsi="仿宋" w:eastAsia="仿宋" w:cs="仿宋"/>
                <w:b/>
                <w:bCs/>
                <w:kern w:val="0"/>
                <w:sz w:val="20"/>
                <w:szCs w:val="20"/>
                <w:bdr w:val="none" w:color="auto" w:sz="0" w:space="0"/>
                <w:lang w:val="en-US" w:eastAsia="zh-CN" w:bidi="ar"/>
              </w:rPr>
              <w:t>招聘人数</w:t>
            </w:r>
          </w:p>
        </w:tc>
        <w:tc>
          <w:tcPr>
            <w:tcW w:w="600" w:type="dxa"/>
            <w:vMerge w:val="restart"/>
            <w:tcBorders>
              <w:top w:val="single" w:color="000000" w:sz="8" w:space="0"/>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textAlignment w:val="center"/>
            </w:pPr>
            <w:r>
              <w:rPr>
                <w:rFonts w:hint="eastAsia" w:ascii="仿宋" w:hAnsi="仿宋" w:eastAsia="仿宋" w:cs="仿宋"/>
                <w:b/>
                <w:bCs/>
                <w:kern w:val="0"/>
                <w:sz w:val="20"/>
                <w:szCs w:val="20"/>
                <w:bdr w:val="none" w:color="auto" w:sz="0" w:space="0"/>
                <w:lang w:val="en-US" w:eastAsia="zh-CN" w:bidi="ar"/>
              </w:rPr>
              <w:t>招聘岗位</w:t>
            </w:r>
          </w:p>
        </w:tc>
        <w:tc>
          <w:tcPr>
            <w:tcW w:w="6603" w:type="dxa"/>
            <w:gridSpan w:val="4"/>
            <w:tcBorders>
              <w:top w:val="single" w:color="000000" w:sz="8" w:space="0"/>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textAlignment w:val="center"/>
            </w:pPr>
            <w:r>
              <w:rPr>
                <w:rFonts w:hint="eastAsia" w:ascii="仿宋" w:hAnsi="仿宋" w:eastAsia="仿宋" w:cs="仿宋"/>
                <w:b/>
                <w:bCs/>
                <w:kern w:val="0"/>
                <w:sz w:val="20"/>
                <w:szCs w:val="20"/>
                <w:bdr w:val="none" w:color="auto" w:sz="0" w:space="0"/>
                <w:lang w:val="en-US" w:eastAsia="zh-CN" w:bidi="ar"/>
              </w:rPr>
              <w:t>报考条件</w:t>
            </w:r>
          </w:p>
        </w:tc>
        <w:tc>
          <w:tcPr>
            <w:tcW w:w="953" w:type="dxa"/>
            <w:vMerge w:val="restart"/>
            <w:tcBorders>
              <w:top w:val="single" w:color="000000" w:sz="8" w:space="0"/>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textAlignment w:val="center"/>
            </w:pPr>
            <w:r>
              <w:rPr>
                <w:rFonts w:hint="eastAsia" w:ascii="仿宋" w:hAnsi="仿宋" w:eastAsia="仿宋" w:cs="仿宋"/>
                <w:b/>
                <w:bCs/>
                <w:kern w:val="0"/>
                <w:sz w:val="20"/>
                <w:szCs w:val="20"/>
                <w:bdr w:val="none" w:color="auto" w:sz="0" w:space="0"/>
                <w:lang w:val="en-US" w:eastAsia="zh-CN" w:bidi="ar"/>
              </w:rPr>
              <w:t>笔试科目</w:t>
            </w:r>
          </w:p>
        </w:tc>
        <w:tc>
          <w:tcPr>
            <w:tcW w:w="2944" w:type="dxa"/>
            <w:vMerge w:val="restart"/>
            <w:tcBorders>
              <w:top w:val="single" w:color="000000" w:sz="8" w:space="0"/>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textAlignment w:val="center"/>
            </w:pPr>
            <w:r>
              <w:rPr>
                <w:rFonts w:hint="eastAsia" w:ascii="仿宋" w:hAnsi="仿宋" w:eastAsia="仿宋" w:cs="仿宋"/>
                <w:b/>
                <w:bCs/>
                <w:kern w:val="0"/>
                <w:sz w:val="20"/>
                <w:szCs w:val="20"/>
                <w:bdr w:val="none" w:color="auto" w:sz="0" w:space="0"/>
                <w:lang w:val="en-US" w:eastAsia="zh-CN" w:bidi="ar"/>
              </w:rPr>
              <w:t>备注</w:t>
            </w:r>
          </w:p>
        </w:tc>
      </w:tr>
      <w:tr>
        <w:tblPrEx>
          <w:tblCellMar>
            <w:top w:w="0" w:type="dxa"/>
            <w:left w:w="0" w:type="dxa"/>
            <w:bottom w:w="0" w:type="dxa"/>
            <w:right w:w="0" w:type="dxa"/>
          </w:tblCellMar>
        </w:tblPrEx>
        <w:trPr>
          <w:trHeight w:val="300" w:hRule="atLeast"/>
        </w:trPr>
        <w:tc>
          <w:tcPr>
            <w:tcW w:w="2220" w:type="dxa"/>
            <w:vMerge w:val="continue"/>
            <w:tcBorders>
              <w:top w:val="single" w:color="000000" w:sz="8" w:space="0"/>
              <w:left w:val="single" w:color="000000" w:sz="8" w:space="0"/>
              <w:bottom w:val="single" w:color="000000" w:sz="8" w:space="0"/>
              <w:right w:val="single" w:color="000000" w:sz="8" w:space="0"/>
            </w:tcBorders>
            <w:shd w:val="clear"/>
            <w:noWrap/>
            <w:tcMar>
              <w:top w:w="15" w:type="dxa"/>
              <w:left w:w="15" w:type="dxa"/>
              <w:right w:w="15" w:type="dxa"/>
            </w:tcMar>
            <w:vAlign w:val="center"/>
          </w:tcPr>
          <w:p>
            <w:pPr>
              <w:rPr>
                <w:rFonts w:hint="eastAsia" w:ascii="宋体"/>
                <w:sz w:val="24"/>
                <w:szCs w:val="24"/>
              </w:rPr>
            </w:pPr>
          </w:p>
        </w:tc>
        <w:tc>
          <w:tcPr>
            <w:tcW w:w="499" w:type="dxa"/>
            <w:vMerge w:val="continue"/>
            <w:tcBorders>
              <w:top w:val="single" w:color="000000" w:sz="8" w:space="0"/>
              <w:left w:val="nil"/>
              <w:bottom w:val="single" w:color="000000" w:sz="8" w:space="0"/>
              <w:right w:val="single" w:color="000000" w:sz="8" w:space="0"/>
            </w:tcBorders>
            <w:shd w:val="clear"/>
            <w:noWrap/>
            <w:tcMar>
              <w:top w:w="15" w:type="dxa"/>
              <w:left w:w="15" w:type="dxa"/>
              <w:right w:w="15" w:type="dxa"/>
            </w:tcMar>
            <w:vAlign w:val="center"/>
          </w:tcPr>
          <w:p>
            <w:pPr>
              <w:rPr>
                <w:rFonts w:hint="eastAsia" w:ascii="宋体"/>
                <w:sz w:val="24"/>
                <w:szCs w:val="24"/>
              </w:rPr>
            </w:pPr>
          </w:p>
        </w:tc>
        <w:tc>
          <w:tcPr>
            <w:tcW w:w="533" w:type="dxa"/>
            <w:vMerge w:val="continue"/>
            <w:tcBorders>
              <w:top w:val="single" w:color="000000" w:sz="8" w:space="0"/>
              <w:left w:val="nil"/>
              <w:bottom w:val="single" w:color="000000" w:sz="8" w:space="0"/>
              <w:right w:val="single" w:color="000000" w:sz="8" w:space="0"/>
            </w:tcBorders>
            <w:shd w:val="clear"/>
            <w:noWrap/>
            <w:tcMar>
              <w:top w:w="15" w:type="dxa"/>
              <w:left w:w="15" w:type="dxa"/>
              <w:right w:w="15" w:type="dxa"/>
            </w:tcMar>
            <w:vAlign w:val="center"/>
          </w:tcPr>
          <w:p>
            <w:pPr>
              <w:rPr>
                <w:rFonts w:hint="eastAsia" w:ascii="宋体"/>
                <w:sz w:val="24"/>
                <w:szCs w:val="24"/>
              </w:rPr>
            </w:pPr>
          </w:p>
        </w:tc>
        <w:tc>
          <w:tcPr>
            <w:tcW w:w="600" w:type="dxa"/>
            <w:vMerge w:val="continue"/>
            <w:tcBorders>
              <w:top w:val="single" w:color="000000" w:sz="8" w:space="0"/>
              <w:left w:val="nil"/>
              <w:bottom w:val="single" w:color="000000" w:sz="8" w:space="0"/>
              <w:right w:val="single" w:color="000000" w:sz="8" w:space="0"/>
            </w:tcBorders>
            <w:shd w:val="clear"/>
            <w:noWrap/>
            <w:tcMar>
              <w:top w:w="15" w:type="dxa"/>
              <w:left w:w="15" w:type="dxa"/>
              <w:right w:w="15" w:type="dxa"/>
            </w:tcMar>
            <w:vAlign w:val="center"/>
          </w:tcPr>
          <w:p>
            <w:pPr>
              <w:rPr>
                <w:rFonts w:hint="eastAsia" w:ascii="宋体"/>
                <w:sz w:val="24"/>
                <w:szCs w:val="24"/>
              </w:rPr>
            </w:pPr>
          </w:p>
        </w:tc>
        <w:tc>
          <w:tcPr>
            <w:tcW w:w="68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textAlignment w:val="center"/>
            </w:pPr>
            <w:r>
              <w:rPr>
                <w:rFonts w:hint="eastAsia" w:ascii="仿宋" w:hAnsi="仿宋" w:eastAsia="仿宋" w:cs="仿宋"/>
                <w:b/>
                <w:bCs/>
                <w:kern w:val="0"/>
                <w:sz w:val="20"/>
                <w:szCs w:val="20"/>
                <w:bdr w:val="none" w:color="auto" w:sz="0" w:space="0"/>
                <w:lang w:val="en-US" w:eastAsia="zh-CN" w:bidi="ar"/>
              </w:rPr>
              <w:t>学历</w:t>
            </w:r>
          </w:p>
        </w:tc>
        <w:tc>
          <w:tcPr>
            <w:tcW w:w="339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textAlignment w:val="center"/>
            </w:pPr>
            <w:r>
              <w:rPr>
                <w:rFonts w:hint="eastAsia" w:ascii="仿宋" w:hAnsi="仿宋" w:eastAsia="仿宋" w:cs="仿宋"/>
                <w:b/>
                <w:bCs/>
                <w:kern w:val="0"/>
                <w:sz w:val="20"/>
                <w:szCs w:val="20"/>
                <w:bdr w:val="none" w:color="auto" w:sz="0" w:space="0"/>
                <w:lang w:val="en-US" w:eastAsia="zh-CN" w:bidi="ar"/>
              </w:rPr>
              <w:t>大专专业</w:t>
            </w:r>
          </w:p>
        </w:tc>
        <w:tc>
          <w:tcPr>
            <w:tcW w:w="79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textAlignment w:val="center"/>
            </w:pPr>
            <w:r>
              <w:rPr>
                <w:rFonts w:hint="eastAsia" w:ascii="仿宋" w:hAnsi="仿宋" w:eastAsia="仿宋" w:cs="仿宋"/>
                <w:b/>
                <w:bCs/>
                <w:kern w:val="0"/>
                <w:sz w:val="20"/>
                <w:szCs w:val="20"/>
                <w:bdr w:val="none" w:color="auto" w:sz="0" w:space="0"/>
                <w:lang w:val="en-US" w:eastAsia="zh-CN" w:bidi="ar"/>
              </w:rPr>
              <w:t>年龄</w:t>
            </w:r>
          </w:p>
        </w:tc>
        <w:tc>
          <w:tcPr>
            <w:tcW w:w="1731" w:type="dxa"/>
            <w:tcBorders>
              <w:top w:val="single" w:color="000000" w:sz="8" w:space="0"/>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textAlignment w:val="center"/>
            </w:pPr>
            <w:r>
              <w:rPr>
                <w:rFonts w:hint="eastAsia" w:ascii="仿宋" w:hAnsi="仿宋" w:eastAsia="仿宋" w:cs="仿宋"/>
                <w:b/>
                <w:bCs/>
                <w:kern w:val="0"/>
                <w:sz w:val="20"/>
                <w:szCs w:val="20"/>
                <w:bdr w:val="none" w:color="auto" w:sz="0" w:space="0"/>
                <w:lang w:val="en-US" w:eastAsia="zh-CN" w:bidi="ar"/>
              </w:rPr>
              <w:t>其他</w:t>
            </w:r>
          </w:p>
        </w:tc>
        <w:tc>
          <w:tcPr>
            <w:tcW w:w="953" w:type="dxa"/>
            <w:vMerge w:val="continue"/>
            <w:tcBorders>
              <w:top w:val="single" w:color="000000" w:sz="8" w:space="0"/>
              <w:left w:val="nil"/>
              <w:bottom w:val="single" w:color="000000" w:sz="8" w:space="0"/>
              <w:right w:val="single" w:color="000000" w:sz="8" w:space="0"/>
            </w:tcBorders>
            <w:shd w:val="clear"/>
            <w:noWrap/>
            <w:tcMar>
              <w:top w:w="15" w:type="dxa"/>
              <w:left w:w="15" w:type="dxa"/>
              <w:right w:w="15" w:type="dxa"/>
            </w:tcMar>
            <w:vAlign w:val="center"/>
          </w:tcPr>
          <w:p>
            <w:pPr>
              <w:rPr>
                <w:rFonts w:hint="eastAsia" w:ascii="宋体"/>
                <w:sz w:val="24"/>
                <w:szCs w:val="24"/>
              </w:rPr>
            </w:pPr>
          </w:p>
        </w:tc>
        <w:tc>
          <w:tcPr>
            <w:tcW w:w="2944" w:type="dxa"/>
            <w:vMerge w:val="continue"/>
            <w:tcBorders>
              <w:top w:val="single" w:color="000000" w:sz="8" w:space="0"/>
              <w:left w:val="nil"/>
              <w:bottom w:val="single" w:color="000000" w:sz="8" w:space="0"/>
              <w:right w:val="single" w:color="000000" w:sz="8" w:space="0"/>
            </w:tcBorders>
            <w:shd w:val="clear"/>
            <w:noWrap/>
            <w:tcMar>
              <w:top w:w="15" w:type="dxa"/>
              <w:left w:w="15" w:type="dxa"/>
              <w:right w:w="15"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90" w:hRule="atLeast"/>
        </w:trPr>
        <w:tc>
          <w:tcPr>
            <w:tcW w:w="2220" w:type="dxa"/>
            <w:tcBorders>
              <w:top w:val="nil"/>
              <w:left w:val="single" w:color="000000" w:sz="8" w:space="0"/>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岳西县卫健委（县医院医共体乡镇卫生院3名，县中医院医共体卫生院7名）</w:t>
            </w:r>
          </w:p>
        </w:tc>
        <w:tc>
          <w:tcPr>
            <w:tcW w:w="49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WS01</w:t>
            </w:r>
          </w:p>
        </w:tc>
        <w:tc>
          <w:tcPr>
            <w:tcW w:w="53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textAlignment w:val="center"/>
            </w:pPr>
            <w:r>
              <w:rPr>
                <w:rFonts w:hint="eastAsia" w:ascii="仿宋" w:hAnsi="仿宋" w:eastAsia="仿宋" w:cs="仿宋"/>
                <w:kern w:val="0"/>
                <w:sz w:val="20"/>
                <w:szCs w:val="20"/>
                <w:bdr w:val="none" w:color="auto" w:sz="0" w:space="0"/>
                <w:lang w:val="en-US" w:eastAsia="zh-CN" w:bidi="ar"/>
              </w:rPr>
              <w:t>10</w:t>
            </w:r>
          </w:p>
        </w:tc>
        <w:tc>
          <w:tcPr>
            <w:tcW w:w="60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专业技术人员</w:t>
            </w:r>
          </w:p>
        </w:tc>
        <w:tc>
          <w:tcPr>
            <w:tcW w:w="68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大专及以上</w:t>
            </w:r>
          </w:p>
        </w:tc>
        <w:tc>
          <w:tcPr>
            <w:tcW w:w="339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大专：临床医学（620101K）、预防医学（620601K）、中医学（620103K）、中医骨伤（620104K）针灸推拿（620105K）、口腔医学（620102K）</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本科：临床医学（100201K）、预防医学（100401K）、中医学（100501K）、针灸推拿学（100502K）、口腔医学（100301K）</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研究生：医学门类</w:t>
            </w:r>
          </w:p>
        </w:tc>
        <w:tc>
          <w:tcPr>
            <w:tcW w:w="79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30周岁以下</w:t>
            </w:r>
          </w:p>
        </w:tc>
        <w:tc>
          <w:tcPr>
            <w:tcW w:w="173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取得执业助理医师及以上资格的，专业不限，年龄放宽至35周岁。</w:t>
            </w:r>
          </w:p>
        </w:tc>
        <w:tc>
          <w:tcPr>
            <w:tcW w:w="95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公共基础知识+医学基础知识</w:t>
            </w:r>
          </w:p>
        </w:tc>
        <w:tc>
          <w:tcPr>
            <w:tcW w:w="294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古坊乡、黄尾镇卫生院各2名，冶溪镇、姚河乡、田头乡、巍岭乡、包家乡、头陀镇卫生院各1名。按笔试成绩从高分到低分选岗。</w:t>
            </w:r>
          </w:p>
        </w:tc>
      </w:tr>
      <w:tr>
        <w:tblPrEx>
          <w:shd w:val="clear"/>
          <w:tblCellMar>
            <w:top w:w="0" w:type="dxa"/>
            <w:left w:w="0" w:type="dxa"/>
            <w:bottom w:w="0" w:type="dxa"/>
            <w:right w:w="0" w:type="dxa"/>
          </w:tblCellMar>
        </w:tblPrEx>
        <w:trPr>
          <w:trHeight w:val="90" w:hRule="atLeast"/>
        </w:trPr>
        <w:tc>
          <w:tcPr>
            <w:tcW w:w="2220" w:type="dxa"/>
            <w:tcBorders>
              <w:top w:val="nil"/>
              <w:left w:val="single" w:color="000000" w:sz="8" w:space="0"/>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岳西县卫健委（县医院医共体乡镇卫生院1名)</w:t>
            </w:r>
          </w:p>
        </w:tc>
        <w:tc>
          <w:tcPr>
            <w:tcW w:w="49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WS02</w:t>
            </w:r>
          </w:p>
        </w:tc>
        <w:tc>
          <w:tcPr>
            <w:tcW w:w="53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textAlignment w:val="center"/>
            </w:pPr>
            <w:r>
              <w:rPr>
                <w:rFonts w:hint="eastAsia" w:ascii="仿宋" w:hAnsi="仿宋" w:eastAsia="仿宋" w:cs="仿宋"/>
                <w:kern w:val="0"/>
                <w:sz w:val="20"/>
                <w:szCs w:val="20"/>
                <w:bdr w:val="none" w:color="auto" w:sz="0" w:space="0"/>
                <w:lang w:val="en-US" w:eastAsia="zh-CN" w:bidi="ar"/>
              </w:rPr>
              <w:t>1</w:t>
            </w:r>
          </w:p>
        </w:tc>
        <w:tc>
          <w:tcPr>
            <w:tcW w:w="60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专业技术人员</w:t>
            </w:r>
          </w:p>
        </w:tc>
        <w:tc>
          <w:tcPr>
            <w:tcW w:w="68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大专及以上</w:t>
            </w:r>
          </w:p>
        </w:tc>
        <w:tc>
          <w:tcPr>
            <w:tcW w:w="339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大专：康复治疗技术（620501）</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本科：康复治疗学（101005）</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研究生：医学门类</w:t>
            </w:r>
          </w:p>
        </w:tc>
        <w:tc>
          <w:tcPr>
            <w:tcW w:w="79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30周岁以下</w:t>
            </w:r>
          </w:p>
        </w:tc>
        <w:tc>
          <w:tcPr>
            <w:tcW w:w="173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 </w:t>
            </w:r>
          </w:p>
        </w:tc>
        <w:tc>
          <w:tcPr>
            <w:tcW w:w="95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公共基础知识+医学基础知识</w:t>
            </w:r>
          </w:p>
        </w:tc>
        <w:tc>
          <w:tcPr>
            <w:tcW w:w="294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冶溪镇卫生院。</w:t>
            </w:r>
          </w:p>
        </w:tc>
      </w:tr>
      <w:tr>
        <w:tblPrEx>
          <w:shd w:val="clear"/>
          <w:tblCellMar>
            <w:top w:w="0" w:type="dxa"/>
            <w:left w:w="0" w:type="dxa"/>
            <w:bottom w:w="0" w:type="dxa"/>
            <w:right w:w="0" w:type="dxa"/>
          </w:tblCellMar>
        </w:tblPrEx>
        <w:trPr>
          <w:trHeight w:val="1280" w:hRule="atLeast"/>
        </w:trPr>
        <w:tc>
          <w:tcPr>
            <w:tcW w:w="2220" w:type="dxa"/>
            <w:tcBorders>
              <w:top w:val="nil"/>
              <w:left w:val="single" w:color="000000" w:sz="8" w:space="0"/>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岳西县卫健委（县中医院医共体乡镇卫生院6名）</w:t>
            </w:r>
          </w:p>
        </w:tc>
        <w:tc>
          <w:tcPr>
            <w:tcW w:w="49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WS03</w:t>
            </w:r>
          </w:p>
        </w:tc>
        <w:tc>
          <w:tcPr>
            <w:tcW w:w="53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textAlignment w:val="center"/>
            </w:pPr>
            <w:r>
              <w:rPr>
                <w:rFonts w:hint="eastAsia" w:ascii="仿宋" w:hAnsi="仿宋" w:eastAsia="仿宋" w:cs="仿宋"/>
                <w:kern w:val="0"/>
                <w:sz w:val="20"/>
                <w:szCs w:val="20"/>
                <w:bdr w:val="none" w:color="auto" w:sz="0" w:space="0"/>
                <w:lang w:val="en-US" w:eastAsia="zh-CN" w:bidi="ar"/>
              </w:rPr>
              <w:t>6</w:t>
            </w:r>
          </w:p>
        </w:tc>
        <w:tc>
          <w:tcPr>
            <w:tcW w:w="60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专业技术人员</w:t>
            </w:r>
          </w:p>
        </w:tc>
        <w:tc>
          <w:tcPr>
            <w:tcW w:w="68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大专及以上</w:t>
            </w:r>
          </w:p>
        </w:tc>
        <w:tc>
          <w:tcPr>
            <w:tcW w:w="339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大专：护理（620201）、助产（620202）</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本科：护理学（101101）</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研究生：医学门类</w:t>
            </w:r>
          </w:p>
        </w:tc>
        <w:tc>
          <w:tcPr>
            <w:tcW w:w="79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25周岁以下</w:t>
            </w:r>
          </w:p>
        </w:tc>
        <w:tc>
          <w:tcPr>
            <w:tcW w:w="173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取得护士执业资格的年龄放宽至30周岁。</w:t>
            </w:r>
          </w:p>
        </w:tc>
        <w:tc>
          <w:tcPr>
            <w:tcW w:w="95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公共基础知识+护理基础知识</w:t>
            </w:r>
          </w:p>
        </w:tc>
        <w:tc>
          <w:tcPr>
            <w:tcW w:w="294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田头乡卫生院2名，巍岭乡、古坊乡、头陀镇、黄尾镇卫生院各1名，按笔试成绩从高分到低分选岗。</w:t>
            </w:r>
          </w:p>
        </w:tc>
      </w:tr>
      <w:tr>
        <w:tblPrEx>
          <w:shd w:val="clear"/>
          <w:tblCellMar>
            <w:top w:w="0" w:type="dxa"/>
            <w:left w:w="0" w:type="dxa"/>
            <w:bottom w:w="0" w:type="dxa"/>
            <w:right w:w="0" w:type="dxa"/>
          </w:tblCellMar>
        </w:tblPrEx>
        <w:trPr>
          <w:trHeight w:val="1280" w:hRule="atLeast"/>
        </w:trPr>
        <w:tc>
          <w:tcPr>
            <w:tcW w:w="2220" w:type="dxa"/>
            <w:tcBorders>
              <w:top w:val="nil"/>
              <w:left w:val="single" w:color="000000" w:sz="8" w:space="0"/>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岳西县卫健委（县医院医共体乡镇卫生院5名）</w:t>
            </w:r>
          </w:p>
        </w:tc>
        <w:tc>
          <w:tcPr>
            <w:tcW w:w="49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WS04</w:t>
            </w:r>
          </w:p>
        </w:tc>
        <w:tc>
          <w:tcPr>
            <w:tcW w:w="53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textAlignment w:val="center"/>
            </w:pPr>
            <w:r>
              <w:rPr>
                <w:rFonts w:hint="eastAsia" w:ascii="仿宋" w:hAnsi="仿宋" w:eastAsia="仿宋" w:cs="仿宋"/>
                <w:kern w:val="0"/>
                <w:sz w:val="20"/>
                <w:szCs w:val="20"/>
                <w:bdr w:val="none" w:color="auto" w:sz="0" w:space="0"/>
                <w:lang w:val="en-US" w:eastAsia="zh-CN" w:bidi="ar"/>
              </w:rPr>
              <w:t>5</w:t>
            </w:r>
          </w:p>
        </w:tc>
        <w:tc>
          <w:tcPr>
            <w:tcW w:w="60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专业技术人员</w:t>
            </w:r>
          </w:p>
        </w:tc>
        <w:tc>
          <w:tcPr>
            <w:tcW w:w="68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大专及以上</w:t>
            </w:r>
          </w:p>
        </w:tc>
        <w:tc>
          <w:tcPr>
            <w:tcW w:w="339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大专：护理（620201）、助产（620202）</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本科：护理学（101101）</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研究生：医学门类</w:t>
            </w:r>
          </w:p>
        </w:tc>
        <w:tc>
          <w:tcPr>
            <w:tcW w:w="79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25周岁以下</w:t>
            </w:r>
          </w:p>
        </w:tc>
        <w:tc>
          <w:tcPr>
            <w:tcW w:w="173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限应届毕业生。</w:t>
            </w:r>
          </w:p>
        </w:tc>
        <w:tc>
          <w:tcPr>
            <w:tcW w:w="95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公共基础知识+护理基础知识</w:t>
            </w:r>
          </w:p>
        </w:tc>
        <w:tc>
          <w:tcPr>
            <w:tcW w:w="294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冶溪镇、姚河乡卫生院各2名，包家乡卫生院1名，按笔试成绩从高分到低分选岗。</w:t>
            </w:r>
          </w:p>
        </w:tc>
      </w:tr>
      <w:tr>
        <w:tblPrEx>
          <w:tblCellMar>
            <w:top w:w="0" w:type="dxa"/>
            <w:left w:w="0" w:type="dxa"/>
            <w:bottom w:w="0" w:type="dxa"/>
            <w:right w:w="0" w:type="dxa"/>
          </w:tblCellMar>
        </w:tblPrEx>
        <w:trPr>
          <w:trHeight w:val="1470" w:hRule="atLeast"/>
        </w:trPr>
        <w:tc>
          <w:tcPr>
            <w:tcW w:w="2220" w:type="dxa"/>
            <w:tcBorders>
              <w:top w:val="nil"/>
              <w:left w:val="single" w:color="000000" w:sz="8" w:space="0"/>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岳西县卫健委（ 县中医院医共体卫生院2名）</w:t>
            </w:r>
          </w:p>
        </w:tc>
        <w:tc>
          <w:tcPr>
            <w:tcW w:w="49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WS05</w:t>
            </w:r>
          </w:p>
        </w:tc>
        <w:tc>
          <w:tcPr>
            <w:tcW w:w="53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textAlignment w:val="center"/>
            </w:pPr>
            <w:r>
              <w:rPr>
                <w:rFonts w:hint="eastAsia" w:ascii="仿宋" w:hAnsi="仿宋" w:eastAsia="仿宋" w:cs="仿宋"/>
                <w:kern w:val="0"/>
                <w:sz w:val="20"/>
                <w:szCs w:val="20"/>
                <w:bdr w:val="none" w:color="auto" w:sz="0" w:space="0"/>
                <w:lang w:val="en-US" w:eastAsia="zh-CN" w:bidi="ar"/>
              </w:rPr>
              <w:t>2</w:t>
            </w:r>
          </w:p>
        </w:tc>
        <w:tc>
          <w:tcPr>
            <w:tcW w:w="60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专业技术人员</w:t>
            </w:r>
          </w:p>
        </w:tc>
        <w:tc>
          <w:tcPr>
            <w:tcW w:w="68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大专及以上</w:t>
            </w:r>
          </w:p>
        </w:tc>
        <w:tc>
          <w:tcPr>
            <w:tcW w:w="339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大专：财务会计类（6303）</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本科：会计学（120203K）、财务管理（120204）</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研究生：会计学</w:t>
            </w:r>
          </w:p>
        </w:tc>
        <w:tc>
          <w:tcPr>
            <w:tcW w:w="79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30周岁以下</w:t>
            </w:r>
          </w:p>
        </w:tc>
        <w:tc>
          <w:tcPr>
            <w:tcW w:w="173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 </w:t>
            </w:r>
          </w:p>
        </w:tc>
        <w:tc>
          <w:tcPr>
            <w:tcW w:w="95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公共基础知识+会计基础知识</w:t>
            </w:r>
          </w:p>
        </w:tc>
        <w:tc>
          <w:tcPr>
            <w:tcW w:w="294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头陀镇、田头乡卫生院各1名。按笔试成绩从高分到低分选岗。</w:t>
            </w:r>
          </w:p>
        </w:tc>
      </w:tr>
      <w:tr>
        <w:tblPrEx>
          <w:shd w:val="clear"/>
          <w:tblCellMar>
            <w:top w:w="0" w:type="dxa"/>
            <w:left w:w="0" w:type="dxa"/>
            <w:bottom w:w="0" w:type="dxa"/>
            <w:right w:w="0" w:type="dxa"/>
          </w:tblCellMar>
        </w:tblPrEx>
        <w:trPr>
          <w:trHeight w:val="1470" w:hRule="atLeast"/>
        </w:trPr>
        <w:tc>
          <w:tcPr>
            <w:tcW w:w="2220" w:type="dxa"/>
            <w:tcBorders>
              <w:top w:val="nil"/>
              <w:left w:val="single" w:color="000000" w:sz="8" w:space="0"/>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岳西县卫健委（ 县医院医共体卫生院1名）</w:t>
            </w:r>
          </w:p>
        </w:tc>
        <w:tc>
          <w:tcPr>
            <w:tcW w:w="49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WS06</w:t>
            </w:r>
          </w:p>
        </w:tc>
        <w:tc>
          <w:tcPr>
            <w:tcW w:w="53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textAlignment w:val="center"/>
            </w:pPr>
            <w:r>
              <w:rPr>
                <w:rFonts w:hint="eastAsia" w:ascii="仿宋" w:hAnsi="仿宋" w:eastAsia="仿宋" w:cs="仿宋"/>
                <w:kern w:val="0"/>
                <w:sz w:val="20"/>
                <w:szCs w:val="20"/>
                <w:bdr w:val="none" w:color="auto" w:sz="0" w:space="0"/>
                <w:lang w:val="en-US" w:eastAsia="zh-CN" w:bidi="ar"/>
              </w:rPr>
              <w:t>1</w:t>
            </w:r>
          </w:p>
        </w:tc>
        <w:tc>
          <w:tcPr>
            <w:tcW w:w="60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专业技术人员</w:t>
            </w:r>
          </w:p>
        </w:tc>
        <w:tc>
          <w:tcPr>
            <w:tcW w:w="68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大专及以上</w:t>
            </w:r>
          </w:p>
        </w:tc>
        <w:tc>
          <w:tcPr>
            <w:tcW w:w="339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大专：财务会计类（6303）</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本科：会计学（120203K）、财务管理（120204）</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研究生：会计学</w:t>
            </w:r>
          </w:p>
        </w:tc>
        <w:tc>
          <w:tcPr>
            <w:tcW w:w="79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25周岁以下</w:t>
            </w:r>
          </w:p>
        </w:tc>
        <w:tc>
          <w:tcPr>
            <w:tcW w:w="173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限应届毕业生。</w:t>
            </w:r>
          </w:p>
        </w:tc>
        <w:tc>
          <w:tcPr>
            <w:tcW w:w="95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公共基础知识+会计基础知识</w:t>
            </w:r>
          </w:p>
        </w:tc>
        <w:tc>
          <w:tcPr>
            <w:tcW w:w="294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冶溪镇卫生院。</w:t>
            </w:r>
          </w:p>
        </w:tc>
      </w:tr>
      <w:tr>
        <w:tblPrEx>
          <w:tblCellMar>
            <w:top w:w="0" w:type="dxa"/>
            <w:left w:w="0" w:type="dxa"/>
            <w:bottom w:w="0" w:type="dxa"/>
            <w:right w:w="0" w:type="dxa"/>
          </w:tblCellMar>
        </w:tblPrEx>
        <w:trPr>
          <w:trHeight w:val="1920" w:hRule="atLeast"/>
        </w:trPr>
        <w:tc>
          <w:tcPr>
            <w:tcW w:w="2220" w:type="dxa"/>
            <w:tcBorders>
              <w:top w:val="nil"/>
              <w:left w:val="single" w:color="000000" w:sz="8" w:space="0"/>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岳西县卫健委（县医院医共体乡镇卫生院的村卫生室2名，县中医院医共体卫生院的村卫生室3名）</w:t>
            </w:r>
          </w:p>
        </w:tc>
        <w:tc>
          <w:tcPr>
            <w:tcW w:w="49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WS07</w:t>
            </w:r>
          </w:p>
        </w:tc>
        <w:tc>
          <w:tcPr>
            <w:tcW w:w="53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textAlignment w:val="center"/>
            </w:pPr>
            <w:r>
              <w:rPr>
                <w:rFonts w:hint="eastAsia" w:ascii="仿宋" w:hAnsi="仿宋" w:eastAsia="仿宋" w:cs="仿宋"/>
                <w:kern w:val="0"/>
                <w:sz w:val="20"/>
                <w:szCs w:val="20"/>
                <w:bdr w:val="none" w:color="auto" w:sz="0" w:space="0"/>
                <w:lang w:val="en-US" w:eastAsia="zh-CN" w:bidi="ar"/>
              </w:rPr>
              <w:t>5</w:t>
            </w:r>
          </w:p>
        </w:tc>
        <w:tc>
          <w:tcPr>
            <w:tcW w:w="60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专业技术人员</w:t>
            </w:r>
          </w:p>
        </w:tc>
        <w:tc>
          <w:tcPr>
            <w:tcW w:w="68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大专及以上</w:t>
            </w:r>
          </w:p>
        </w:tc>
        <w:tc>
          <w:tcPr>
            <w:tcW w:w="339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大专：临床医学（620101K）、中医学（620103K）</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本科：临床医学（100201K）、中医学（100501K）</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研究生：医学门类</w:t>
            </w:r>
          </w:p>
        </w:tc>
        <w:tc>
          <w:tcPr>
            <w:tcW w:w="79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40周岁以下</w:t>
            </w:r>
          </w:p>
        </w:tc>
        <w:tc>
          <w:tcPr>
            <w:tcW w:w="173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1、取得执业助理医师资格的，专业不限，学历放宽至中专。</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2、取得执业医师资格的，专业不限，学历放宽至中专，年龄放宽至45周岁。</w:t>
            </w:r>
          </w:p>
        </w:tc>
        <w:tc>
          <w:tcPr>
            <w:tcW w:w="95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公共基础知识+医学基础知识</w:t>
            </w:r>
          </w:p>
        </w:tc>
        <w:tc>
          <w:tcPr>
            <w:tcW w:w="294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kern w:val="0"/>
                <w:sz w:val="20"/>
                <w:szCs w:val="20"/>
                <w:bdr w:val="none" w:color="auto" w:sz="0" w:space="0"/>
                <w:lang w:val="en-US" w:eastAsia="zh-CN" w:bidi="ar"/>
              </w:rPr>
              <w:t>1、石关乡黄洋村、黄尾镇门楼村、田头乡宁河村、青天乡明山村、主簿镇大歇村卫生室各1名。按笔试成绩从高分到低分选岗。2、享受“乡聘村用”政策待遇。3、聘满5年经考核合格后择优进入乡镇卫生院周转池编制。</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textAlignment w:val="center"/>
      </w:pPr>
      <w:r>
        <w:rPr>
          <w:rFonts w:hint="eastAsia" w:ascii="仿宋" w:hAnsi="仿宋" w:eastAsia="仿宋" w:cs="仿宋"/>
          <w:i w:val="0"/>
          <w:iCs w:val="0"/>
          <w:caps w:val="0"/>
          <w:color w:val="000000"/>
          <w:spacing w:val="0"/>
          <w:kern w:val="0"/>
          <w:sz w:val="20"/>
          <w:szCs w:val="20"/>
          <w:bdr w:val="none" w:color="auto" w:sz="0" w:space="0"/>
          <w:shd w:val="clear" w:fill="FFFFFF"/>
          <w:lang w:val="en-US" w:eastAsia="zh-CN" w:bidi="ar"/>
        </w:rPr>
        <w:t>注：专业类别以《普通高等学校高等职业教育（专科）专业目录（2015年）》、《普通高等学校本科专业目录（2012年）》及《授予博士、硕士学位和培养研究生的学科、专业目录》(2018年)等为参考标准。</w:t>
      </w:r>
    </w:p>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40" w:lineRule="atLeast"/>
        <w:ind w:left="0" w:right="0" w:firstLine="0"/>
        <w:jc w:val="left"/>
        <w:rPr>
          <w:rFonts w:hint="eastAsia" w:ascii="微软雅黑" w:hAnsi="微软雅黑" w:eastAsia="微软雅黑" w:cs="微软雅黑"/>
          <w:i w:val="0"/>
          <w:iCs w:val="0"/>
          <w:caps w:val="0"/>
          <w:color w:val="000000"/>
          <w:spacing w:val="0"/>
          <w:sz w:val="20"/>
          <w:szCs w:val="20"/>
        </w:rPr>
      </w:pPr>
      <w:r>
        <w:rPr>
          <w:rFonts w:hint="default" w:ascii="仿宋_GB2312" w:hAnsi="微软雅黑" w:eastAsia="仿宋_GB2312" w:cs="仿宋_GB2312"/>
          <w:i w:val="0"/>
          <w:iCs w:val="0"/>
          <w:caps w:val="0"/>
          <w:color w:val="000000"/>
          <w:spacing w:val="0"/>
          <w:kern w:val="0"/>
          <w:sz w:val="30"/>
          <w:szCs w:val="30"/>
          <w:bdr w:val="none" w:color="auto" w:sz="0" w:space="0"/>
          <w:shd w:val="clear" w:fill="FFFFFF"/>
          <w:lang w:val="en-US" w:eastAsia="zh-CN" w:bidi="ar"/>
        </w:rPr>
        <w:t>附件2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40" w:lineRule="atLeast"/>
        <w:ind w:left="0" w:right="0" w:firstLine="0"/>
        <w:jc w:val="center"/>
        <w:rPr>
          <w:rFonts w:hint="eastAsia" w:ascii="微软雅黑" w:hAnsi="微软雅黑" w:eastAsia="微软雅黑" w:cs="微软雅黑"/>
          <w:i w:val="0"/>
          <w:iCs w:val="0"/>
          <w:caps w:val="0"/>
          <w:color w:val="000000"/>
          <w:spacing w:val="0"/>
          <w:sz w:val="20"/>
          <w:szCs w:val="20"/>
        </w:rPr>
      </w:pPr>
      <w:r>
        <w:rPr>
          <w:rFonts w:hint="eastAsia" w:ascii="宋体" w:hAnsi="宋体" w:eastAsia="宋体" w:cs="宋体"/>
          <w:b/>
          <w:bCs/>
          <w:i w:val="0"/>
          <w:iCs w:val="0"/>
          <w:caps w:val="0"/>
          <w:color w:val="000000"/>
          <w:spacing w:val="0"/>
          <w:kern w:val="0"/>
          <w:sz w:val="36"/>
          <w:szCs w:val="36"/>
          <w:bdr w:val="none" w:color="auto" w:sz="0" w:space="0"/>
          <w:shd w:val="clear" w:fill="FFFFFF"/>
          <w:lang w:val="en-US" w:eastAsia="zh-CN" w:bidi="ar"/>
        </w:rPr>
        <w:t>2021年度岳西县医共体乡镇卫生院公开招聘“县管乡用”和“乡聘村用”人员报名表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40" w:lineRule="atLeast"/>
        <w:ind w:left="0" w:right="0" w:firstLine="0"/>
        <w:jc w:val="left"/>
        <w:rPr>
          <w:rFonts w:hint="eastAsia" w:ascii="微软雅黑" w:hAnsi="微软雅黑" w:eastAsia="微软雅黑" w:cs="微软雅黑"/>
          <w:i w:val="0"/>
          <w:iCs w:val="0"/>
          <w:caps w:val="0"/>
          <w:color w:val="000000"/>
          <w:spacing w:val="0"/>
          <w:sz w:val="20"/>
          <w:szCs w:val="20"/>
        </w:rPr>
      </w:pPr>
      <w:r>
        <w:rPr>
          <w:rFonts w:hint="default" w:ascii="仿宋_GB2312" w:hAnsi="微软雅黑" w:eastAsia="仿宋_GB2312" w:cs="仿宋_GB2312"/>
          <w:i w:val="0"/>
          <w:iCs w:val="0"/>
          <w:caps w:val="0"/>
          <w:color w:val="000000"/>
          <w:spacing w:val="0"/>
          <w:kern w:val="0"/>
          <w:sz w:val="24"/>
          <w:szCs w:val="24"/>
          <w:bdr w:val="none" w:color="auto" w:sz="0" w:space="0"/>
          <w:shd w:val="clear" w:fill="FFFFFF"/>
          <w:lang w:val="en-US" w:eastAsia="zh-CN" w:bidi="ar"/>
        </w:rPr>
        <w:t>报考单位：                       岗位代码：</w:t>
      </w:r>
    </w:p>
    <w:tbl>
      <w:tblPr>
        <w:tblW w:w="10223" w:type="dxa"/>
        <w:jc w:val="center"/>
        <w:shd w:val="clear"/>
        <w:tblLayout w:type="autofit"/>
        <w:tblCellMar>
          <w:top w:w="0" w:type="dxa"/>
          <w:left w:w="0" w:type="dxa"/>
          <w:bottom w:w="0" w:type="dxa"/>
          <w:right w:w="0" w:type="dxa"/>
        </w:tblCellMar>
      </w:tblPr>
      <w:tblGrid>
        <w:gridCol w:w="763"/>
        <w:gridCol w:w="1109"/>
        <w:gridCol w:w="2091"/>
        <w:gridCol w:w="1204"/>
        <w:gridCol w:w="1273"/>
        <w:gridCol w:w="2842"/>
        <w:gridCol w:w="2065"/>
        <w:gridCol w:w="374"/>
        <w:gridCol w:w="2267"/>
      </w:tblGrid>
      <w:tr>
        <w:tblPrEx>
          <w:tblCellMar>
            <w:top w:w="0" w:type="dxa"/>
            <w:left w:w="0" w:type="dxa"/>
            <w:bottom w:w="0" w:type="dxa"/>
            <w:right w:w="0" w:type="dxa"/>
          </w:tblCellMar>
        </w:tblPrEx>
        <w:trPr>
          <w:trHeight w:val="566" w:hRule="atLeast"/>
          <w:jc w:val="center"/>
        </w:trPr>
        <w:tc>
          <w:tcPr>
            <w:tcW w:w="1325" w:type="dxa"/>
            <w:tcBorders>
              <w:top w:val="single" w:color="000000" w:sz="8" w:space="0"/>
              <w:left w:val="single" w:color="000000" w:sz="8" w:space="0"/>
              <w:bottom w:val="single" w:color="000000" w:sz="8" w:space="0"/>
              <w:right w:val="single" w:color="000000" w:sz="8" w:space="0"/>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姓   名</w:t>
            </w:r>
          </w:p>
        </w:tc>
        <w:tc>
          <w:tcPr>
            <w:tcW w:w="2770" w:type="dxa"/>
            <w:gridSpan w:val="2"/>
            <w:tcBorders>
              <w:top w:val="single" w:color="000000" w:sz="8" w:space="0"/>
              <w:left w:val="nil"/>
              <w:bottom w:val="single" w:color="000000" w:sz="8" w:space="0"/>
              <w:right w:val="single" w:color="000000" w:sz="8" w:space="0"/>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 </w:t>
            </w:r>
          </w:p>
        </w:tc>
        <w:tc>
          <w:tcPr>
            <w:tcW w:w="1035" w:type="dxa"/>
            <w:tcBorders>
              <w:top w:val="single" w:color="000000" w:sz="8" w:space="0"/>
              <w:left w:val="nil"/>
              <w:bottom w:val="single" w:color="000000" w:sz="8" w:space="0"/>
              <w:right w:val="single" w:color="000000" w:sz="8" w:space="0"/>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性  别</w:t>
            </w:r>
          </w:p>
        </w:tc>
        <w:tc>
          <w:tcPr>
            <w:tcW w:w="1095" w:type="dxa"/>
            <w:tcBorders>
              <w:top w:val="single" w:color="000000" w:sz="8" w:space="0"/>
              <w:left w:val="nil"/>
              <w:bottom w:val="single" w:color="000000" w:sz="8" w:space="0"/>
              <w:right w:val="single" w:color="000000" w:sz="8" w:space="0"/>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 </w:t>
            </w:r>
          </w:p>
        </w:tc>
        <w:tc>
          <w:tcPr>
            <w:tcW w:w="995" w:type="dxa"/>
            <w:tcBorders>
              <w:top w:val="single" w:color="000000" w:sz="8" w:space="0"/>
              <w:left w:val="nil"/>
              <w:bottom w:val="single" w:color="000000" w:sz="8" w:space="0"/>
              <w:right w:val="single" w:color="000000" w:sz="8" w:space="0"/>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民族</w:t>
            </w:r>
          </w:p>
        </w:tc>
        <w:tc>
          <w:tcPr>
            <w:tcW w:w="1045" w:type="dxa"/>
            <w:gridSpan w:val="2"/>
            <w:tcBorders>
              <w:top w:val="single" w:color="000000" w:sz="8" w:space="0"/>
              <w:left w:val="nil"/>
              <w:bottom w:val="single" w:color="000000" w:sz="8" w:space="0"/>
              <w:right w:val="single" w:color="000000" w:sz="8" w:space="0"/>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 </w:t>
            </w:r>
          </w:p>
        </w:tc>
        <w:tc>
          <w:tcPr>
            <w:tcW w:w="1958" w:type="dxa"/>
            <w:vMerge w:val="restart"/>
            <w:tcBorders>
              <w:top w:val="single" w:color="000000" w:sz="8" w:space="0"/>
              <w:left w:val="nil"/>
              <w:bottom w:val="single" w:color="000000" w:sz="8" w:space="0"/>
              <w:right w:val="single" w:color="000000" w:sz="8" w:space="0"/>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default" w:ascii="仿宋_GB2312" w:eastAsia="仿宋_GB2312" w:cs="仿宋_GB2312" w:hAnsiTheme="minorHAnsi"/>
                <w:b/>
                <w:bCs/>
                <w:kern w:val="0"/>
                <w:sz w:val="24"/>
                <w:szCs w:val="24"/>
                <w:bdr w:val="none" w:color="auto" w:sz="0" w:space="0"/>
                <w:lang w:val="en-US" w:eastAsia="zh-CN" w:bidi="ar"/>
              </w:rPr>
              <w:t>照片</w:t>
            </w:r>
            <w:r>
              <w:rPr>
                <w:rFonts w:hint="default" w:ascii="仿宋_GB2312" w:eastAsia="仿宋_GB2312" w:cs="仿宋_GB2312" w:hAnsiTheme="minorHAnsi"/>
                <w:b/>
                <w:bCs/>
                <w:kern w:val="0"/>
                <w:sz w:val="24"/>
                <w:szCs w:val="24"/>
                <w:bdr w:val="none" w:color="auto" w:sz="0" w:space="0"/>
                <w:lang w:val="en-US" w:eastAsia="zh-CN" w:bidi="ar"/>
              </w:rPr>
              <w:br w:type="textWrapping"/>
            </w:r>
            <w:r>
              <w:rPr>
                <w:rFonts w:hint="default" w:ascii="仿宋_GB2312" w:eastAsia="仿宋_GB2312" w:cs="仿宋_GB2312" w:hAnsiTheme="minorHAnsi"/>
                <w:b/>
                <w:bCs/>
                <w:kern w:val="0"/>
                <w:sz w:val="24"/>
                <w:szCs w:val="24"/>
                <w:bdr w:val="none" w:color="auto" w:sz="0" w:space="0"/>
                <w:lang w:val="en-US" w:eastAsia="zh-CN" w:bidi="ar"/>
              </w:rPr>
              <w:t>粘贴处</w:t>
            </w:r>
          </w:p>
        </w:tc>
      </w:tr>
      <w:tr>
        <w:tblPrEx>
          <w:shd w:val="clear"/>
          <w:tblCellMar>
            <w:top w:w="0" w:type="dxa"/>
            <w:left w:w="0" w:type="dxa"/>
            <w:bottom w:w="0" w:type="dxa"/>
            <w:right w:w="0" w:type="dxa"/>
          </w:tblCellMar>
        </w:tblPrEx>
        <w:trPr>
          <w:trHeight w:val="556" w:hRule="atLeast"/>
          <w:jc w:val="center"/>
        </w:trPr>
        <w:tc>
          <w:tcPr>
            <w:tcW w:w="1325" w:type="dxa"/>
            <w:tcBorders>
              <w:top w:val="nil"/>
              <w:left w:val="single" w:color="000000" w:sz="8" w:space="0"/>
              <w:bottom w:val="single" w:color="000000" w:sz="8" w:space="0"/>
              <w:right w:val="single" w:color="000000" w:sz="8" w:space="0"/>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身份证号</w:t>
            </w:r>
          </w:p>
        </w:tc>
        <w:tc>
          <w:tcPr>
            <w:tcW w:w="2770" w:type="dxa"/>
            <w:gridSpan w:val="2"/>
            <w:tcBorders>
              <w:top w:val="nil"/>
              <w:left w:val="nil"/>
              <w:bottom w:val="single" w:color="000000" w:sz="8" w:space="0"/>
              <w:right w:val="single" w:color="000000" w:sz="8" w:space="0"/>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 </w:t>
            </w:r>
          </w:p>
        </w:tc>
        <w:tc>
          <w:tcPr>
            <w:tcW w:w="1035" w:type="dxa"/>
            <w:tcBorders>
              <w:top w:val="nil"/>
              <w:left w:val="nil"/>
              <w:bottom w:val="single" w:color="000000" w:sz="8" w:space="0"/>
              <w:right w:val="single" w:color="000000" w:sz="8" w:space="0"/>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出生年月</w:t>
            </w:r>
          </w:p>
        </w:tc>
        <w:tc>
          <w:tcPr>
            <w:tcW w:w="1095" w:type="dxa"/>
            <w:tcBorders>
              <w:top w:val="nil"/>
              <w:left w:val="nil"/>
              <w:bottom w:val="single" w:color="000000" w:sz="8" w:space="0"/>
              <w:right w:val="single" w:color="000000" w:sz="8" w:space="0"/>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 </w:t>
            </w:r>
          </w:p>
        </w:tc>
        <w:tc>
          <w:tcPr>
            <w:tcW w:w="995" w:type="dxa"/>
            <w:tcBorders>
              <w:top w:val="nil"/>
              <w:left w:val="nil"/>
              <w:bottom w:val="single" w:color="000000" w:sz="8" w:space="0"/>
              <w:right w:val="single" w:color="000000" w:sz="8" w:space="0"/>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籍贯</w:t>
            </w:r>
          </w:p>
        </w:tc>
        <w:tc>
          <w:tcPr>
            <w:tcW w:w="1045" w:type="dxa"/>
            <w:gridSpan w:val="2"/>
            <w:tcBorders>
              <w:top w:val="nil"/>
              <w:left w:val="nil"/>
              <w:bottom w:val="single" w:color="000000" w:sz="8" w:space="0"/>
              <w:right w:val="single" w:color="000000" w:sz="8" w:space="0"/>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 </w:t>
            </w:r>
          </w:p>
        </w:tc>
        <w:tc>
          <w:tcPr>
            <w:tcW w:w="1958" w:type="dxa"/>
            <w:vMerge w:val="continue"/>
            <w:tcBorders>
              <w:top w:val="single" w:color="000000" w:sz="8" w:space="0"/>
              <w:left w:val="nil"/>
              <w:bottom w:val="single" w:color="000000" w:sz="8" w:space="0"/>
              <w:right w:val="single" w:color="000000" w:sz="8" w:space="0"/>
            </w:tcBorders>
            <w:shd w:val="clear"/>
            <w:noWrap/>
            <w:tcMar>
              <w:top w:w="15" w:type="dxa"/>
              <w:left w:w="15" w:type="dxa"/>
              <w:bottom w:w="15" w:type="dxa"/>
              <w:right w:w="15"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626" w:hRule="atLeast"/>
          <w:jc w:val="center"/>
        </w:trPr>
        <w:tc>
          <w:tcPr>
            <w:tcW w:w="1325" w:type="dxa"/>
            <w:tcBorders>
              <w:top w:val="nil"/>
              <w:left w:val="single" w:color="000000" w:sz="8" w:space="0"/>
              <w:bottom w:val="single" w:color="000000" w:sz="8" w:space="0"/>
              <w:right w:val="single" w:color="000000" w:sz="8" w:space="0"/>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学历及学位</w:t>
            </w:r>
          </w:p>
        </w:tc>
        <w:tc>
          <w:tcPr>
            <w:tcW w:w="2770" w:type="dxa"/>
            <w:gridSpan w:val="2"/>
            <w:tcBorders>
              <w:top w:val="nil"/>
              <w:left w:val="nil"/>
              <w:bottom w:val="single" w:color="000000" w:sz="8" w:space="0"/>
              <w:right w:val="single" w:color="000000" w:sz="8" w:space="0"/>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pPr>
            <w:r>
              <w:rPr>
                <w:rFonts w:hint="default" w:ascii="仿宋_GB2312" w:eastAsia="仿宋_GB2312" w:cs="仿宋_GB2312" w:hAnsiTheme="minorHAnsi"/>
                <w:kern w:val="0"/>
                <w:sz w:val="24"/>
                <w:szCs w:val="24"/>
                <w:bdr w:val="none" w:color="auto" w:sz="0" w:space="0"/>
                <w:lang w:val="en-US" w:eastAsia="zh-CN" w:bidi="ar"/>
              </w:rPr>
              <w:t> </w:t>
            </w:r>
          </w:p>
        </w:tc>
        <w:tc>
          <w:tcPr>
            <w:tcW w:w="1035" w:type="dxa"/>
            <w:tcBorders>
              <w:top w:val="nil"/>
              <w:left w:val="nil"/>
              <w:bottom w:val="nil"/>
              <w:right w:val="nil"/>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政治面貌</w:t>
            </w:r>
          </w:p>
        </w:tc>
        <w:tc>
          <w:tcPr>
            <w:tcW w:w="1095" w:type="dxa"/>
            <w:tcBorders>
              <w:top w:val="nil"/>
              <w:left w:val="single" w:color="000000" w:sz="8" w:space="0"/>
              <w:bottom w:val="single" w:color="000000" w:sz="8" w:space="0"/>
              <w:right w:val="single" w:color="000000" w:sz="8" w:space="0"/>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pPr>
            <w:r>
              <w:rPr>
                <w:rFonts w:hint="default" w:ascii="仿宋_GB2312" w:eastAsia="仿宋_GB2312" w:cs="仿宋_GB2312" w:hAnsiTheme="minorHAnsi"/>
                <w:kern w:val="0"/>
                <w:sz w:val="24"/>
                <w:szCs w:val="24"/>
                <w:bdr w:val="none" w:color="auto" w:sz="0" w:space="0"/>
                <w:lang w:val="en-US" w:eastAsia="zh-CN" w:bidi="ar"/>
              </w:rPr>
              <w:t> </w:t>
            </w:r>
          </w:p>
        </w:tc>
        <w:tc>
          <w:tcPr>
            <w:tcW w:w="995" w:type="dxa"/>
            <w:tcBorders>
              <w:top w:val="nil"/>
              <w:left w:val="nil"/>
              <w:bottom w:val="single" w:color="000000" w:sz="8" w:space="0"/>
              <w:right w:val="single" w:color="000000" w:sz="8" w:space="0"/>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健康情况</w:t>
            </w:r>
          </w:p>
        </w:tc>
        <w:tc>
          <w:tcPr>
            <w:tcW w:w="1045" w:type="dxa"/>
            <w:gridSpan w:val="2"/>
            <w:tcBorders>
              <w:top w:val="nil"/>
              <w:left w:val="nil"/>
              <w:bottom w:val="single" w:color="000000" w:sz="8" w:space="0"/>
              <w:right w:val="single" w:color="000000" w:sz="8" w:space="0"/>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 </w:t>
            </w:r>
          </w:p>
        </w:tc>
        <w:tc>
          <w:tcPr>
            <w:tcW w:w="1958" w:type="dxa"/>
            <w:vMerge w:val="continue"/>
            <w:tcBorders>
              <w:top w:val="single" w:color="000000" w:sz="8" w:space="0"/>
              <w:left w:val="nil"/>
              <w:bottom w:val="single" w:color="000000" w:sz="8" w:space="0"/>
              <w:right w:val="single" w:color="000000" w:sz="8" w:space="0"/>
            </w:tcBorders>
            <w:shd w:val="clear"/>
            <w:noWrap/>
            <w:tcMar>
              <w:top w:w="15" w:type="dxa"/>
              <w:left w:w="15" w:type="dxa"/>
              <w:bottom w:w="15" w:type="dxa"/>
              <w:right w:w="15"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876" w:hRule="atLeast"/>
          <w:jc w:val="center"/>
        </w:trPr>
        <w:tc>
          <w:tcPr>
            <w:tcW w:w="1325" w:type="dxa"/>
            <w:tcBorders>
              <w:top w:val="nil"/>
              <w:left w:val="single" w:color="000000" w:sz="8" w:space="0"/>
              <w:bottom w:val="single" w:color="000000" w:sz="8" w:space="0"/>
              <w:right w:val="single" w:color="000000" w:sz="8" w:space="0"/>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毕业院校</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及专业</w:t>
            </w:r>
          </w:p>
        </w:tc>
        <w:tc>
          <w:tcPr>
            <w:tcW w:w="2770" w:type="dxa"/>
            <w:gridSpan w:val="2"/>
            <w:tcBorders>
              <w:top w:val="nil"/>
              <w:left w:val="nil"/>
              <w:bottom w:val="single" w:color="000000" w:sz="8" w:space="0"/>
              <w:right w:val="single" w:color="000000" w:sz="8" w:space="0"/>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pPr>
            <w:r>
              <w:rPr>
                <w:rFonts w:hint="default" w:ascii="仿宋_GB2312" w:eastAsia="仿宋_GB2312" w:cs="仿宋_GB2312" w:hAnsiTheme="minorHAnsi"/>
                <w:kern w:val="0"/>
                <w:sz w:val="24"/>
                <w:szCs w:val="24"/>
                <w:bdr w:val="none" w:color="auto" w:sz="0" w:space="0"/>
                <w:lang w:val="en-US" w:eastAsia="zh-CN" w:bidi="ar"/>
              </w:rPr>
              <w:t> </w:t>
            </w:r>
          </w:p>
        </w:tc>
        <w:tc>
          <w:tcPr>
            <w:tcW w:w="1035" w:type="dxa"/>
            <w:tcBorders>
              <w:top w:val="single" w:color="000000" w:sz="8" w:space="0"/>
              <w:left w:val="nil"/>
              <w:bottom w:val="single" w:color="000000" w:sz="8" w:space="0"/>
              <w:right w:val="single" w:color="000000" w:sz="8" w:space="0"/>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参加工作时间</w:t>
            </w:r>
          </w:p>
        </w:tc>
        <w:tc>
          <w:tcPr>
            <w:tcW w:w="1095" w:type="dxa"/>
            <w:tcBorders>
              <w:top w:val="nil"/>
              <w:left w:val="nil"/>
              <w:bottom w:val="single" w:color="000000" w:sz="8" w:space="0"/>
              <w:right w:val="single" w:color="000000" w:sz="8" w:space="0"/>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pPr>
            <w:r>
              <w:rPr>
                <w:rFonts w:hint="default" w:ascii="仿宋_GB2312" w:eastAsia="仿宋_GB2312" w:cs="仿宋_GB2312" w:hAnsiTheme="minorHAnsi"/>
                <w:kern w:val="0"/>
                <w:sz w:val="24"/>
                <w:szCs w:val="24"/>
                <w:bdr w:val="none" w:color="auto" w:sz="0" w:space="0"/>
                <w:lang w:val="en-US" w:eastAsia="zh-CN" w:bidi="ar"/>
              </w:rPr>
              <w:t> </w:t>
            </w:r>
          </w:p>
        </w:tc>
        <w:tc>
          <w:tcPr>
            <w:tcW w:w="995" w:type="dxa"/>
            <w:tcBorders>
              <w:top w:val="nil"/>
              <w:left w:val="nil"/>
              <w:bottom w:val="single" w:color="000000" w:sz="8" w:space="0"/>
              <w:right w:val="single" w:color="000000" w:sz="8" w:space="0"/>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是否基层项目服务期满人员</w:t>
            </w:r>
          </w:p>
        </w:tc>
        <w:tc>
          <w:tcPr>
            <w:tcW w:w="3003" w:type="dxa"/>
            <w:gridSpan w:val="3"/>
            <w:tcBorders>
              <w:top w:val="nil"/>
              <w:left w:val="nil"/>
              <w:bottom w:val="single" w:color="000000" w:sz="8" w:space="0"/>
              <w:right w:val="single" w:color="000000" w:sz="8" w:space="0"/>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pPr>
            <w:r>
              <w:rPr>
                <w:rFonts w:hint="default" w:ascii="仿宋_GB2312" w:eastAsia="仿宋_GB2312" w:cs="仿宋_GB2312" w:hAnsiTheme="minorHAnsi"/>
                <w:kern w:val="0"/>
                <w:sz w:val="24"/>
                <w:szCs w:val="24"/>
                <w:bdr w:val="none" w:color="auto" w:sz="0" w:space="0"/>
                <w:lang w:val="en-US" w:eastAsia="zh-CN" w:bidi="ar"/>
              </w:rPr>
              <w:t> </w:t>
            </w:r>
          </w:p>
        </w:tc>
      </w:tr>
      <w:tr>
        <w:tblPrEx>
          <w:shd w:val="clear"/>
          <w:tblCellMar>
            <w:top w:w="0" w:type="dxa"/>
            <w:left w:w="0" w:type="dxa"/>
            <w:bottom w:w="0" w:type="dxa"/>
            <w:right w:w="0" w:type="dxa"/>
          </w:tblCellMar>
        </w:tblPrEx>
        <w:trPr>
          <w:trHeight w:val="856" w:hRule="atLeast"/>
          <w:jc w:val="center"/>
        </w:trPr>
        <w:tc>
          <w:tcPr>
            <w:tcW w:w="1325" w:type="dxa"/>
            <w:tcBorders>
              <w:top w:val="nil"/>
              <w:left w:val="single" w:color="000000" w:sz="8" w:space="0"/>
              <w:bottom w:val="single" w:color="000000" w:sz="8" w:space="0"/>
              <w:right w:val="single" w:color="000000" w:sz="8" w:space="0"/>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firstLine="240"/>
              <w:jc w:val="left"/>
            </w:pPr>
            <w:r>
              <w:rPr>
                <w:rFonts w:hint="default" w:ascii="仿宋_GB2312" w:eastAsia="仿宋_GB2312" w:cs="仿宋_GB2312" w:hAnsiTheme="minorHAnsi"/>
                <w:kern w:val="0"/>
                <w:sz w:val="24"/>
                <w:szCs w:val="24"/>
                <w:bdr w:val="none" w:color="auto" w:sz="0" w:space="0"/>
                <w:lang w:val="en-US" w:eastAsia="zh-CN" w:bidi="ar"/>
              </w:rPr>
              <w:t>毕业时间</w:t>
            </w:r>
          </w:p>
        </w:tc>
        <w:tc>
          <w:tcPr>
            <w:tcW w:w="2770" w:type="dxa"/>
            <w:gridSpan w:val="2"/>
            <w:tcBorders>
              <w:top w:val="nil"/>
              <w:left w:val="nil"/>
              <w:bottom w:val="single" w:color="000000" w:sz="8" w:space="0"/>
              <w:right w:val="single" w:color="000000" w:sz="8" w:space="0"/>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pPr>
            <w:r>
              <w:rPr>
                <w:rFonts w:hint="default" w:ascii="仿宋_GB2312" w:eastAsia="仿宋_GB2312" w:cs="仿宋_GB2312" w:hAnsiTheme="minorHAnsi"/>
                <w:kern w:val="0"/>
                <w:sz w:val="24"/>
                <w:szCs w:val="24"/>
                <w:bdr w:val="none" w:color="auto" w:sz="0" w:space="0"/>
                <w:lang w:val="en-US" w:eastAsia="zh-CN" w:bidi="ar"/>
              </w:rPr>
              <w:t> </w:t>
            </w:r>
          </w:p>
        </w:tc>
        <w:tc>
          <w:tcPr>
            <w:tcW w:w="1035" w:type="dxa"/>
            <w:tcBorders>
              <w:top w:val="nil"/>
              <w:left w:val="nil"/>
              <w:bottom w:val="single" w:color="000000" w:sz="4" w:space="0"/>
              <w:right w:val="nil"/>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身   份</w:t>
            </w:r>
          </w:p>
        </w:tc>
        <w:tc>
          <w:tcPr>
            <w:tcW w:w="5093" w:type="dxa"/>
            <w:gridSpan w:val="5"/>
            <w:tcBorders>
              <w:top w:val="nil"/>
              <w:left w:val="single" w:color="000000" w:sz="8" w:space="0"/>
              <w:bottom w:val="single" w:color="000000" w:sz="8" w:space="0"/>
              <w:right w:val="single" w:color="000000" w:sz="8" w:space="0"/>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pPr>
            <w:r>
              <w:rPr>
                <w:rFonts w:hint="default" w:ascii="仿宋_GB2312" w:eastAsia="仿宋_GB2312" w:cs="仿宋_GB2312" w:hAnsiTheme="minorHAnsi"/>
                <w:kern w:val="0"/>
                <w:sz w:val="24"/>
                <w:szCs w:val="24"/>
                <w:bdr w:val="none" w:color="auto" w:sz="0" w:space="0"/>
                <w:lang w:val="en-US" w:eastAsia="zh-CN" w:bidi="ar"/>
              </w:rPr>
              <w:t>应届毕业生(  )、服务基层项目人员（  ）、其他社会人员(  )</w:t>
            </w:r>
          </w:p>
        </w:tc>
      </w:tr>
      <w:tr>
        <w:tblPrEx>
          <w:shd w:val="clear"/>
          <w:tblCellMar>
            <w:top w:w="0" w:type="dxa"/>
            <w:left w:w="0" w:type="dxa"/>
            <w:bottom w:w="0" w:type="dxa"/>
            <w:right w:w="0" w:type="dxa"/>
          </w:tblCellMar>
        </w:tblPrEx>
        <w:trPr>
          <w:trHeight w:val="624" w:hRule="atLeast"/>
          <w:jc w:val="center"/>
        </w:trPr>
        <w:tc>
          <w:tcPr>
            <w:tcW w:w="2285" w:type="dxa"/>
            <w:gridSpan w:val="2"/>
            <w:vMerge w:val="restart"/>
            <w:tcBorders>
              <w:top w:val="nil"/>
              <w:left w:val="single" w:color="000000" w:sz="8" w:space="0"/>
              <w:bottom w:val="nil"/>
              <w:right w:val="single" w:color="auto" w:sz="8" w:space="0"/>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通信地址</w:t>
            </w:r>
          </w:p>
        </w:tc>
        <w:tc>
          <w:tcPr>
            <w:tcW w:w="2845" w:type="dxa"/>
            <w:gridSpan w:val="2"/>
            <w:vMerge w:val="restart"/>
            <w:tcBorders>
              <w:top w:val="nil"/>
              <w:left w:val="nil"/>
              <w:bottom w:val="nil"/>
              <w:right w:val="single" w:color="000000" w:sz="8" w:space="0"/>
            </w:tcBorders>
            <w:shd w:val="clear"/>
            <w:noWrap/>
            <w:tcMar>
              <w:top w:w="15" w:type="dxa"/>
              <w:left w:w="15" w:type="dxa"/>
              <w:bottom w:w="15" w:type="dxa"/>
              <w:right w:w="1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pPr>
            <w:r>
              <w:rPr>
                <w:rFonts w:hint="default" w:ascii="仿宋_GB2312" w:eastAsia="仿宋_GB2312" w:cs="仿宋_GB2312" w:hAnsiTheme="minorHAnsi"/>
                <w:kern w:val="0"/>
                <w:sz w:val="24"/>
                <w:szCs w:val="24"/>
                <w:bdr w:val="none" w:color="auto" w:sz="0" w:space="0"/>
                <w:lang w:val="en-US" w:eastAsia="zh-CN" w:bidi="ar"/>
              </w:rPr>
              <w:t> </w:t>
            </w:r>
          </w:p>
        </w:tc>
        <w:tc>
          <w:tcPr>
            <w:tcW w:w="1095" w:type="dxa"/>
            <w:vMerge w:val="restart"/>
            <w:tcBorders>
              <w:top w:val="single" w:color="000000" w:sz="8" w:space="0"/>
              <w:left w:val="nil"/>
              <w:bottom w:val="nil"/>
              <w:right w:val="single" w:color="000000" w:sz="8" w:space="0"/>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联系</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方式</w:t>
            </w:r>
          </w:p>
        </w:tc>
        <w:tc>
          <w:tcPr>
            <w:tcW w:w="1718" w:type="dxa"/>
            <w:gridSpan w:val="2"/>
            <w:tcBorders>
              <w:top w:val="nil"/>
              <w:left w:val="nil"/>
              <w:bottom w:val="nil"/>
              <w:right w:val="single" w:color="000000" w:sz="8" w:space="0"/>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手    机：                                                          </w:t>
            </w:r>
          </w:p>
        </w:tc>
        <w:tc>
          <w:tcPr>
            <w:tcW w:w="2280" w:type="dxa"/>
            <w:gridSpan w:val="2"/>
            <w:tcBorders>
              <w:top w:val="single" w:color="000000" w:sz="8" w:space="0"/>
              <w:left w:val="nil"/>
              <w:bottom w:val="nil"/>
              <w:right w:val="single" w:color="000000" w:sz="8" w:space="0"/>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 </w:t>
            </w:r>
          </w:p>
        </w:tc>
      </w:tr>
      <w:tr>
        <w:tblPrEx>
          <w:shd w:val="clear"/>
          <w:tblCellMar>
            <w:top w:w="0" w:type="dxa"/>
            <w:left w:w="0" w:type="dxa"/>
            <w:bottom w:w="0" w:type="dxa"/>
            <w:right w:w="0" w:type="dxa"/>
          </w:tblCellMar>
        </w:tblPrEx>
        <w:trPr>
          <w:trHeight w:val="312" w:hRule="atLeast"/>
          <w:jc w:val="center"/>
        </w:trPr>
        <w:tc>
          <w:tcPr>
            <w:tcW w:w="2285" w:type="dxa"/>
            <w:gridSpan w:val="2"/>
            <w:vMerge w:val="continue"/>
            <w:tcBorders>
              <w:top w:val="nil"/>
              <w:left w:val="single" w:color="000000" w:sz="8" w:space="0"/>
              <w:bottom w:val="nil"/>
              <w:right w:val="single" w:color="auto" w:sz="8" w:space="0"/>
            </w:tcBorders>
            <w:shd w:val="clear"/>
            <w:noWrap/>
            <w:tcMar>
              <w:top w:w="15" w:type="dxa"/>
              <w:left w:w="15" w:type="dxa"/>
              <w:bottom w:w="15" w:type="dxa"/>
              <w:right w:w="15" w:type="dxa"/>
            </w:tcMar>
            <w:vAlign w:val="center"/>
          </w:tcPr>
          <w:p>
            <w:pPr>
              <w:rPr>
                <w:rFonts w:hint="eastAsia" w:ascii="宋体"/>
                <w:sz w:val="24"/>
                <w:szCs w:val="24"/>
              </w:rPr>
            </w:pPr>
          </w:p>
        </w:tc>
        <w:tc>
          <w:tcPr>
            <w:tcW w:w="2845" w:type="dxa"/>
            <w:gridSpan w:val="2"/>
            <w:vMerge w:val="continue"/>
            <w:tcBorders>
              <w:top w:val="nil"/>
              <w:left w:val="nil"/>
              <w:bottom w:val="nil"/>
              <w:right w:val="single" w:color="000000" w:sz="8" w:space="0"/>
            </w:tcBorders>
            <w:shd w:val="clear"/>
            <w:noWrap/>
            <w:tcMar>
              <w:top w:w="15" w:type="dxa"/>
              <w:left w:w="15" w:type="dxa"/>
              <w:bottom w:w="15" w:type="dxa"/>
              <w:right w:w="15" w:type="dxa"/>
            </w:tcMar>
            <w:vAlign w:val="top"/>
          </w:tcPr>
          <w:p>
            <w:pPr>
              <w:rPr>
                <w:rFonts w:hint="eastAsia" w:ascii="宋体"/>
                <w:sz w:val="24"/>
                <w:szCs w:val="24"/>
              </w:rPr>
            </w:pPr>
          </w:p>
        </w:tc>
        <w:tc>
          <w:tcPr>
            <w:tcW w:w="1095" w:type="dxa"/>
            <w:vMerge w:val="continue"/>
            <w:tcBorders>
              <w:top w:val="single" w:color="000000" w:sz="8" w:space="0"/>
              <w:left w:val="nil"/>
              <w:bottom w:val="nil"/>
              <w:right w:val="single" w:color="000000" w:sz="8" w:space="0"/>
            </w:tcBorders>
            <w:shd w:val="clear"/>
            <w:noWrap/>
            <w:tcMar>
              <w:top w:w="15" w:type="dxa"/>
              <w:left w:w="15" w:type="dxa"/>
              <w:bottom w:w="15" w:type="dxa"/>
              <w:right w:w="15" w:type="dxa"/>
            </w:tcMar>
            <w:vAlign w:val="center"/>
          </w:tcPr>
          <w:p>
            <w:pPr>
              <w:rPr>
                <w:rFonts w:hint="eastAsia" w:ascii="宋体"/>
                <w:sz w:val="24"/>
                <w:szCs w:val="24"/>
              </w:rPr>
            </w:pPr>
          </w:p>
        </w:tc>
        <w:tc>
          <w:tcPr>
            <w:tcW w:w="1718" w:type="dxa"/>
            <w:gridSpan w:val="2"/>
            <w:vMerge w:val="restart"/>
            <w:tcBorders>
              <w:top w:val="single" w:color="000000" w:sz="8" w:space="0"/>
              <w:left w:val="nil"/>
              <w:bottom w:val="nil"/>
              <w:right w:val="single" w:color="000000" w:sz="8" w:space="0"/>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备用联系电话：</w:t>
            </w:r>
          </w:p>
        </w:tc>
        <w:tc>
          <w:tcPr>
            <w:tcW w:w="2280" w:type="dxa"/>
            <w:gridSpan w:val="2"/>
            <w:vMerge w:val="restart"/>
            <w:tcBorders>
              <w:top w:val="single" w:color="000000" w:sz="8" w:space="0"/>
              <w:left w:val="nil"/>
              <w:bottom w:val="nil"/>
              <w:right w:val="single" w:color="000000" w:sz="8" w:space="0"/>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 </w:t>
            </w:r>
          </w:p>
        </w:tc>
      </w:tr>
      <w:tr>
        <w:tblPrEx>
          <w:shd w:val="clear"/>
          <w:tblCellMar>
            <w:top w:w="0" w:type="dxa"/>
            <w:left w:w="0" w:type="dxa"/>
            <w:bottom w:w="0" w:type="dxa"/>
            <w:right w:w="0" w:type="dxa"/>
          </w:tblCellMar>
        </w:tblPrEx>
        <w:trPr>
          <w:trHeight w:val="312" w:hRule="atLeast"/>
          <w:jc w:val="center"/>
        </w:trPr>
        <w:tc>
          <w:tcPr>
            <w:tcW w:w="2285" w:type="dxa"/>
            <w:gridSpan w:val="2"/>
            <w:vMerge w:val="restart"/>
            <w:tcBorders>
              <w:top w:val="nil"/>
              <w:left w:val="single" w:color="000000" w:sz="8" w:space="0"/>
              <w:bottom w:val="nil"/>
              <w:right w:val="single" w:color="auto" w:sz="8" w:space="0"/>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家庭地址</w:t>
            </w:r>
          </w:p>
        </w:tc>
        <w:tc>
          <w:tcPr>
            <w:tcW w:w="2845" w:type="dxa"/>
            <w:gridSpan w:val="2"/>
            <w:vMerge w:val="restart"/>
            <w:tcBorders>
              <w:top w:val="nil"/>
              <w:left w:val="nil"/>
              <w:bottom w:val="nil"/>
              <w:right w:val="single" w:color="000000" w:sz="8" w:space="0"/>
            </w:tcBorders>
            <w:shd w:val="clear"/>
            <w:noWrap/>
            <w:tcMar>
              <w:top w:w="15" w:type="dxa"/>
              <w:left w:w="15" w:type="dxa"/>
              <w:bottom w:w="15" w:type="dxa"/>
              <w:right w:w="1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 </w:t>
            </w:r>
          </w:p>
        </w:tc>
        <w:tc>
          <w:tcPr>
            <w:tcW w:w="1095" w:type="dxa"/>
            <w:vMerge w:val="continue"/>
            <w:tcBorders>
              <w:top w:val="single" w:color="000000" w:sz="8" w:space="0"/>
              <w:left w:val="nil"/>
              <w:bottom w:val="nil"/>
              <w:right w:val="single" w:color="000000" w:sz="8" w:space="0"/>
            </w:tcBorders>
            <w:shd w:val="clear"/>
            <w:noWrap/>
            <w:tcMar>
              <w:top w:w="15" w:type="dxa"/>
              <w:left w:w="15" w:type="dxa"/>
              <w:bottom w:w="15" w:type="dxa"/>
              <w:right w:w="15" w:type="dxa"/>
            </w:tcMar>
            <w:vAlign w:val="center"/>
          </w:tcPr>
          <w:p>
            <w:pPr>
              <w:rPr>
                <w:rFonts w:hint="eastAsia" w:ascii="宋体"/>
                <w:sz w:val="24"/>
                <w:szCs w:val="24"/>
              </w:rPr>
            </w:pPr>
          </w:p>
        </w:tc>
        <w:tc>
          <w:tcPr>
            <w:tcW w:w="1718" w:type="dxa"/>
            <w:gridSpan w:val="2"/>
            <w:vMerge w:val="continue"/>
            <w:tcBorders>
              <w:top w:val="single" w:color="000000" w:sz="8" w:space="0"/>
              <w:left w:val="nil"/>
              <w:bottom w:val="nil"/>
              <w:right w:val="single" w:color="000000" w:sz="8" w:space="0"/>
            </w:tcBorders>
            <w:shd w:val="clear"/>
            <w:noWrap/>
            <w:tcMar>
              <w:top w:w="15" w:type="dxa"/>
              <w:left w:w="15" w:type="dxa"/>
              <w:bottom w:w="15" w:type="dxa"/>
              <w:right w:w="15" w:type="dxa"/>
            </w:tcMar>
            <w:vAlign w:val="center"/>
          </w:tcPr>
          <w:p>
            <w:pPr>
              <w:rPr>
                <w:rFonts w:hint="eastAsia" w:ascii="宋体"/>
                <w:sz w:val="24"/>
                <w:szCs w:val="24"/>
              </w:rPr>
            </w:pPr>
          </w:p>
        </w:tc>
        <w:tc>
          <w:tcPr>
            <w:tcW w:w="2280" w:type="dxa"/>
            <w:gridSpan w:val="2"/>
            <w:vMerge w:val="continue"/>
            <w:tcBorders>
              <w:top w:val="single" w:color="000000" w:sz="8" w:space="0"/>
              <w:left w:val="nil"/>
              <w:bottom w:val="nil"/>
              <w:right w:val="single" w:color="000000" w:sz="8" w:space="0"/>
            </w:tcBorders>
            <w:shd w:val="clear"/>
            <w:noWrap/>
            <w:tcMar>
              <w:top w:w="15" w:type="dxa"/>
              <w:left w:w="15" w:type="dxa"/>
              <w:bottom w:w="15" w:type="dxa"/>
              <w:right w:w="15" w:type="dxa"/>
            </w:tcMar>
            <w:vAlign w:val="center"/>
          </w:tcPr>
          <w:p>
            <w:pPr>
              <w:rPr>
                <w:rFonts w:hint="eastAsia" w:ascii="宋体"/>
                <w:sz w:val="24"/>
                <w:szCs w:val="24"/>
              </w:rPr>
            </w:pPr>
          </w:p>
        </w:tc>
      </w:tr>
      <w:tr>
        <w:tblPrEx>
          <w:shd w:val="clear"/>
          <w:tblCellMar>
            <w:top w:w="0" w:type="dxa"/>
            <w:left w:w="0" w:type="dxa"/>
            <w:bottom w:w="0" w:type="dxa"/>
            <w:right w:w="0" w:type="dxa"/>
          </w:tblCellMar>
        </w:tblPrEx>
        <w:trPr>
          <w:trHeight w:val="564" w:hRule="atLeast"/>
          <w:jc w:val="center"/>
        </w:trPr>
        <w:tc>
          <w:tcPr>
            <w:tcW w:w="2285" w:type="dxa"/>
            <w:gridSpan w:val="2"/>
            <w:vMerge w:val="continue"/>
            <w:tcBorders>
              <w:top w:val="nil"/>
              <w:left w:val="single" w:color="000000" w:sz="8" w:space="0"/>
              <w:bottom w:val="nil"/>
              <w:right w:val="single" w:color="auto" w:sz="8" w:space="0"/>
            </w:tcBorders>
            <w:shd w:val="clear"/>
            <w:noWrap/>
            <w:tcMar>
              <w:top w:w="15" w:type="dxa"/>
              <w:left w:w="15" w:type="dxa"/>
              <w:bottom w:w="15" w:type="dxa"/>
              <w:right w:w="15" w:type="dxa"/>
            </w:tcMar>
            <w:vAlign w:val="center"/>
          </w:tcPr>
          <w:p>
            <w:pPr>
              <w:rPr>
                <w:rFonts w:hint="eastAsia" w:ascii="宋体"/>
                <w:sz w:val="24"/>
                <w:szCs w:val="24"/>
              </w:rPr>
            </w:pPr>
          </w:p>
        </w:tc>
        <w:tc>
          <w:tcPr>
            <w:tcW w:w="2845" w:type="dxa"/>
            <w:gridSpan w:val="2"/>
            <w:vMerge w:val="continue"/>
            <w:tcBorders>
              <w:top w:val="nil"/>
              <w:left w:val="nil"/>
              <w:bottom w:val="nil"/>
              <w:right w:val="single" w:color="000000" w:sz="8" w:space="0"/>
            </w:tcBorders>
            <w:shd w:val="clear"/>
            <w:noWrap/>
            <w:tcMar>
              <w:top w:w="15" w:type="dxa"/>
              <w:left w:w="15" w:type="dxa"/>
              <w:bottom w:w="15" w:type="dxa"/>
              <w:right w:w="15" w:type="dxa"/>
            </w:tcMar>
            <w:vAlign w:val="top"/>
          </w:tcPr>
          <w:p>
            <w:pPr>
              <w:rPr>
                <w:rFonts w:hint="eastAsia" w:ascii="宋体"/>
                <w:sz w:val="24"/>
                <w:szCs w:val="24"/>
              </w:rPr>
            </w:pPr>
          </w:p>
        </w:tc>
        <w:tc>
          <w:tcPr>
            <w:tcW w:w="1095" w:type="dxa"/>
            <w:vMerge w:val="continue"/>
            <w:tcBorders>
              <w:top w:val="single" w:color="000000" w:sz="8" w:space="0"/>
              <w:left w:val="nil"/>
              <w:bottom w:val="nil"/>
              <w:right w:val="single" w:color="000000" w:sz="8" w:space="0"/>
            </w:tcBorders>
            <w:shd w:val="clear"/>
            <w:noWrap/>
            <w:tcMar>
              <w:top w:w="15" w:type="dxa"/>
              <w:left w:w="15" w:type="dxa"/>
              <w:bottom w:w="15" w:type="dxa"/>
              <w:right w:w="15" w:type="dxa"/>
            </w:tcMar>
            <w:vAlign w:val="center"/>
          </w:tcPr>
          <w:p>
            <w:pPr>
              <w:rPr>
                <w:rFonts w:hint="eastAsia" w:ascii="宋体"/>
                <w:sz w:val="24"/>
                <w:szCs w:val="24"/>
              </w:rPr>
            </w:pPr>
          </w:p>
        </w:tc>
        <w:tc>
          <w:tcPr>
            <w:tcW w:w="1718" w:type="dxa"/>
            <w:gridSpan w:val="2"/>
            <w:tcBorders>
              <w:top w:val="single" w:color="000000" w:sz="8" w:space="0"/>
              <w:left w:val="nil"/>
              <w:bottom w:val="single" w:color="000000" w:sz="4" w:space="0"/>
              <w:right w:val="single" w:color="000000" w:sz="8" w:space="0"/>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电子邮箱</w:t>
            </w:r>
          </w:p>
        </w:tc>
        <w:tc>
          <w:tcPr>
            <w:tcW w:w="2280" w:type="dxa"/>
            <w:gridSpan w:val="2"/>
            <w:tcBorders>
              <w:top w:val="single" w:color="000000" w:sz="8" w:space="0"/>
              <w:left w:val="nil"/>
              <w:bottom w:val="nil"/>
              <w:right w:val="single" w:color="000000" w:sz="8" w:space="0"/>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 </w:t>
            </w:r>
          </w:p>
        </w:tc>
      </w:tr>
      <w:tr>
        <w:tblPrEx>
          <w:shd w:val="clear"/>
          <w:tblCellMar>
            <w:top w:w="0" w:type="dxa"/>
            <w:left w:w="0" w:type="dxa"/>
            <w:bottom w:w="0" w:type="dxa"/>
            <w:right w:w="0" w:type="dxa"/>
          </w:tblCellMar>
        </w:tblPrEx>
        <w:trPr>
          <w:trHeight w:val="682" w:hRule="atLeast"/>
          <w:jc w:val="center"/>
        </w:trPr>
        <w:tc>
          <w:tcPr>
            <w:tcW w:w="2285" w:type="dxa"/>
            <w:gridSpan w:val="2"/>
            <w:tcBorders>
              <w:top w:val="nil"/>
              <w:left w:val="single" w:color="000000" w:sz="8" w:space="0"/>
              <w:bottom w:val="single" w:color="000000" w:sz="8" w:space="0"/>
              <w:right w:val="single" w:color="000000" w:sz="8" w:space="0"/>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资格证书名称及编号</w:t>
            </w:r>
          </w:p>
        </w:tc>
        <w:tc>
          <w:tcPr>
            <w:tcW w:w="2845" w:type="dxa"/>
            <w:gridSpan w:val="2"/>
            <w:tcBorders>
              <w:top w:val="nil"/>
              <w:left w:val="nil"/>
              <w:bottom w:val="single" w:color="000000" w:sz="8" w:space="0"/>
              <w:right w:val="single" w:color="000000" w:sz="8" w:space="0"/>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 </w:t>
            </w:r>
          </w:p>
        </w:tc>
        <w:tc>
          <w:tcPr>
            <w:tcW w:w="2813" w:type="dxa"/>
            <w:gridSpan w:val="3"/>
            <w:tcBorders>
              <w:top w:val="single" w:color="000000" w:sz="8" w:space="0"/>
              <w:left w:val="nil"/>
              <w:bottom w:val="single" w:color="000000" w:sz="8" w:space="0"/>
              <w:right w:val="single" w:color="000000" w:sz="8" w:space="0"/>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人事档案保管单位</w:t>
            </w:r>
          </w:p>
        </w:tc>
        <w:tc>
          <w:tcPr>
            <w:tcW w:w="2280" w:type="dxa"/>
            <w:gridSpan w:val="2"/>
            <w:tcBorders>
              <w:top w:val="single" w:color="000000" w:sz="8" w:space="0"/>
              <w:left w:val="nil"/>
              <w:bottom w:val="single" w:color="000000" w:sz="8" w:space="0"/>
              <w:right w:val="single" w:color="000000" w:sz="8" w:space="0"/>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pPr>
            <w:r>
              <w:rPr>
                <w:rFonts w:hint="default" w:ascii="仿宋_GB2312" w:eastAsia="仿宋_GB2312" w:cs="仿宋_GB2312" w:hAnsiTheme="minorHAnsi"/>
                <w:b/>
                <w:bCs/>
                <w:kern w:val="0"/>
                <w:sz w:val="24"/>
                <w:szCs w:val="24"/>
                <w:bdr w:val="none" w:color="auto" w:sz="0" w:space="0"/>
                <w:lang w:val="en-US" w:eastAsia="zh-CN" w:bidi="ar"/>
              </w:rPr>
              <w:t> </w:t>
            </w:r>
          </w:p>
        </w:tc>
      </w:tr>
      <w:tr>
        <w:tblPrEx>
          <w:shd w:val="clear"/>
          <w:tblCellMar>
            <w:top w:w="0" w:type="dxa"/>
            <w:left w:w="0" w:type="dxa"/>
            <w:bottom w:w="0" w:type="dxa"/>
            <w:right w:w="0" w:type="dxa"/>
          </w:tblCellMar>
        </w:tblPrEx>
        <w:trPr>
          <w:trHeight w:val="1398" w:hRule="atLeast"/>
          <w:jc w:val="center"/>
        </w:trPr>
        <w:tc>
          <w:tcPr>
            <w:tcW w:w="1325" w:type="dxa"/>
            <w:tcBorders>
              <w:top w:val="nil"/>
              <w:left w:val="single" w:color="000000" w:sz="8" w:space="0"/>
              <w:bottom w:val="single" w:color="000000" w:sz="8" w:space="0"/>
              <w:right w:val="single" w:color="000000" w:sz="8" w:space="0"/>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个人简历</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pPr>
            <w:r>
              <w:rPr>
                <w:rFonts w:hint="default" w:ascii="仿宋_GB2312" w:eastAsia="仿宋_GB2312" w:cs="仿宋_GB2312" w:hAnsiTheme="minorHAnsi"/>
                <w:kern w:val="0"/>
                <w:sz w:val="24"/>
                <w:szCs w:val="24"/>
                <w:bdr w:val="none" w:color="auto" w:sz="0" w:space="0"/>
                <w:lang w:val="en-US" w:eastAsia="zh-CN" w:bidi="ar"/>
              </w:rPr>
              <w:t>（高中填起）</w:t>
            </w:r>
          </w:p>
        </w:tc>
        <w:tc>
          <w:tcPr>
            <w:tcW w:w="8898" w:type="dxa"/>
            <w:gridSpan w:val="8"/>
            <w:tcBorders>
              <w:top w:val="nil"/>
              <w:left w:val="nil"/>
              <w:bottom w:val="single" w:color="000000" w:sz="8" w:space="0"/>
              <w:right w:val="single" w:color="000000" w:sz="8" w:space="0"/>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left"/>
            </w:pPr>
            <w:r>
              <w:rPr>
                <w:rFonts w:hint="default" w:ascii="仿宋_GB2312" w:eastAsia="仿宋_GB2312" w:cs="仿宋_GB2312" w:hAnsiTheme="minorHAnsi"/>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 </w:t>
            </w:r>
          </w:p>
        </w:tc>
      </w:tr>
      <w:tr>
        <w:tblPrEx>
          <w:shd w:val="clear"/>
          <w:tblCellMar>
            <w:top w:w="0" w:type="dxa"/>
            <w:left w:w="0" w:type="dxa"/>
            <w:bottom w:w="0" w:type="dxa"/>
            <w:right w:w="0" w:type="dxa"/>
          </w:tblCellMar>
        </w:tblPrEx>
        <w:trPr>
          <w:trHeight w:val="843" w:hRule="atLeast"/>
          <w:jc w:val="center"/>
        </w:trPr>
        <w:tc>
          <w:tcPr>
            <w:tcW w:w="1325" w:type="dxa"/>
            <w:tcBorders>
              <w:top w:val="nil"/>
              <w:left w:val="single" w:color="000000" w:sz="8" w:space="0"/>
              <w:bottom w:val="single" w:color="000000" w:sz="8" w:space="0"/>
              <w:right w:val="single" w:color="000000" w:sz="8" w:space="0"/>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家庭关系</w:t>
            </w:r>
          </w:p>
        </w:tc>
        <w:tc>
          <w:tcPr>
            <w:tcW w:w="8898" w:type="dxa"/>
            <w:gridSpan w:val="8"/>
            <w:tcBorders>
              <w:top w:val="nil"/>
              <w:left w:val="nil"/>
              <w:bottom w:val="single" w:color="000000" w:sz="8" w:space="0"/>
              <w:right w:val="single" w:color="000000" w:sz="8" w:space="0"/>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 </w:t>
            </w:r>
          </w:p>
        </w:tc>
      </w:tr>
      <w:tr>
        <w:tblPrEx>
          <w:shd w:val="clear"/>
          <w:tblCellMar>
            <w:top w:w="0" w:type="dxa"/>
            <w:left w:w="0" w:type="dxa"/>
            <w:bottom w:w="0" w:type="dxa"/>
            <w:right w:w="0" w:type="dxa"/>
          </w:tblCellMar>
        </w:tblPrEx>
        <w:trPr>
          <w:trHeight w:val="1567" w:hRule="atLeast"/>
          <w:jc w:val="center"/>
        </w:trPr>
        <w:tc>
          <w:tcPr>
            <w:tcW w:w="1325" w:type="dxa"/>
            <w:tcBorders>
              <w:top w:val="nil"/>
              <w:left w:val="single" w:color="000000" w:sz="8" w:space="0"/>
              <w:bottom w:val="single" w:color="000000" w:sz="8" w:space="0"/>
              <w:right w:val="single" w:color="000000" w:sz="8" w:space="0"/>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考生诚信</w:t>
            </w:r>
            <w:r>
              <w:rPr>
                <w:rFonts w:hint="default" w:ascii="仿宋_GB2312" w:eastAsia="仿宋_GB2312" w:cs="仿宋_GB2312" w:hAnsiTheme="minorHAnsi"/>
                <w:kern w:val="0"/>
                <w:sz w:val="24"/>
                <w:szCs w:val="24"/>
                <w:bdr w:val="none" w:color="auto" w:sz="0" w:space="0"/>
                <w:lang w:val="en-US" w:eastAsia="zh-CN" w:bidi="ar"/>
              </w:rPr>
              <w:br w:type="textWrapping"/>
            </w:r>
            <w:r>
              <w:rPr>
                <w:rFonts w:hint="default" w:ascii="仿宋_GB2312" w:eastAsia="仿宋_GB2312" w:cs="仿宋_GB2312" w:hAnsiTheme="minorHAnsi"/>
                <w:kern w:val="0"/>
                <w:sz w:val="24"/>
                <w:szCs w:val="24"/>
                <w:bdr w:val="none" w:color="auto" w:sz="0" w:space="0"/>
                <w:lang w:val="en-US" w:eastAsia="zh-CN" w:bidi="ar"/>
              </w:rPr>
              <w:t>承诺意见</w:t>
            </w:r>
          </w:p>
        </w:tc>
        <w:tc>
          <w:tcPr>
            <w:tcW w:w="8898" w:type="dxa"/>
            <w:gridSpan w:val="8"/>
            <w:tcBorders>
              <w:top w:val="nil"/>
              <w:left w:val="nil"/>
              <w:bottom w:val="single" w:color="000000" w:sz="8" w:space="0"/>
              <w:right w:val="single" w:color="000000" w:sz="8" w:space="0"/>
            </w:tcBorders>
            <w:shd w:val="clear"/>
            <w:noWrap/>
            <w:tcMar>
              <w:top w:w="15" w:type="dxa"/>
              <w:left w:w="15" w:type="dxa"/>
              <w:bottom w:w="15" w:type="dxa"/>
              <w:right w:w="15"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80" w:lineRule="atLeast"/>
              <w:ind w:left="777" w:right="0" w:hanging="357"/>
              <w:jc w:val="left"/>
            </w:pPr>
            <w:r>
              <w:rPr>
                <w:rFonts w:hint="default" w:ascii="仿宋_GB2312" w:eastAsia="仿宋_GB2312" w:cs="仿宋_GB2312" w:hAnsiTheme="minorHAnsi"/>
                <w:kern w:val="0"/>
                <w:sz w:val="24"/>
                <w:szCs w:val="24"/>
                <w:bdr w:val="none" w:color="auto" w:sz="0" w:space="0"/>
                <w:lang w:val="en-US" w:eastAsia="zh-CN" w:bidi="ar"/>
              </w:rPr>
              <w:t>1、 上述所填写情况和提供的相关材料、证件均真实有效。若有虚假，同意取消聘用资格。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80" w:lineRule="atLeast"/>
              <w:ind w:left="777" w:right="0" w:hanging="357"/>
              <w:jc w:val="left"/>
            </w:pPr>
            <w:r>
              <w:rPr>
                <w:rFonts w:hint="default" w:ascii="仿宋_GB2312" w:eastAsia="仿宋_GB2312" w:cs="仿宋_GB2312" w:hAnsiTheme="minorHAnsi"/>
                <w:kern w:val="0"/>
                <w:sz w:val="24"/>
                <w:szCs w:val="24"/>
                <w:bdr w:val="none" w:color="auto" w:sz="0" w:space="0"/>
                <w:lang w:val="en-US" w:eastAsia="zh-CN" w:bidi="ar"/>
              </w:rPr>
              <w:t>2、 凭第二代有效居民身份证进入考场，如因身份证无效不能参加考试，责任自负。</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80" w:lineRule="atLeast"/>
              <w:ind w:left="777" w:right="0" w:hanging="357"/>
              <w:jc w:val="left"/>
            </w:pPr>
            <w:r>
              <w:rPr>
                <w:rFonts w:hint="default" w:ascii="仿宋_GB2312" w:eastAsia="仿宋_GB2312" w:cs="仿宋_GB2312" w:hAnsiTheme="minorHAnsi"/>
                <w:kern w:val="0"/>
                <w:sz w:val="24"/>
                <w:szCs w:val="24"/>
                <w:bdr w:val="none" w:color="auto" w:sz="0" w:space="0"/>
                <w:lang w:val="en-US" w:eastAsia="zh-CN" w:bidi="ar"/>
              </w:rPr>
              <w:t>3、 本人不属于县以上人社部门认定有考试违纪行为且在停考期内人员。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80" w:lineRule="atLeast"/>
              <w:ind w:left="777" w:right="0" w:hanging="357"/>
              <w:jc w:val="left"/>
            </w:pPr>
            <w:r>
              <w:rPr>
                <w:rFonts w:hint="default" w:ascii="仿宋_GB2312" w:eastAsia="仿宋_GB2312" w:cs="仿宋_GB2312" w:hAnsiTheme="minorHAnsi"/>
                <w:kern w:val="0"/>
                <w:sz w:val="24"/>
                <w:szCs w:val="24"/>
                <w:bdr w:val="none" w:color="auto" w:sz="0" w:space="0"/>
                <w:lang w:val="en-US" w:eastAsia="zh-CN" w:bidi="ar"/>
              </w:rPr>
              <w:t>4、 已阅读《考试期间疫情防控须知》，严格遵守考试期间疫情防控相关规定。                                                                                                                                                                                                                                                                                                                                                                                                                   </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80" w:lineRule="atLeast"/>
              <w:ind w:left="420" w:right="0"/>
              <w:jc w:val="left"/>
            </w:pPr>
            <w:r>
              <w:rPr>
                <w:rFonts w:hint="default" w:ascii="仿宋_GB2312" w:eastAsia="仿宋_GB2312" w:cs="仿宋_GB2312" w:hAnsiTheme="minorHAnsi"/>
                <w:kern w:val="0"/>
                <w:sz w:val="24"/>
                <w:szCs w:val="24"/>
                <w:bdr w:val="none" w:color="auto" w:sz="0" w:space="0"/>
                <w:lang w:val="en-US" w:eastAsia="zh-CN" w:bidi="ar"/>
              </w:rPr>
              <w:t>报考人</w:t>
            </w:r>
            <w:r>
              <w:rPr>
                <w:rFonts w:hint="default" w:ascii="仿宋_GB2312" w:eastAsia="仿宋_GB2312" w:cs="仿宋_GB2312" w:hAnsiTheme="minorHAnsi"/>
                <w:b/>
                <w:bCs/>
                <w:kern w:val="0"/>
                <w:sz w:val="24"/>
                <w:szCs w:val="24"/>
                <w:bdr w:val="none" w:color="auto" w:sz="0" w:space="0"/>
                <w:lang w:val="en-US" w:eastAsia="zh-CN" w:bidi="ar"/>
              </w:rPr>
              <w:t>（签名）</w:t>
            </w:r>
            <w:r>
              <w:rPr>
                <w:rFonts w:hint="default" w:ascii="仿宋_GB2312" w:eastAsia="仿宋_GB2312" w:cs="仿宋_GB2312" w:hAnsiTheme="minorHAnsi"/>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80" w:lineRule="atLeast"/>
              <w:ind w:left="420" w:right="0"/>
              <w:jc w:val="left"/>
            </w:pPr>
            <w:r>
              <w:rPr>
                <w:rFonts w:hint="default" w:ascii="仿宋_GB2312" w:eastAsia="仿宋_GB2312" w:cs="仿宋_GB2312" w:hAnsiTheme="minorHAnsi"/>
                <w:kern w:val="0"/>
                <w:sz w:val="24"/>
                <w:szCs w:val="24"/>
                <w:bdr w:val="none" w:color="auto" w:sz="0" w:space="0"/>
                <w:lang w:val="en-US" w:eastAsia="zh-CN" w:bidi="ar"/>
              </w:rPr>
              <w:t>年    月    日</w:t>
            </w:r>
          </w:p>
        </w:tc>
      </w:tr>
      <w:tr>
        <w:tblPrEx>
          <w:shd w:val="clear"/>
          <w:tblCellMar>
            <w:top w:w="0" w:type="dxa"/>
            <w:left w:w="0" w:type="dxa"/>
            <w:bottom w:w="0" w:type="dxa"/>
            <w:right w:w="0" w:type="dxa"/>
          </w:tblCellMar>
        </w:tblPrEx>
        <w:trPr>
          <w:trHeight w:val="840" w:hRule="atLeast"/>
          <w:jc w:val="center"/>
        </w:trPr>
        <w:tc>
          <w:tcPr>
            <w:tcW w:w="1325" w:type="dxa"/>
            <w:tcBorders>
              <w:top w:val="nil"/>
              <w:left w:val="single" w:color="000000" w:sz="8" w:space="0"/>
              <w:bottom w:val="single" w:color="auto" w:sz="8" w:space="0"/>
              <w:right w:val="single" w:color="000000" w:sz="8" w:space="0"/>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资格审查</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ind w:left="0" w:right="0"/>
              <w:jc w:val="center"/>
            </w:pPr>
            <w:r>
              <w:rPr>
                <w:rFonts w:hint="default" w:ascii="仿宋_GB2312" w:eastAsia="仿宋_GB2312" w:cs="仿宋_GB2312" w:hAnsiTheme="minorHAnsi"/>
                <w:kern w:val="0"/>
                <w:sz w:val="24"/>
                <w:szCs w:val="24"/>
                <w:bdr w:val="none" w:color="auto" w:sz="0" w:space="0"/>
                <w:lang w:val="en-US" w:eastAsia="zh-CN" w:bidi="ar"/>
              </w:rPr>
              <w:t>意    见</w:t>
            </w:r>
          </w:p>
        </w:tc>
        <w:tc>
          <w:tcPr>
            <w:tcW w:w="8898" w:type="dxa"/>
            <w:gridSpan w:val="8"/>
            <w:tcBorders>
              <w:top w:val="nil"/>
              <w:left w:val="nil"/>
              <w:bottom w:val="single" w:color="auto" w:sz="8" w:space="0"/>
              <w:right w:val="single" w:color="000000" w:sz="8" w:space="0"/>
            </w:tcBorders>
            <w:shd w:val="clear"/>
            <w:noWrap/>
            <w:tcMar>
              <w:top w:w="15" w:type="dxa"/>
              <w:left w:w="15" w:type="dxa"/>
              <w:bottom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40" w:lineRule="atLeast"/>
              <w:ind w:left="0" w:right="0"/>
              <w:jc w:val="left"/>
            </w:pPr>
            <w:r>
              <w:rPr>
                <w:rFonts w:hint="default" w:ascii="仿宋_GB2312" w:eastAsia="仿宋_GB2312" w:cs="仿宋_GB2312" w:hAnsiTheme="minorHAnsi"/>
                <w:kern w:val="0"/>
                <w:sz w:val="24"/>
                <w:szCs w:val="24"/>
                <w:bdr w:val="none" w:color="auto" w:sz="0" w:space="0"/>
                <w:lang w:val="en-US" w:eastAsia="zh-CN" w:bidi="ar"/>
              </w:rPr>
              <w:t>审查人</w:t>
            </w:r>
            <w:r>
              <w:rPr>
                <w:rFonts w:hint="default" w:ascii="仿宋_GB2312" w:eastAsia="仿宋_GB2312" w:cs="仿宋_GB2312" w:hAnsiTheme="minorHAnsi"/>
                <w:b/>
                <w:bCs/>
                <w:kern w:val="0"/>
                <w:sz w:val="24"/>
                <w:szCs w:val="24"/>
                <w:bdr w:val="none" w:color="auto" w:sz="0" w:space="0"/>
                <w:lang w:val="en-US" w:eastAsia="zh-CN" w:bidi="ar"/>
              </w:rPr>
              <w:t>（签字）</w:t>
            </w:r>
            <w:r>
              <w:rPr>
                <w:rFonts w:hint="default" w:ascii="仿宋_GB2312" w:eastAsia="仿宋_GB2312" w:cs="仿宋_GB2312" w:hAnsiTheme="minorHAnsi"/>
                <w:kern w:val="0"/>
                <w:sz w:val="24"/>
                <w:szCs w:val="24"/>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40" w:lineRule="atLeast"/>
              <w:ind w:left="0" w:right="0"/>
              <w:jc w:val="center"/>
            </w:pPr>
            <w:r>
              <w:rPr>
                <w:rFonts w:hint="default" w:ascii="仿宋_GB2312" w:eastAsia="仿宋_GB2312" w:cs="仿宋_GB2312" w:hAnsiTheme="minorHAnsi"/>
                <w:kern w:val="0"/>
                <w:sz w:val="24"/>
                <w:szCs w:val="24"/>
                <w:bdr w:val="none" w:color="auto" w:sz="0" w:space="0"/>
                <w:lang w:val="en-US" w:eastAsia="zh-CN" w:bidi="ar"/>
              </w:rPr>
              <w:t>年    月    日</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00" w:lineRule="atLeast"/>
        <w:ind w:left="0" w:right="0" w:firstLine="0"/>
        <w:jc w:val="left"/>
        <w:rPr>
          <w:rFonts w:hint="eastAsia" w:ascii="微软雅黑" w:hAnsi="微软雅黑" w:eastAsia="微软雅黑" w:cs="微软雅黑"/>
          <w:i w:val="0"/>
          <w:iCs w:val="0"/>
          <w:caps w:val="0"/>
          <w:color w:val="000000"/>
          <w:spacing w:val="0"/>
          <w:sz w:val="20"/>
          <w:szCs w:val="20"/>
        </w:rPr>
      </w:pPr>
      <w:r>
        <w:rPr>
          <w:rFonts w:hint="default" w:ascii="仿宋_GB2312" w:hAnsi="微软雅黑" w:eastAsia="仿宋_GB2312" w:cs="仿宋_GB2312"/>
          <w:i w:val="0"/>
          <w:iCs w:val="0"/>
          <w:caps w:val="0"/>
          <w:color w:val="000000"/>
          <w:spacing w:val="0"/>
          <w:kern w:val="0"/>
          <w:sz w:val="30"/>
          <w:szCs w:val="30"/>
          <w:bdr w:val="none" w:color="auto" w:sz="0" w:space="0"/>
          <w:shd w:val="clear" w:fill="FFFFFF"/>
          <w:lang w:val="en-US" w:eastAsia="zh-CN" w:bidi="ar"/>
        </w:rPr>
        <w:t>附件3</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00" w:lineRule="atLeast"/>
        <w:ind w:left="0" w:right="0" w:firstLine="0"/>
        <w:jc w:val="center"/>
        <w:rPr>
          <w:rFonts w:hint="eastAsia" w:ascii="微软雅黑" w:hAnsi="微软雅黑" w:eastAsia="微软雅黑" w:cs="微软雅黑"/>
          <w:i w:val="0"/>
          <w:iCs w:val="0"/>
          <w:caps w:val="0"/>
          <w:color w:val="000000"/>
          <w:spacing w:val="0"/>
          <w:sz w:val="20"/>
          <w:szCs w:val="20"/>
        </w:rPr>
      </w:pPr>
      <w:r>
        <w:rPr>
          <w:rFonts w:ascii="方正小标宋简体" w:hAnsi="方正小标宋简体" w:eastAsia="方正小标宋简体" w:cs="方正小标宋简体"/>
          <w:i w:val="0"/>
          <w:iCs w:val="0"/>
          <w:caps w:val="0"/>
          <w:color w:val="000000"/>
          <w:spacing w:val="0"/>
          <w:kern w:val="0"/>
          <w:sz w:val="44"/>
          <w:szCs w:val="44"/>
          <w:bdr w:val="none" w:color="auto" w:sz="0" w:space="0"/>
          <w:shd w:val="clear" w:fill="FFFFFF"/>
          <w:lang w:val="en-US" w:eastAsia="zh-CN" w:bidi="ar"/>
        </w:rPr>
        <w:t>考试期间疫情防控须知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60" w:lineRule="atLeast"/>
        <w:ind w:left="0" w:right="0" w:firstLine="640"/>
        <w:jc w:val="left"/>
        <w:rPr>
          <w:rFonts w:hint="eastAsia" w:ascii="微软雅黑" w:hAnsi="微软雅黑" w:eastAsia="微软雅黑" w:cs="微软雅黑"/>
          <w:i w:val="0"/>
          <w:iCs w:val="0"/>
          <w:caps w:val="0"/>
          <w:color w:val="000000"/>
          <w:spacing w:val="0"/>
          <w:sz w:val="20"/>
          <w:szCs w:val="20"/>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00" w:lineRule="atLeast"/>
        <w:ind w:left="0" w:right="0" w:firstLine="640"/>
        <w:jc w:val="left"/>
        <w:rPr>
          <w:rFonts w:hint="eastAsia" w:ascii="微软雅黑" w:hAnsi="微软雅黑" w:eastAsia="微软雅黑" w:cs="微软雅黑"/>
          <w:i w:val="0"/>
          <w:iCs w:val="0"/>
          <w:caps w:val="0"/>
          <w:color w:val="000000"/>
          <w:spacing w:val="0"/>
          <w:sz w:val="20"/>
          <w:szCs w:val="20"/>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1、考生报名时应通过“皖事通”APP实名申领安徽健康码（以下简称“安康码”）。安康码为绿码且体温正常方可参加报名。报名时须全程佩戴口罩。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00" w:lineRule="atLeast"/>
        <w:ind w:left="0" w:right="0" w:firstLine="640"/>
        <w:jc w:val="left"/>
        <w:rPr>
          <w:rFonts w:hint="eastAsia" w:ascii="微软雅黑" w:hAnsi="微软雅黑" w:eastAsia="微软雅黑" w:cs="微软雅黑"/>
          <w:i w:val="0"/>
          <w:iCs w:val="0"/>
          <w:caps w:val="0"/>
          <w:color w:val="000000"/>
          <w:spacing w:val="0"/>
          <w:sz w:val="20"/>
          <w:szCs w:val="20"/>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2、报名后应持续关注“安康码”状态并保持通讯畅通。“红码”、“黄码”考生应咨询当地疫情防控部门，按要求通过每日健康打卡、持码人申诉、隔离观察无异常、核酸检测等方式，在考试前转为“绿码”。“安康码”绿码且体温正常的考生可正常参加考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00" w:lineRule="atLeast"/>
        <w:ind w:left="0" w:right="0" w:firstLine="640"/>
        <w:jc w:val="left"/>
        <w:rPr>
          <w:rFonts w:hint="eastAsia" w:ascii="微软雅黑" w:hAnsi="微软雅黑" w:eastAsia="微软雅黑" w:cs="微软雅黑"/>
          <w:i w:val="0"/>
          <w:iCs w:val="0"/>
          <w:caps w:val="0"/>
          <w:color w:val="000000"/>
          <w:spacing w:val="0"/>
          <w:sz w:val="20"/>
          <w:szCs w:val="20"/>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3、考生应从考试日前14天开始，启动体温监测，按照“一日一测，异常情况随时报”的疫情报告制度，及时将异常情况报告所在单位或村(社区）所在地医疗机构。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00" w:lineRule="atLeast"/>
        <w:ind w:left="0" w:right="0" w:firstLine="640"/>
        <w:jc w:val="left"/>
        <w:rPr>
          <w:rFonts w:hint="eastAsia" w:ascii="微软雅黑" w:hAnsi="微软雅黑" w:eastAsia="微软雅黑" w:cs="微软雅黑"/>
          <w:i w:val="0"/>
          <w:iCs w:val="0"/>
          <w:caps w:val="0"/>
          <w:color w:val="000000"/>
          <w:spacing w:val="0"/>
          <w:sz w:val="20"/>
          <w:szCs w:val="20"/>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4、考试日前14天内，考生应尽量避免在国内疫情中高风险地区或国（境）外旅行、居住；尽量避免与新冠肺炎确诊病例、疑似病例、无症状感染者及中高风险区域人员接触；尽量避免去人群流动性较大、人群密集的场所聚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00" w:lineRule="atLeast"/>
        <w:ind w:left="0" w:right="0" w:firstLine="640"/>
        <w:jc w:val="left"/>
        <w:rPr>
          <w:rFonts w:hint="eastAsia" w:ascii="微软雅黑" w:hAnsi="微软雅黑" w:eastAsia="微软雅黑" w:cs="微软雅黑"/>
          <w:i w:val="0"/>
          <w:iCs w:val="0"/>
          <w:caps w:val="0"/>
          <w:color w:val="000000"/>
          <w:spacing w:val="0"/>
          <w:sz w:val="20"/>
          <w:szCs w:val="20"/>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5、考生在备考过程中，要做好自我防护，注意个人卫生，加强营养和合理休息，防止过度紧张和疲劳，以良好心态和身体素质参加考试，避免出现发热、咳嗽等异常症状。考试当天要采取合适的出行方式前往考点，与他人保持安全间距。</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00" w:lineRule="atLeast"/>
        <w:ind w:left="0" w:right="0" w:firstLine="640"/>
        <w:jc w:val="left"/>
        <w:rPr>
          <w:rFonts w:hint="eastAsia" w:ascii="微软雅黑" w:hAnsi="微软雅黑" w:eastAsia="微软雅黑" w:cs="微软雅黑"/>
          <w:i w:val="0"/>
          <w:iCs w:val="0"/>
          <w:caps w:val="0"/>
          <w:color w:val="000000"/>
          <w:spacing w:val="0"/>
          <w:sz w:val="20"/>
          <w:szCs w:val="20"/>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6、考试前未完成转码的少数“红码”、“黄码”考生与岳西县卫健委联系，出示县级及以上医院开具的健康证明等材料，如实报告近期接触史、旅行史等情况，并作出书面承诺，经核验后安排在隔离考场进行考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00" w:lineRule="atLeast"/>
        <w:ind w:left="0" w:right="0" w:firstLine="640"/>
        <w:jc w:val="left"/>
        <w:rPr>
          <w:rFonts w:hint="eastAsia" w:ascii="微软雅黑" w:hAnsi="微软雅黑" w:eastAsia="微软雅黑" w:cs="微软雅黑"/>
          <w:i w:val="0"/>
          <w:iCs w:val="0"/>
          <w:caps w:val="0"/>
          <w:color w:val="000000"/>
          <w:spacing w:val="0"/>
          <w:sz w:val="20"/>
          <w:szCs w:val="20"/>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7、考试期间，考生应自备口罩，并按照考点所在地疫情风险等级和防控要求科学佩戴口罩。在考点入场及考后离场等人群聚集环节，建议全程佩戴口罩，但在接受身份识别验证等特殊情况下须摘除口罩。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00" w:lineRule="atLeast"/>
        <w:ind w:left="0" w:right="0" w:firstLine="640"/>
        <w:jc w:val="left"/>
        <w:rPr>
          <w:rFonts w:hint="eastAsia" w:ascii="微软雅黑" w:hAnsi="微软雅黑" w:eastAsia="微软雅黑" w:cs="微软雅黑"/>
          <w:i w:val="0"/>
          <w:iCs w:val="0"/>
          <w:caps w:val="0"/>
          <w:color w:val="000000"/>
          <w:spacing w:val="0"/>
          <w:sz w:val="20"/>
          <w:szCs w:val="20"/>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8、考生应至少提前40分钟到达考点。入场时，应主动配合工作人员接受体温检测，如发现体温超过37.3℃，需现场接受2次体温复测，如体温仍超标准，须由现场医护人员再次使用水银温度计进行腋下测温。确属发热的考生须如实报告近14天的旅居史、接触史及健康状况，并作出书面承诺后，通过专用通道进入隔离考场参加考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00" w:lineRule="atLeast"/>
        <w:ind w:left="0" w:right="0" w:firstLine="640"/>
        <w:jc w:val="left"/>
        <w:rPr>
          <w:rFonts w:hint="eastAsia" w:ascii="微软雅黑" w:hAnsi="微软雅黑" w:eastAsia="微软雅黑" w:cs="微软雅黑"/>
          <w:i w:val="0"/>
          <w:iCs w:val="0"/>
          <w:caps w:val="0"/>
          <w:color w:val="000000"/>
          <w:spacing w:val="0"/>
          <w:sz w:val="20"/>
          <w:szCs w:val="20"/>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9、在考试过程中出现发热、咳嗽等异常症状的考生，应服从考试工作人员安排，立即转移到隔离考场继续考试。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00" w:lineRule="atLeast"/>
        <w:ind w:left="0" w:right="0" w:firstLine="640"/>
        <w:jc w:val="left"/>
        <w:rPr>
          <w:rFonts w:hint="eastAsia" w:ascii="微软雅黑" w:hAnsi="微软雅黑" w:eastAsia="微软雅黑" w:cs="微软雅黑"/>
          <w:i w:val="0"/>
          <w:iCs w:val="0"/>
          <w:caps w:val="0"/>
          <w:color w:val="000000"/>
          <w:spacing w:val="0"/>
          <w:sz w:val="20"/>
          <w:szCs w:val="20"/>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10、考试过程中，考生因个人原因需要接受健康检测或需要转移到隔离考场而耽误的考试时间不予补充。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00" w:lineRule="atLeast"/>
        <w:ind w:left="0" w:right="0" w:firstLine="640"/>
        <w:jc w:val="left"/>
        <w:rPr>
          <w:rFonts w:hint="eastAsia" w:ascii="微软雅黑" w:hAnsi="微软雅黑" w:eastAsia="微软雅黑" w:cs="微软雅黑"/>
          <w:i w:val="0"/>
          <w:iCs w:val="0"/>
          <w:caps w:val="0"/>
          <w:color w:val="000000"/>
          <w:spacing w:val="0"/>
          <w:sz w:val="20"/>
          <w:szCs w:val="20"/>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11、考试期间，考生要自觉维护考试秩序，与其他考生保持安全防控距离，服从现场工作人员安排，考试结束后按规定有序离场。所有在隔离考场参加考试的考生，须由现场医护人员根据疫情防控相关规定进行检测诊断后方可离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00" w:lineRule="atLeast"/>
        <w:ind w:left="0" w:right="0" w:firstLine="640"/>
        <w:jc w:val="left"/>
        <w:rPr>
          <w:rFonts w:hint="eastAsia" w:ascii="微软雅黑" w:hAnsi="微软雅黑" w:eastAsia="微软雅黑" w:cs="微软雅黑"/>
          <w:i w:val="0"/>
          <w:iCs w:val="0"/>
          <w:caps w:val="0"/>
          <w:color w:val="000000"/>
          <w:spacing w:val="0"/>
          <w:sz w:val="20"/>
          <w:szCs w:val="20"/>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12、考生报名时要认真阅读本须知，承诺已知悉告知事项、证明义务和防疫要求，并自愿承担相关责任。凡隐瞒或谎报旅居史、接触史、健康状况等疫情防控重点信息，不配合工作人员进行防疫检测、询问、排查、送诊等造成严重后果的，将按照疫情防控相关规定严肃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left"/>
        <w:textAlignment w:val="center"/>
        <w:rPr>
          <w:rFonts w:hint="eastAsia" w:ascii="微软雅黑" w:hAnsi="微软雅黑" w:eastAsia="微软雅黑" w:cs="微软雅黑"/>
          <w:i w:val="0"/>
          <w:iCs w:val="0"/>
          <w:caps w:val="0"/>
          <w:color w:val="000000"/>
          <w:spacing w:val="0"/>
          <w:sz w:val="20"/>
          <w:szCs w:val="20"/>
        </w:rPr>
      </w:pPr>
      <w:r>
        <w:rPr>
          <w:rFonts w:ascii="Calibri" w:hAnsi="Calibri" w:eastAsia="微软雅黑" w:cs="Calibri"/>
          <w:i w:val="0"/>
          <w:iCs w:val="0"/>
          <w:caps w:val="0"/>
          <w:color w:val="000000"/>
          <w:spacing w:val="0"/>
          <w:kern w:val="0"/>
          <w:sz w:val="32"/>
          <w:szCs w:val="32"/>
          <w:bdr w:val="none" w:color="auto" w:sz="0" w:space="0"/>
          <w:shd w:val="clear" w:fill="FFFFFF"/>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left"/>
        <w:rPr>
          <w:rFonts w:hint="eastAsia" w:ascii="微软雅黑" w:hAnsi="微软雅黑" w:eastAsia="微软雅黑" w:cs="微软雅黑"/>
          <w:i w:val="0"/>
          <w:iCs w:val="0"/>
          <w:caps w:val="0"/>
          <w:color w:val="000000"/>
          <w:spacing w:val="0"/>
          <w:sz w:val="20"/>
          <w:szCs w:val="20"/>
        </w:rPr>
      </w:pPr>
      <w:r>
        <w:rPr>
          <w:rFonts w:hint="default" w:ascii="Calibri" w:hAnsi="Calibri" w:eastAsia="微软雅黑" w:cs="Calibri"/>
          <w:i w:val="0"/>
          <w:iCs w:val="0"/>
          <w:caps w:val="0"/>
          <w:color w:val="000000"/>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left"/>
        <w:rPr>
          <w:rFonts w:hint="eastAsia" w:ascii="微软雅黑" w:hAnsi="微软雅黑" w:eastAsia="微软雅黑" w:cs="微软雅黑"/>
          <w:i w:val="0"/>
          <w:iCs w:val="0"/>
          <w:caps w:val="0"/>
          <w:color w:val="000000"/>
          <w:spacing w:val="0"/>
          <w:sz w:val="20"/>
          <w:szCs w:val="20"/>
        </w:rPr>
      </w:pPr>
      <w:r>
        <w:rPr>
          <w:rFonts w:hint="default" w:ascii="Calibri" w:hAnsi="Calibri" w:eastAsia="微软雅黑" w:cs="Calibri"/>
          <w:i w:val="0"/>
          <w:iCs w:val="0"/>
          <w:caps w:val="0"/>
          <w:color w:val="000000"/>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left"/>
        <w:rPr>
          <w:rFonts w:hint="eastAsia" w:ascii="微软雅黑" w:hAnsi="微软雅黑" w:eastAsia="微软雅黑" w:cs="微软雅黑"/>
          <w:i w:val="0"/>
          <w:iCs w:val="0"/>
          <w:caps w:val="0"/>
          <w:color w:val="000000"/>
          <w:spacing w:val="0"/>
          <w:sz w:val="20"/>
          <w:szCs w:val="20"/>
        </w:rPr>
      </w:pPr>
      <w:r>
        <w:rPr>
          <w:rFonts w:hint="default" w:ascii="Calibri" w:hAnsi="Calibri" w:eastAsia="微软雅黑" w:cs="Calibri"/>
          <w:i w:val="0"/>
          <w:iCs w:val="0"/>
          <w:caps w:val="0"/>
          <w:color w:val="000000"/>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left"/>
        <w:rPr>
          <w:rFonts w:hint="eastAsia" w:ascii="微软雅黑" w:hAnsi="微软雅黑" w:eastAsia="微软雅黑" w:cs="微软雅黑"/>
          <w:i w:val="0"/>
          <w:iCs w:val="0"/>
          <w:caps w:val="0"/>
          <w:color w:val="000000"/>
          <w:spacing w:val="0"/>
          <w:sz w:val="20"/>
          <w:szCs w:val="20"/>
        </w:rPr>
      </w:pPr>
      <w:r>
        <w:rPr>
          <w:rFonts w:hint="default" w:ascii="Calibri" w:hAnsi="Calibri" w:eastAsia="微软雅黑" w:cs="Calibri"/>
          <w:i w:val="0"/>
          <w:iCs w:val="0"/>
          <w:caps w:val="0"/>
          <w:color w:val="000000"/>
          <w:spacing w:val="0"/>
          <w:sz w:val="32"/>
          <w:szCs w:val="32"/>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0"/>
        <w:jc w:val="left"/>
        <w:rPr>
          <w:rFonts w:hint="eastAsia" w:ascii="微软雅黑" w:hAnsi="微软雅黑" w:eastAsia="微软雅黑" w:cs="微软雅黑"/>
          <w:i w:val="0"/>
          <w:iCs w:val="0"/>
          <w:caps w:val="0"/>
          <w:color w:val="000000"/>
          <w:spacing w:val="0"/>
          <w:sz w:val="20"/>
          <w:szCs w:val="20"/>
        </w:rPr>
      </w:pPr>
      <w:r>
        <w:rPr>
          <w:rFonts w:hint="default" w:ascii="Calibri" w:hAnsi="Calibri" w:eastAsia="微软雅黑" w:cs="Calibri"/>
          <w:i w:val="0"/>
          <w:iCs w:val="0"/>
          <w:caps w:val="0"/>
          <w:color w:val="000000"/>
          <w:spacing w:val="0"/>
          <w:sz w:val="32"/>
          <w:szCs w:val="32"/>
          <w:bdr w:val="none" w:color="auto" w:sz="0" w:space="0"/>
          <w:shd w:val="clear" w:fill="FFFFFF"/>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00" w:lineRule="atLeast"/>
        <w:ind w:left="0" w:right="0" w:firstLine="0"/>
        <w:jc w:val="left"/>
        <w:rPr>
          <w:rFonts w:hint="eastAsia" w:ascii="微软雅黑" w:hAnsi="微软雅黑" w:eastAsia="微软雅黑" w:cs="微软雅黑"/>
          <w:i w:val="0"/>
          <w:iCs w:val="0"/>
          <w:caps w:val="0"/>
          <w:color w:val="000000"/>
          <w:spacing w:val="0"/>
          <w:sz w:val="20"/>
          <w:szCs w:val="20"/>
        </w:rPr>
      </w:pPr>
      <w:r>
        <w:rPr>
          <w:rFonts w:hint="eastAsia" w:ascii="宋体" w:hAnsi="宋体" w:eastAsia="宋体" w:cs="宋体"/>
          <w:b/>
          <w:bCs/>
          <w:i w:val="0"/>
          <w:iCs w:val="0"/>
          <w:caps w:val="0"/>
          <w:color w:val="000000"/>
          <w:spacing w:val="0"/>
          <w:kern w:val="0"/>
          <w:sz w:val="32"/>
          <w:szCs w:val="32"/>
          <w:bdr w:val="none" w:color="auto" w:sz="0" w:space="0"/>
          <w:shd w:val="clear" w:fill="FFFFFF"/>
          <w:lang w:val="en-US" w:eastAsia="zh-CN" w:bidi="ar"/>
        </w:rPr>
        <w:t>附件4：</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20" w:lineRule="atLeast"/>
        <w:ind w:left="0" w:right="0" w:firstLine="0"/>
        <w:jc w:val="center"/>
        <w:rPr>
          <w:rFonts w:hint="eastAsia" w:ascii="微软雅黑" w:hAnsi="微软雅黑" w:eastAsia="微软雅黑" w:cs="微软雅黑"/>
          <w:i w:val="0"/>
          <w:iCs w:val="0"/>
          <w:caps w:val="0"/>
          <w:color w:val="000000"/>
          <w:spacing w:val="0"/>
          <w:sz w:val="20"/>
          <w:szCs w:val="20"/>
        </w:rPr>
      </w:pPr>
      <w:r>
        <w:rPr>
          <w:rFonts w:hint="eastAsia" w:ascii="宋体" w:hAnsi="宋体" w:eastAsia="宋体" w:cs="宋体"/>
          <w:b/>
          <w:bCs/>
          <w:i w:val="0"/>
          <w:iCs w:val="0"/>
          <w:caps w:val="0"/>
          <w:color w:val="000000"/>
          <w:spacing w:val="0"/>
          <w:kern w:val="0"/>
          <w:sz w:val="36"/>
          <w:szCs w:val="36"/>
          <w:bdr w:val="none" w:color="auto" w:sz="0" w:space="0"/>
          <w:shd w:val="clear" w:fill="FFFFFF"/>
          <w:lang w:val="en-US" w:eastAsia="zh-CN" w:bidi="ar"/>
        </w:rPr>
        <w:t>2021年度岳西县医共体乡镇卫生院公开招聘“县管乡用”和“乡聘村用”人员“应届毕业生”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520" w:lineRule="atLeast"/>
        <w:ind w:left="0" w:right="0" w:firstLine="0"/>
        <w:jc w:val="center"/>
        <w:rPr>
          <w:rFonts w:hint="eastAsia" w:ascii="微软雅黑" w:hAnsi="微软雅黑" w:eastAsia="微软雅黑" w:cs="微软雅黑"/>
          <w:i w:val="0"/>
          <w:iCs w:val="0"/>
          <w:caps w:val="0"/>
          <w:color w:val="000000"/>
          <w:spacing w:val="0"/>
          <w:sz w:val="20"/>
          <w:szCs w:val="20"/>
        </w:rPr>
      </w:pPr>
      <w:r>
        <w:rPr>
          <w:rFonts w:hint="eastAsia" w:ascii="宋体" w:hAnsi="宋体" w:eastAsia="宋体" w:cs="宋体"/>
          <w:b/>
          <w:bCs/>
          <w:i w:val="0"/>
          <w:iCs w:val="0"/>
          <w:caps w:val="0"/>
          <w:color w:val="000000"/>
          <w:spacing w:val="0"/>
          <w:kern w:val="0"/>
          <w:sz w:val="36"/>
          <w:szCs w:val="36"/>
          <w:bdr w:val="none" w:color="auto" w:sz="0" w:space="0"/>
          <w:shd w:val="clear" w:fill="FFFFFF"/>
          <w:lang w:val="en-US" w:eastAsia="zh-CN" w:bidi="ar"/>
        </w:rPr>
        <w:t>承诺书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0"/>
        <w:jc w:val="left"/>
        <w:rPr>
          <w:rFonts w:hint="eastAsia" w:ascii="微软雅黑" w:hAnsi="微软雅黑" w:eastAsia="微软雅黑" w:cs="微软雅黑"/>
          <w:i w:val="0"/>
          <w:iCs w:val="0"/>
          <w:caps w:val="0"/>
          <w:color w:val="000000"/>
          <w:spacing w:val="0"/>
          <w:sz w:val="20"/>
          <w:szCs w:val="20"/>
        </w:rPr>
      </w:pPr>
      <w:r>
        <w:rPr>
          <w:rFonts w:hint="default" w:ascii="仿宋_GB2312" w:hAnsi="微软雅黑" w:eastAsia="仿宋_GB2312" w:cs="仿宋_GB2312"/>
          <w:i w:val="0"/>
          <w:iCs w:val="0"/>
          <w:caps w:val="0"/>
          <w:color w:val="000000"/>
          <w:spacing w:val="0"/>
          <w:kern w:val="0"/>
          <w:sz w:val="28"/>
          <w:szCs w:val="2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560"/>
        <w:jc w:val="left"/>
        <w:rPr>
          <w:rFonts w:hint="eastAsia" w:ascii="微软雅黑" w:hAnsi="微软雅黑" w:eastAsia="微软雅黑" w:cs="微软雅黑"/>
          <w:i w:val="0"/>
          <w:iCs w:val="0"/>
          <w:caps w:val="0"/>
          <w:color w:val="000000"/>
          <w:spacing w:val="0"/>
          <w:sz w:val="20"/>
          <w:szCs w:val="20"/>
        </w:rPr>
      </w:pPr>
      <w:r>
        <w:rPr>
          <w:rFonts w:hint="default" w:ascii="仿宋_GB2312" w:hAnsi="微软雅黑" w:eastAsia="仿宋_GB2312" w:cs="仿宋_GB2312"/>
          <w:i w:val="0"/>
          <w:iCs w:val="0"/>
          <w:caps w:val="0"/>
          <w:color w:val="000000"/>
          <w:spacing w:val="0"/>
          <w:kern w:val="0"/>
          <w:sz w:val="28"/>
          <w:szCs w:val="28"/>
          <w:bdr w:val="none" w:color="auto" w:sz="0" w:space="0"/>
          <w:shd w:val="clear" w:fill="FFFFFF"/>
          <w:lang w:val="en-US" w:eastAsia="zh-CN" w:bidi="ar"/>
        </w:rPr>
        <w:t>本人（身份证号：），年月毕业于（院校专业），报名参加2021年度岳西县医共体乡镇卫生院公开招聘“县管乡用”和“乡聘村用”人员考试。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560"/>
        <w:jc w:val="left"/>
        <w:rPr>
          <w:rFonts w:hint="eastAsia" w:ascii="微软雅黑" w:hAnsi="微软雅黑" w:eastAsia="微软雅黑" w:cs="微软雅黑"/>
          <w:i w:val="0"/>
          <w:iCs w:val="0"/>
          <w:caps w:val="0"/>
          <w:color w:val="000000"/>
          <w:spacing w:val="0"/>
          <w:sz w:val="20"/>
          <w:szCs w:val="20"/>
        </w:rPr>
      </w:pPr>
      <w:r>
        <w:rPr>
          <w:rFonts w:hint="default" w:ascii="仿宋_GB2312" w:hAnsi="微软雅黑" w:eastAsia="仿宋_GB2312" w:cs="仿宋_GB2312"/>
          <w:i w:val="0"/>
          <w:iCs w:val="0"/>
          <w:caps w:val="0"/>
          <w:color w:val="000000"/>
          <w:spacing w:val="0"/>
          <w:kern w:val="0"/>
          <w:sz w:val="28"/>
          <w:szCs w:val="28"/>
          <w:bdr w:val="none" w:color="auto" w:sz="0" w:space="0"/>
          <w:shd w:val="clear" w:fill="FFFFFF"/>
          <w:lang w:val="en-US" w:eastAsia="zh-CN" w:bidi="ar"/>
        </w:rPr>
        <w:t>本人承诺自己属《2021年度岳西县医共体乡镇卫生院公开招聘“县管乡用”和“乡聘村用”人员公告》中规定的“应届毕业生”报考范围（请在以下符合的选项前打勾，如有涂改，承诺书无效）：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560"/>
        <w:jc w:val="left"/>
        <w:rPr>
          <w:rFonts w:hint="eastAsia" w:ascii="微软雅黑" w:hAnsi="微软雅黑" w:eastAsia="微软雅黑" w:cs="微软雅黑"/>
          <w:i w:val="0"/>
          <w:iCs w:val="0"/>
          <w:caps w:val="0"/>
          <w:color w:val="000000"/>
          <w:spacing w:val="0"/>
          <w:sz w:val="20"/>
          <w:szCs w:val="20"/>
        </w:rPr>
      </w:pPr>
      <w:r>
        <w:rPr>
          <w:rFonts w:hint="default" w:ascii="仿宋_GB2312" w:hAnsi="微软雅黑" w:eastAsia="仿宋_GB2312" w:cs="仿宋_GB2312"/>
          <w:i w:val="0"/>
          <w:iCs w:val="0"/>
          <w:caps w:val="0"/>
          <w:color w:val="000000"/>
          <w:spacing w:val="0"/>
          <w:kern w:val="0"/>
          <w:sz w:val="28"/>
          <w:szCs w:val="28"/>
          <w:bdr w:val="none" w:color="auto" w:sz="0" w:space="0"/>
          <w:shd w:val="clear" w:fill="FFFFFF"/>
          <w:lang w:val="en-US" w:eastAsia="zh-CN" w:bidi="ar"/>
        </w:rPr>
        <w:t>□（1）纳入国家统招计划、被普通高等院校录取、持有省级教育主管部门颁发的普通高校毕业生就业报到证的2021年高校毕业生。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560"/>
        <w:jc w:val="left"/>
        <w:rPr>
          <w:rFonts w:hint="eastAsia" w:ascii="微软雅黑" w:hAnsi="微软雅黑" w:eastAsia="微软雅黑" w:cs="微软雅黑"/>
          <w:i w:val="0"/>
          <w:iCs w:val="0"/>
          <w:caps w:val="0"/>
          <w:color w:val="000000"/>
          <w:spacing w:val="0"/>
          <w:sz w:val="20"/>
          <w:szCs w:val="20"/>
        </w:rPr>
      </w:pPr>
      <w:r>
        <w:rPr>
          <w:rFonts w:hint="default" w:ascii="仿宋_GB2312" w:hAnsi="微软雅黑" w:eastAsia="仿宋_GB2312" w:cs="仿宋_GB2312"/>
          <w:i w:val="0"/>
          <w:iCs w:val="0"/>
          <w:caps w:val="0"/>
          <w:color w:val="000000"/>
          <w:spacing w:val="0"/>
          <w:kern w:val="0"/>
          <w:sz w:val="28"/>
          <w:szCs w:val="28"/>
          <w:bdr w:val="none" w:color="auto" w:sz="0" w:space="0"/>
          <w:shd w:val="clear" w:fill="FFFFFF"/>
          <w:lang w:val="en-US" w:eastAsia="zh-CN" w:bidi="ar"/>
        </w:rPr>
        <w:t>□（2）国家统一招生的2019年、2020年普通高校毕业生离校时和在择业期内未落实工作单位，其户口、档案、组织关系仍保留在原毕业学校，或保留在各级毕业生就业主管部门（毕业生就业指导服务中心）、各级人才交流服务机构和各级公共就业服务机构的毕业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560"/>
        <w:jc w:val="left"/>
        <w:rPr>
          <w:rFonts w:hint="eastAsia" w:ascii="微软雅黑" w:hAnsi="微软雅黑" w:eastAsia="微软雅黑" w:cs="微软雅黑"/>
          <w:i w:val="0"/>
          <w:iCs w:val="0"/>
          <w:caps w:val="0"/>
          <w:color w:val="000000"/>
          <w:spacing w:val="0"/>
          <w:sz w:val="20"/>
          <w:szCs w:val="20"/>
        </w:rPr>
      </w:pPr>
      <w:r>
        <w:rPr>
          <w:rFonts w:hint="default" w:ascii="仿宋_GB2312" w:hAnsi="微软雅黑" w:eastAsia="仿宋_GB2312" w:cs="仿宋_GB2312"/>
          <w:i w:val="0"/>
          <w:iCs w:val="0"/>
          <w:caps w:val="0"/>
          <w:color w:val="000000"/>
          <w:spacing w:val="0"/>
          <w:kern w:val="0"/>
          <w:sz w:val="28"/>
          <w:szCs w:val="28"/>
          <w:bdr w:val="none" w:color="auto" w:sz="0" w:space="0"/>
          <w:shd w:val="clear" w:fill="FFFFFF"/>
          <w:lang w:val="en-US" w:eastAsia="zh-CN" w:bidi="ar"/>
        </w:rPr>
        <w:t>□（3）参加“服务基层项目”前无工作经历，服务期满且考核合格后2年内未落实工作单位的人员。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560"/>
        <w:jc w:val="left"/>
        <w:rPr>
          <w:rFonts w:hint="eastAsia" w:ascii="微软雅黑" w:hAnsi="微软雅黑" w:eastAsia="微软雅黑" w:cs="微软雅黑"/>
          <w:i w:val="0"/>
          <w:iCs w:val="0"/>
          <w:caps w:val="0"/>
          <w:color w:val="000000"/>
          <w:spacing w:val="0"/>
          <w:sz w:val="20"/>
          <w:szCs w:val="20"/>
        </w:rPr>
      </w:pPr>
      <w:r>
        <w:rPr>
          <w:rFonts w:hint="default" w:ascii="仿宋_GB2312" w:hAnsi="微软雅黑" w:eastAsia="仿宋_GB2312" w:cs="仿宋_GB2312"/>
          <w:i w:val="0"/>
          <w:iCs w:val="0"/>
          <w:caps w:val="0"/>
          <w:color w:val="000000"/>
          <w:spacing w:val="0"/>
          <w:kern w:val="0"/>
          <w:sz w:val="28"/>
          <w:szCs w:val="28"/>
          <w:bdr w:val="none" w:color="auto" w:sz="0" w:space="0"/>
          <w:shd w:val="clear" w:fill="FFFFFF"/>
          <w:lang w:val="en-US" w:eastAsia="zh-CN" w:bidi="ar"/>
        </w:rPr>
        <w:t>□（4）普通高等院校在校生或毕业当年入伍，退役后（含复学毕业）2年内未落实工作单位的退役士兵。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560"/>
        <w:jc w:val="left"/>
        <w:rPr>
          <w:rFonts w:hint="eastAsia" w:ascii="微软雅黑" w:hAnsi="微软雅黑" w:eastAsia="微软雅黑" w:cs="微软雅黑"/>
          <w:i w:val="0"/>
          <w:iCs w:val="0"/>
          <w:caps w:val="0"/>
          <w:color w:val="000000"/>
          <w:spacing w:val="0"/>
          <w:sz w:val="20"/>
          <w:szCs w:val="20"/>
        </w:rPr>
      </w:pPr>
      <w:r>
        <w:rPr>
          <w:rFonts w:hint="default" w:ascii="仿宋_GB2312" w:hAnsi="微软雅黑" w:eastAsia="仿宋_GB2312" w:cs="仿宋_GB2312"/>
          <w:i w:val="0"/>
          <w:iCs w:val="0"/>
          <w:caps w:val="0"/>
          <w:color w:val="000000"/>
          <w:spacing w:val="0"/>
          <w:kern w:val="0"/>
          <w:sz w:val="28"/>
          <w:szCs w:val="28"/>
          <w:bdr w:val="none" w:color="auto" w:sz="0" w:space="0"/>
          <w:shd w:val="clear" w:fill="FFFFFF"/>
          <w:lang w:val="en-US" w:eastAsia="zh-CN" w:bidi="ar"/>
        </w:rPr>
        <w:t>□（5）2019年、2020年取得国（境）外学位并完成教育部门学历认证且未落实工作单位的留学回国人员。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560"/>
        <w:jc w:val="left"/>
        <w:rPr>
          <w:rFonts w:hint="eastAsia" w:ascii="微软雅黑" w:hAnsi="微软雅黑" w:eastAsia="微软雅黑" w:cs="微软雅黑"/>
          <w:i w:val="0"/>
          <w:iCs w:val="0"/>
          <w:caps w:val="0"/>
          <w:color w:val="000000"/>
          <w:spacing w:val="0"/>
          <w:sz w:val="20"/>
          <w:szCs w:val="20"/>
        </w:rPr>
      </w:pPr>
      <w:r>
        <w:rPr>
          <w:rFonts w:hint="default" w:ascii="仿宋_GB2312" w:hAnsi="微软雅黑" w:eastAsia="仿宋_GB2312" w:cs="仿宋_GB2312"/>
          <w:i w:val="0"/>
          <w:iCs w:val="0"/>
          <w:caps w:val="0"/>
          <w:color w:val="000000"/>
          <w:spacing w:val="0"/>
          <w:kern w:val="0"/>
          <w:sz w:val="28"/>
          <w:szCs w:val="28"/>
          <w:bdr w:val="none" w:color="auto" w:sz="0" w:space="0"/>
          <w:shd w:val="clear" w:fill="FFFFFF"/>
          <w:lang w:val="en-US" w:eastAsia="zh-CN" w:bidi="ar"/>
        </w:rPr>
        <w:t>其他需要说明的事项：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560"/>
        <w:jc w:val="left"/>
        <w:rPr>
          <w:rFonts w:hint="eastAsia" w:ascii="微软雅黑" w:hAnsi="微软雅黑" w:eastAsia="微软雅黑" w:cs="微软雅黑"/>
          <w:i w:val="0"/>
          <w:iCs w:val="0"/>
          <w:caps w:val="0"/>
          <w:color w:val="000000"/>
          <w:spacing w:val="0"/>
          <w:sz w:val="20"/>
          <w:szCs w:val="20"/>
        </w:rPr>
      </w:pPr>
      <w:r>
        <w:rPr>
          <w:rFonts w:hint="default" w:ascii="仿宋_GB2312" w:hAnsi="微软雅黑" w:eastAsia="仿宋_GB2312" w:cs="仿宋_GB2312"/>
          <w:i w:val="0"/>
          <w:iCs w:val="0"/>
          <w:caps w:val="0"/>
          <w:color w:val="000000"/>
          <w:spacing w:val="0"/>
          <w:kern w:val="0"/>
          <w:sz w:val="28"/>
          <w:szCs w:val="28"/>
          <w:bdr w:val="none" w:color="auto" w:sz="0" w:space="0"/>
          <w:shd w:val="clear" w:fill="FFFFFF"/>
          <w:lang w:val="en-US" w:eastAsia="zh-CN" w:bidi="ar"/>
        </w:rPr>
        <w:t>以上所承诺的信息如不真实，本人自愿取消考试聘用资格，并承担由此引起的一切后果。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480" w:lineRule="atLeast"/>
        <w:ind w:left="0" w:right="0" w:firstLine="3920"/>
        <w:jc w:val="left"/>
        <w:rPr>
          <w:rFonts w:hint="eastAsia" w:ascii="微软雅黑" w:hAnsi="微软雅黑" w:eastAsia="微软雅黑" w:cs="微软雅黑"/>
          <w:i w:val="0"/>
          <w:iCs w:val="0"/>
          <w:caps w:val="0"/>
          <w:color w:val="000000"/>
          <w:spacing w:val="0"/>
          <w:sz w:val="20"/>
          <w:szCs w:val="20"/>
        </w:rPr>
      </w:pPr>
      <w:r>
        <w:rPr>
          <w:rFonts w:hint="default" w:ascii="仿宋_GB2312" w:hAnsi="微软雅黑" w:eastAsia="仿宋_GB2312" w:cs="仿宋_GB2312"/>
          <w:i w:val="0"/>
          <w:iCs w:val="0"/>
          <w:caps w:val="0"/>
          <w:color w:val="000000"/>
          <w:spacing w:val="0"/>
          <w:kern w:val="0"/>
          <w:sz w:val="28"/>
          <w:szCs w:val="28"/>
          <w:bdr w:val="none" w:color="auto" w:sz="0" w:space="0"/>
          <w:shd w:val="clear" w:fill="FFFFFF"/>
          <w:lang w:val="en-US" w:eastAsia="zh-CN" w:bidi="ar"/>
        </w:rPr>
        <w:t>承诺人（手写签名）：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ind w:left="0" w:right="0" w:firstLine="560"/>
        <w:jc w:val="left"/>
        <w:rPr>
          <w:rFonts w:hint="eastAsia" w:ascii="微软雅黑" w:hAnsi="微软雅黑" w:eastAsia="微软雅黑" w:cs="微软雅黑"/>
          <w:i w:val="0"/>
          <w:iCs w:val="0"/>
          <w:caps w:val="0"/>
          <w:color w:val="000000"/>
          <w:spacing w:val="0"/>
          <w:sz w:val="20"/>
          <w:szCs w:val="20"/>
        </w:rPr>
      </w:pPr>
      <w:r>
        <w:rPr>
          <w:rFonts w:hint="default" w:ascii="仿宋_GB2312" w:hAnsi="微软雅黑" w:eastAsia="仿宋_GB2312" w:cs="仿宋_GB2312"/>
          <w:i w:val="0"/>
          <w:iCs w:val="0"/>
          <w:caps w:val="0"/>
          <w:color w:val="000000"/>
          <w:spacing w:val="0"/>
          <w:kern w:val="0"/>
          <w:sz w:val="28"/>
          <w:szCs w:val="28"/>
          <w:bdr w:val="none" w:color="auto" w:sz="0" w:space="0"/>
          <w:shd w:val="clear" w:fill="FFFFFF"/>
          <w:lang w:val="en-US" w:eastAsia="zh-CN" w:bidi="ar"/>
        </w:rPr>
        <w:t>                            承诺签订时间：</w:t>
      </w: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方正小标宋简体">
    <w:altName w:val="黑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7D0DB9"/>
    <w:rsid w:val="6D7D0DB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2021-04-01T06:52:00Z</dcterms:created>
  <dc:creator>WPS_1609033458</dc:creator>
  <cp:lastModifiedBy>WPS_1609033458</cp:lastModifiedBy>
  <dcterms:modified xsi:type="dcterms:W3CDTF">2021-04-01T06:53:24Z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35ED7626627948E39847FDDF4C34B602</vt:lpwstr>
  </property>
</Properties>
</file>