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附件1</w:t>
      </w:r>
    </w:p>
    <w:tbl>
      <w:tblPr>
        <w:tblStyle w:val="4"/>
        <w:tblpPr w:leftFromText="180" w:rightFromText="180" w:vertAnchor="text" w:horzAnchor="margin" w:tblpXSpec="center" w:tblpY="411"/>
        <w:tblW w:w="108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0"/>
        <w:gridCol w:w="520"/>
        <w:gridCol w:w="2600"/>
        <w:gridCol w:w="1220"/>
        <w:gridCol w:w="1520"/>
        <w:gridCol w:w="1940"/>
        <w:gridCol w:w="1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6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开化县</w:t>
            </w:r>
            <w:r>
              <w:rPr>
                <w:b/>
                <w:bCs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年公开招聘医学类专业技术人员计划表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招聘计划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经费形式</w:t>
            </w:r>
          </w:p>
        </w:tc>
        <w:tc>
          <w:tcPr>
            <w:tcW w:w="1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人民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硕士研究生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县人民医院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、县第二人民医院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8、县妇幼保健院3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妇幼保健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；具有执业医师证且具有医师规范化培训证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县人民医院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县中医院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、中西医结合等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县人民医院医共体乡镇分院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中医学、中西医结合等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麻醉医学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妇幼保健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临床医学、麻醉医学等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超声诊断1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中医院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医学影像学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户籍不限；妇科检查岗位，适宜女性报考；具有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相关专业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中级及以上职称放宽至40周岁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超声诊断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中医院医共体乡镇分院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临床医学、医学影像学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放射诊断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县中医院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临床医学、放射医学等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开化户籍；具有执业医师证且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相关专业副高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及以上职称放宽至4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放射技术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放射技术、医学影像技术等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康复治疗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人民医院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县第二人民医院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1、县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中医院医共体分院1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康复治疗技术、针灸推拿等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康复医学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县第二人民医院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临床医学、康复治疗学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县疾病预防控制中心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开化户籍；具有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相关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专业中级及以上职称放宽至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40周岁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卫生检验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县疾病预防控制中心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卫生检验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医学检验1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县临床检验检测中心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医学检验、医学检验技术等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医学检验2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县人民医院医共体乡镇分院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医学检验、医学检验技术等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病案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管理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县第二人民医院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卫生信息管理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护理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县妇幼保健计划生育服务中心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全额补助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护理学、助产学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县血站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；具有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相关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专业中级及以上职称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放宽至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中医院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护理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县人民医院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县中医院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；具有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相关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专业中级及以上职称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放宽至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35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周岁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药学1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临床药学、药学、药剂学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药学2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人民医院医共体乡镇分院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2、县中医院医共体乡镇分院3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临床药学、药学、药剂学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县中医院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口腔医学1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县第二人民医院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全日制普通高校本科及以上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口腔医学2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县人民医院医共体乡镇分院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 中医院医共体乡镇分院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专科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社区医学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县人民医院医共体乡镇分院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 中医院医共体乡镇分院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全日制普通高校专科及以上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临床医学、社区医学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县人民医院医共体乡镇分院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、 中医院医共体乡镇分院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全日制普通高校专科及以上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预防医学、公共卫生管理等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开化户籍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医疗设备维修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县人民医院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县第二人民医院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适当补助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全日制普通高校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本科</w:t>
            </w: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及以上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eastAsia="zh-CN"/>
              </w:rPr>
              <w:t>医疗器械维修、生物医学工程、医疗设备应用技术等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</w:t>
            </w:r>
          </w:p>
        </w:tc>
        <w:tc>
          <w:tcPr>
            <w:tcW w:w="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9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30387"/>
    <w:rsid w:val="61A30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2021-03-25T06:18:00Z</dcterms:created>
  <dc:creator>汪露</dc:creator>
  <cp:lastModifiedBy>汪露</cp:lastModifiedBy>
  <dcterms:modified xsi:type="dcterms:W3CDTF">2021-03-25T06:19:14Z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E5D5FF5A694A4A5BB0F55D65EA54762E</vt:lpwstr>
  </property>
</Properties>
</file>