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9A7C55" w14:textId="77777777" w:rsidR="003B30AC" w:rsidRDefault="003B30AC" w:rsidP="003B30AC">
      <w:pPr>
        <w:spacing w:line="600" w:lineRule="exact"/>
        <w:rPr>
          <w:rFonts w:ascii="黑体" w:eastAsia="黑体" w:hAnsi="黑体" w:cs="黑体"/>
          <w:szCs w:val="40"/>
        </w:rPr>
      </w:pPr>
      <w:r>
        <w:rPr>
          <w:rFonts w:ascii="黑体" w:eastAsia="黑体" w:hAnsi="黑体" w:cs="黑体" w:hint="eastAsia"/>
          <w:szCs w:val="40"/>
        </w:rPr>
        <w:t>附件3</w:t>
      </w:r>
    </w:p>
    <w:p w14:paraId="1AA0869F" w14:textId="77777777" w:rsidR="003B30AC" w:rsidRDefault="003B30AC" w:rsidP="003B30AC">
      <w:pPr>
        <w:spacing w:line="580" w:lineRule="exact"/>
        <w:jc w:val="center"/>
        <w:rPr>
          <w:rFonts w:ascii="方正小标宋简体" w:eastAsia="方正小标宋简体" w:hAnsi="宋体" w:cs="宋体"/>
          <w:bCs/>
          <w:w w:val="95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w w:val="95"/>
          <w:sz w:val="36"/>
          <w:szCs w:val="36"/>
        </w:rPr>
        <w:t>2021年度中医医师规范化培训重点专业基地申报流程</w:t>
      </w:r>
    </w:p>
    <w:p w14:paraId="1B594F04" w14:textId="77777777" w:rsidR="003B30AC" w:rsidRDefault="003B30AC" w:rsidP="003B30AC">
      <w:pPr>
        <w:spacing w:line="580" w:lineRule="exact"/>
        <w:jc w:val="center"/>
        <w:rPr>
          <w:rFonts w:ascii="宋体" w:eastAsia="宋体" w:hAnsi="宋体" w:cs="宋体"/>
          <w:b/>
          <w:bCs/>
          <w:sz w:val="40"/>
          <w:szCs w:val="40"/>
        </w:rPr>
      </w:pPr>
    </w:p>
    <w:p w14:paraId="4C390A58" w14:textId="77777777" w:rsidR="003B30AC" w:rsidRDefault="003B30AC" w:rsidP="003B30AC">
      <w:pPr>
        <w:jc w:val="center"/>
        <w:rPr>
          <w:rFonts w:ascii="微软雅黑" w:eastAsia="微软雅黑" w:hAnsi="微软雅黑"/>
          <w:sz w:val="44"/>
        </w:rPr>
      </w:pPr>
      <w:r>
        <w:rPr>
          <w:rFonts w:ascii="微软雅黑" w:eastAsia="微软雅黑" w:hAnsi="微软雅黑"/>
          <w:noProof/>
          <w:sz w:val="44"/>
        </w:rPr>
        <w:drawing>
          <wp:inline distT="0" distB="0" distL="0" distR="0" wp14:anchorId="628461B8" wp14:editId="0BA5B6E0">
            <wp:extent cx="5762625" cy="4305300"/>
            <wp:effectExtent l="0" t="0" r="9525" b="0"/>
            <wp:docPr id="3" name="图片 3" descr="C:\Users\wulili\Desktop\中医填报流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wulili\Desktop\中医填报流程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EAD28" w14:textId="77777777" w:rsidR="003B30AC" w:rsidRDefault="003B30AC" w:rsidP="003B30AC">
      <w:pPr>
        <w:spacing w:line="600" w:lineRule="exact"/>
        <w:jc w:val="left"/>
        <w:rPr>
          <w:rFonts w:ascii="微软雅黑" w:eastAsia="微软雅黑" w:hAnsi="微软雅黑"/>
        </w:rPr>
      </w:pPr>
      <w:r>
        <w:rPr>
          <w:rFonts w:ascii="仿宋_GB2312" w:hAnsi="仿宋_GB2312" w:cs="仿宋_GB2312" w:hint="eastAsia"/>
        </w:rPr>
        <w:t xml:space="preserve">登录毕业后医学教育官网 </w:t>
      </w:r>
      <w:r>
        <w:rPr>
          <w:rFonts w:ascii="微软雅黑" w:eastAsia="微软雅黑" w:hAnsi="微软雅黑" w:hint="eastAsia"/>
        </w:rPr>
        <w:t xml:space="preserve">                              </w:t>
      </w:r>
    </w:p>
    <w:p w14:paraId="3C55B38B" w14:textId="77777777" w:rsidR="003B30AC" w:rsidRDefault="003B30AC" w:rsidP="003B30AC">
      <w:pPr>
        <w:spacing w:line="600" w:lineRule="exact"/>
        <w:jc w:val="left"/>
        <w:rPr>
          <w:rStyle w:val="a5"/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 </w:t>
      </w:r>
      <w:hyperlink r:id="rId5" w:history="1">
        <w:r>
          <w:rPr>
            <w:rStyle w:val="a5"/>
            <w:rFonts w:ascii="微软雅黑" w:eastAsia="微软雅黑" w:hAnsi="微软雅黑" w:hint="eastAsia"/>
          </w:rPr>
          <w:t>https</w:t>
        </w:r>
      </w:hyperlink>
      <w:hyperlink r:id="rId6" w:history="1">
        <w:r>
          <w:rPr>
            <w:rStyle w:val="a5"/>
            <w:rFonts w:ascii="微软雅黑" w:eastAsia="微软雅黑" w:hAnsi="微软雅黑" w:hint="eastAsia"/>
          </w:rPr>
          <w:t>://www.ccgme-cmda.cn/</w:t>
        </w:r>
      </w:hyperlink>
    </w:p>
    <w:p w14:paraId="3ED5B76F" w14:textId="77777777" w:rsidR="003B30AC" w:rsidRDefault="003B30AC" w:rsidP="003B30AC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 wp14:anchorId="6F65597B" wp14:editId="1E26C709">
            <wp:extent cx="5276850" cy="2228850"/>
            <wp:effectExtent l="0" t="0" r="0" b="0"/>
            <wp:docPr id="2" name="图片 2" descr="C:\Users\wulili\AppData\Local\Temp\WeChat Files\a885c8fcc4559165a090d50cb2d759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wulili\AppData\Local\Temp\WeChat Files\a885c8fcc4559165a090d50cb2d759c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AF24B" w14:textId="77777777" w:rsidR="003B30AC" w:rsidRDefault="003B30AC" w:rsidP="003B30AC">
      <w:pPr>
        <w:spacing w:line="600" w:lineRule="exact"/>
        <w:ind w:firstLineChars="200" w:firstLine="64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lastRenderedPageBreak/>
        <w:t>点击“</w:t>
      </w:r>
      <w:r>
        <w:rPr>
          <w:rFonts w:ascii="仿宋_GB2312" w:hAnsi="仿宋_GB2312" w:cs="仿宋_GB2312" w:hint="eastAsia"/>
          <w:szCs w:val="32"/>
          <w:lang w:eastAsia="zh-Hans"/>
        </w:rPr>
        <w:t>中医</w:t>
      </w:r>
      <w:r>
        <w:rPr>
          <w:rFonts w:ascii="仿宋_GB2312" w:hAnsi="仿宋_GB2312" w:cs="仿宋_GB2312" w:hint="eastAsia"/>
          <w:szCs w:val="32"/>
        </w:rPr>
        <w:t>住培”，以原有账号、密码登录系统后，点击“基地申报”栏目下的“重点专业基地申报”，进行填报。</w:t>
      </w:r>
    </w:p>
    <w:p w14:paraId="7B5E0055" w14:textId="77777777" w:rsidR="003B30AC" w:rsidRDefault="003B30AC" w:rsidP="003B30AC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 wp14:anchorId="50AE67C7" wp14:editId="4DD03062">
            <wp:extent cx="5543550" cy="3295650"/>
            <wp:effectExtent l="0" t="0" r="0" b="0"/>
            <wp:docPr id="1" name="图片 1" descr="C:\Users\wulili\Desktop\中医重点基地填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wulili\Desktop\中医重点基地填报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FBBF5" w14:textId="77777777" w:rsidR="003B30AC" w:rsidRDefault="003B30AC" w:rsidP="003B30AC">
      <w:pPr>
        <w:pStyle w:val="1"/>
        <w:spacing w:line="600" w:lineRule="exact"/>
        <w:ind w:firstLine="640"/>
        <w:jc w:val="left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1</w:t>
      </w:r>
      <w:r>
        <w:rPr>
          <w:rFonts w:ascii="仿宋_GB2312" w:hAnsi="仿宋_GB2312" w:cs="仿宋_GB2312"/>
        </w:rPr>
        <w:t>.</w:t>
      </w:r>
      <w:r>
        <w:rPr>
          <w:rFonts w:ascii="仿宋_GB2312" w:hAnsi="仿宋_GB2312" w:cs="仿宋_GB2312" w:hint="eastAsia"/>
          <w:lang w:eastAsia="zh-Hans"/>
        </w:rPr>
        <w:t>点击列表中医全科</w:t>
      </w:r>
      <w:r>
        <w:rPr>
          <w:rFonts w:ascii="仿宋_GB2312" w:hAnsi="仿宋_GB2312" w:cs="仿宋_GB2312" w:hint="eastAsia"/>
        </w:rPr>
        <w:t>专业基地，</w:t>
      </w:r>
      <w:r>
        <w:rPr>
          <w:rFonts w:ascii="仿宋_GB2312" w:hAnsi="仿宋_GB2312" w:cs="仿宋_GB2312" w:hint="eastAsia"/>
          <w:lang w:eastAsia="zh-Hans"/>
        </w:rPr>
        <w:t>填写申报内容</w:t>
      </w:r>
      <w:r>
        <w:rPr>
          <w:rFonts w:ascii="仿宋_GB2312" w:hAnsi="仿宋_GB2312" w:cs="仿宋_GB2312" w:hint="eastAsia"/>
        </w:rPr>
        <w:t>。</w:t>
      </w:r>
    </w:p>
    <w:p w14:paraId="081A823F" w14:textId="77777777" w:rsidR="003B30AC" w:rsidRDefault="003B30AC" w:rsidP="003B30AC">
      <w:pPr>
        <w:pStyle w:val="1"/>
        <w:spacing w:line="600" w:lineRule="exact"/>
        <w:ind w:firstLine="640"/>
        <w:jc w:val="left"/>
        <w:rPr>
          <w:rFonts w:ascii="仿宋_GB2312" w:hAnsi="仿宋_GB2312" w:cs="仿宋_GB2312"/>
          <w:lang w:eastAsia="zh-Hans"/>
        </w:rPr>
      </w:pPr>
      <w:r>
        <w:rPr>
          <w:rFonts w:ascii="仿宋_GB2312" w:hAnsi="仿宋_GB2312" w:cs="仿宋_GB2312"/>
        </w:rPr>
        <w:t>2</w:t>
      </w:r>
      <w:r>
        <w:rPr>
          <w:rFonts w:ascii="仿宋_GB2312" w:hAnsi="仿宋_GB2312" w:cs="仿宋_GB2312" w:hint="eastAsia"/>
        </w:rPr>
        <w:t>.</w:t>
      </w:r>
      <w:r>
        <w:rPr>
          <w:rFonts w:ascii="仿宋_GB2312" w:hAnsi="仿宋_GB2312" w:cs="仿宋_GB2312" w:hint="eastAsia"/>
          <w:lang w:eastAsia="zh-Hans"/>
        </w:rPr>
        <w:t>填写完中医全科</w:t>
      </w:r>
      <w:r>
        <w:rPr>
          <w:rFonts w:ascii="仿宋_GB2312" w:hAnsi="仿宋_GB2312" w:cs="仿宋_GB2312"/>
          <w:lang w:eastAsia="zh-Hans"/>
        </w:rPr>
        <w:t>，</w:t>
      </w:r>
      <w:r>
        <w:rPr>
          <w:rFonts w:ascii="仿宋_GB2312" w:hAnsi="仿宋_GB2312" w:cs="仿宋_GB2312" w:hint="eastAsia"/>
          <w:lang w:eastAsia="zh-Hans"/>
        </w:rPr>
        <w:t>点击上方“填写培训基地情况”进入填写申报内容</w:t>
      </w:r>
      <w:r>
        <w:rPr>
          <w:rFonts w:ascii="仿宋_GB2312" w:hAnsi="仿宋_GB2312" w:cs="仿宋_GB2312"/>
          <w:lang w:eastAsia="zh-Hans"/>
        </w:rPr>
        <w:t>。</w:t>
      </w:r>
    </w:p>
    <w:p w14:paraId="7C034F00" w14:textId="77777777" w:rsidR="003B30AC" w:rsidRDefault="003B30AC" w:rsidP="003B30AC">
      <w:pPr>
        <w:pStyle w:val="1"/>
        <w:spacing w:line="600" w:lineRule="exact"/>
        <w:ind w:firstLine="640"/>
        <w:jc w:val="left"/>
        <w:rPr>
          <w:rFonts w:ascii="仿宋_GB2312" w:hAnsi="仿宋_GB2312" w:cs="仿宋_GB2312"/>
        </w:rPr>
      </w:pPr>
      <w:r>
        <w:rPr>
          <w:rFonts w:ascii="仿宋_GB2312" w:hAnsi="仿宋_GB2312" w:cs="仿宋_GB2312"/>
          <w:lang w:eastAsia="zh-Hans"/>
        </w:rPr>
        <w:t>3</w:t>
      </w:r>
      <w:r>
        <w:rPr>
          <w:rFonts w:ascii="仿宋_GB2312" w:hAnsi="仿宋_GB2312" w:cs="仿宋_GB2312" w:hint="eastAsia"/>
          <w:lang w:eastAsia="zh-Hans"/>
        </w:rPr>
        <w:t>.“</w:t>
      </w:r>
      <w:r>
        <w:rPr>
          <w:rFonts w:ascii="仿宋_GB2312" w:hAnsi="仿宋_GB2312" w:cs="仿宋_GB2312" w:hint="eastAsia"/>
        </w:rPr>
        <w:t>点击“导出”</w:t>
      </w:r>
      <w:r>
        <w:rPr>
          <w:rFonts w:ascii="仿宋_GB2312" w:hAnsi="仿宋_GB2312" w:cs="仿宋_GB2312" w:hint="eastAsia"/>
          <w:lang w:eastAsia="zh-Hans"/>
        </w:rPr>
        <w:t>功能</w:t>
      </w:r>
      <w:r>
        <w:rPr>
          <w:rFonts w:ascii="仿宋_GB2312" w:hAnsi="仿宋_GB2312" w:cs="仿宋_GB2312" w:hint="eastAsia"/>
        </w:rPr>
        <w:t>可导出</w:t>
      </w:r>
      <w:r>
        <w:rPr>
          <w:rFonts w:ascii="仿宋_GB2312" w:hAnsi="仿宋_GB2312" w:cs="仿宋_GB2312" w:hint="eastAsia"/>
          <w:lang w:eastAsia="zh-Hans"/>
        </w:rPr>
        <w:t>查看</w:t>
      </w:r>
      <w:r>
        <w:rPr>
          <w:rFonts w:ascii="仿宋_GB2312" w:hAnsi="仿宋_GB2312" w:cs="仿宋_GB2312" w:hint="eastAsia"/>
        </w:rPr>
        <w:t>基地填报的数据。</w:t>
      </w:r>
    </w:p>
    <w:p w14:paraId="25FAA1F9" w14:textId="77777777" w:rsidR="003B30AC" w:rsidRDefault="003B30AC" w:rsidP="003B30AC">
      <w:pPr>
        <w:pStyle w:val="1"/>
        <w:spacing w:line="600" w:lineRule="exact"/>
        <w:ind w:firstLine="640"/>
        <w:jc w:val="left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4.上报之前，需根据填报要求填写信息和上传盖章资料（导出/下载专业基地申报内容并打印盖章）。</w:t>
      </w:r>
    </w:p>
    <w:p w14:paraId="1B248163" w14:textId="77777777" w:rsidR="003B30AC" w:rsidRDefault="003B30AC" w:rsidP="003B30AC">
      <w:pPr>
        <w:pStyle w:val="1"/>
        <w:spacing w:line="600" w:lineRule="exact"/>
        <w:ind w:firstLine="640"/>
        <w:jc w:val="left"/>
      </w:pPr>
      <w:r>
        <w:rPr>
          <w:rFonts w:ascii="仿宋_GB2312" w:hAnsi="仿宋_GB2312" w:cs="仿宋_GB2312" w:hint="eastAsia"/>
          <w:szCs w:val="32"/>
        </w:rPr>
        <w:t>5.所有信息</w:t>
      </w:r>
      <w:r>
        <w:rPr>
          <w:rFonts w:ascii="仿宋_GB2312" w:hAnsi="仿宋_GB2312" w:cs="仿宋_GB2312" w:hint="eastAsia"/>
          <w:szCs w:val="32"/>
          <w:lang w:eastAsia="zh-Hans"/>
        </w:rPr>
        <w:t>填写</w:t>
      </w:r>
      <w:r>
        <w:rPr>
          <w:rFonts w:ascii="仿宋_GB2312" w:hAnsi="仿宋_GB2312" w:cs="仿宋_GB2312" w:hint="eastAsia"/>
          <w:szCs w:val="32"/>
        </w:rPr>
        <w:t>完成后，在列表选择要上报的</w:t>
      </w:r>
      <w:r>
        <w:rPr>
          <w:rFonts w:ascii="仿宋_GB2312" w:hAnsi="仿宋_GB2312" w:cs="仿宋_GB2312" w:hint="eastAsia"/>
          <w:szCs w:val="32"/>
          <w:lang w:eastAsia="zh-Hans"/>
        </w:rPr>
        <w:t>中医全科</w:t>
      </w:r>
      <w:r>
        <w:rPr>
          <w:rFonts w:ascii="仿宋_GB2312" w:hAnsi="仿宋_GB2312" w:cs="仿宋_GB2312" w:hint="eastAsia"/>
          <w:szCs w:val="32"/>
        </w:rPr>
        <w:t>重点专业，点击“上报”按钮即可完成申报工作</w:t>
      </w:r>
      <w:r>
        <w:rPr>
          <w:rFonts w:ascii="仿宋_GB2312" w:hAnsi="仿宋_GB2312" w:cs="仿宋_GB2312"/>
          <w:szCs w:val="32"/>
        </w:rPr>
        <w:t>。</w:t>
      </w:r>
    </w:p>
    <w:p w14:paraId="1261EC4E" w14:textId="77777777" w:rsidR="00E861A9" w:rsidRPr="003B30AC" w:rsidRDefault="003B30AC"/>
    <w:sectPr w:rsidR="00E861A9" w:rsidRPr="003B30AC">
      <w:footerReference w:type="default" r:id="rId9"/>
      <w:pgSz w:w="11906" w:h="16838"/>
      <w:pgMar w:top="1440" w:right="1800" w:bottom="1440" w:left="1800" w:header="851" w:footer="992" w:gutter="0"/>
      <w:cols w:space="720"/>
      <w:titlePg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90543976"/>
    </w:sdtPr>
    <w:sdtEndPr/>
    <w:sdtContent>
      <w:p w14:paraId="46DCF971" w14:textId="77777777" w:rsidR="00C32AE5" w:rsidRDefault="003B30A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65472">
          <w:rPr>
            <w:noProof/>
            <w:lang w:val="zh-CN"/>
          </w:rPr>
          <w:t>13</w:t>
        </w:r>
        <w:r>
          <w:fldChar w:fldCharType="end"/>
        </w:r>
      </w:p>
    </w:sdtContent>
  </w:sdt>
  <w:p w14:paraId="265A35B9" w14:textId="77777777" w:rsidR="00C32AE5" w:rsidRDefault="003B30AC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0AC"/>
    <w:rsid w:val="003B30AC"/>
    <w:rsid w:val="004C3BD1"/>
    <w:rsid w:val="009B3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4C2E0"/>
  <w15:chartTrackingRefBased/>
  <w15:docId w15:val="{8497D42A-7346-4A89-B68B-62B89A26F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30AC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3B30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3B30AC"/>
    <w:rPr>
      <w:rFonts w:ascii="Times New Roman" w:eastAsia="仿宋_GB2312" w:hAnsi="Times New Roman" w:cs="Times New Roman"/>
      <w:sz w:val="18"/>
      <w:szCs w:val="18"/>
    </w:rPr>
  </w:style>
  <w:style w:type="character" w:styleId="a5">
    <w:name w:val="Hyperlink"/>
    <w:uiPriority w:val="99"/>
    <w:unhideWhenUsed/>
    <w:qFormat/>
    <w:rsid w:val="003B30AC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3B30A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cgme-cmda.cn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ccgme-cmda.cn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娜</dc:creator>
  <cp:keywords/>
  <dc:description/>
  <cp:lastModifiedBy>杨 娜</cp:lastModifiedBy>
  <cp:revision>1</cp:revision>
  <dcterms:created xsi:type="dcterms:W3CDTF">2021-03-26T14:31:00Z</dcterms:created>
  <dcterms:modified xsi:type="dcterms:W3CDTF">2021-03-26T14:32:00Z</dcterms:modified>
</cp:coreProperties>
</file>